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02D3EB03"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7312CDEF">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3878F"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311813A"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9CA7830">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DA88B7A"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D3C22"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09405BEC" w:rsidR="00240F54" w:rsidRDefault="00240F54" w:rsidP="004812B8">
      <w:pPr>
        <w:rPr>
          <w:rFonts w:ascii="Arial" w:hAnsi="Arial"/>
          <w:sz w:val="21"/>
        </w:rPr>
      </w:pPr>
    </w:p>
    <w:p w14:paraId="55F04049" w14:textId="68BD42CF" w:rsidR="007D3B4E" w:rsidRDefault="00F510DA" w:rsidP="00F97372">
      <w:pPr>
        <w:tabs>
          <w:tab w:val="left" w:pos="-1440"/>
        </w:tabs>
        <w:ind w:left="2160" w:hanging="2160"/>
        <w:jc w:val="center"/>
        <w:rPr>
          <w:rFonts w:ascii="Arial" w:hAnsi="Arial"/>
          <w:sz w:val="22"/>
          <w:szCs w:val="22"/>
        </w:rPr>
      </w:pPr>
      <w:r w:rsidRPr="005C5A96">
        <w:rPr>
          <w:rFonts w:ascii="Arial" w:hAnsi="Arial"/>
          <w:noProof/>
          <w:sz w:val="22"/>
          <w:szCs w:val="22"/>
        </w:rPr>
        <mc:AlternateContent>
          <mc:Choice Requires="wps">
            <w:drawing>
              <wp:anchor distT="45720" distB="45720" distL="114300" distR="114300" simplePos="0" relativeHeight="251658244" behindDoc="0" locked="0" layoutInCell="1" allowOverlap="1" wp14:anchorId="1FD6D5EF" wp14:editId="1C1B690F">
                <wp:simplePos x="0" y="0"/>
                <wp:positionH relativeFrom="column">
                  <wp:posOffset>3000375</wp:posOffset>
                </wp:positionH>
                <wp:positionV relativeFrom="paragraph">
                  <wp:posOffset>97155</wp:posOffset>
                </wp:positionV>
                <wp:extent cx="236093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5489B85" w14:textId="77777777" w:rsidR="00E1622A" w:rsidRDefault="00E1622A" w:rsidP="00F510DA">
                            <w:r>
                              <w:t>Connections for Children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D6D5EF" id="_x0000_t202" coordsize="21600,21600" o:spt="202" path="m,l,21600r21600,l21600,xe">
                <v:stroke joinstyle="miter"/>
                <v:path gradientshapeok="t" o:connecttype="rect"/>
              </v:shapetype>
              <v:shape id="Text Box 2" o:spid="_x0000_s1026" type="#_x0000_t202" style="position:absolute;left:0;text-align:left;margin-left:236.25pt;margin-top:7.65pt;width:185.9pt;height:110.6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" filled="f" stroked="f">
                <v:textbox style="mso-fit-shape-to-text:t">
                  <w:txbxContent>
                    <w:p w14:paraId="15489B85" w14:textId="77777777" w:rsidR="00E1622A" w:rsidRDefault="00E1622A" w:rsidP="00F510DA">
                      <w:r>
                        <w:t>Connections for Children</w:t>
                      </w:r>
                    </w:p>
                  </w:txbxContent>
                </v:textbox>
              </v:shape>
            </w:pict>
          </mc:Fallback>
        </mc:AlternateContent>
      </w:r>
    </w:p>
    <w:p w14:paraId="7CDF245B" w14:textId="170E1F12"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_________________________________________________</w:t>
      </w:r>
    </w:p>
    <w:p w14:paraId="1782B038" w14:textId="2970D58D" w:rsidR="007D3B4E" w:rsidRDefault="00F510DA" w:rsidP="00F97372">
      <w:pPr>
        <w:tabs>
          <w:tab w:val="left" w:pos="-1440"/>
        </w:tabs>
        <w:ind w:left="2160" w:hanging="2160"/>
        <w:jc w:val="center"/>
        <w:rPr>
          <w:rFonts w:ascii="Arial" w:hAnsi="Arial"/>
          <w:sz w:val="22"/>
          <w:szCs w:val="22"/>
        </w:rPr>
      </w:pPr>
      <w:r w:rsidRPr="005C5A96">
        <w:rPr>
          <w:rFonts w:ascii="Arial" w:hAnsi="Arial"/>
          <w:noProof/>
          <w:sz w:val="22"/>
          <w:szCs w:val="22"/>
        </w:rPr>
        <mc:AlternateContent>
          <mc:Choice Requires="wps">
            <w:drawing>
              <wp:anchor distT="45720" distB="45720" distL="114300" distR="114300" simplePos="0" relativeHeight="251658243" behindDoc="0" locked="0" layoutInCell="1" allowOverlap="1" wp14:anchorId="2E6504D6" wp14:editId="2B9BAEA9">
                <wp:simplePos x="0" y="0"/>
                <wp:positionH relativeFrom="column">
                  <wp:posOffset>2038473</wp:posOffset>
                </wp:positionH>
                <wp:positionV relativeFrom="paragraph">
                  <wp:posOffset>97790</wp:posOffset>
                </wp:positionV>
                <wp:extent cx="4067175" cy="140462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4620"/>
                        </a:xfrm>
                        <a:prstGeom prst="rect">
                          <a:avLst/>
                        </a:prstGeom>
                        <a:noFill/>
                        <a:ln w="9525">
                          <a:noFill/>
                          <a:miter lim="800000"/>
                          <a:headEnd/>
                          <a:tailEnd/>
                        </a:ln>
                      </wps:spPr>
                      <wps:txbx>
                        <w:txbxContent>
                          <w:p w14:paraId="479BE108" w14:textId="77777777" w:rsidR="00E1622A" w:rsidRDefault="00E1622A" w:rsidP="00F510DA">
                            <w:r>
                              <w:t xml:space="preserve">Santa Monica Child Care: Family Support &amp; Quality Improvement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6504D6" id="_x0000_s1027" type="#_x0000_t202" style="position:absolute;left:0;text-align:left;margin-left:160.5pt;margin-top:7.7pt;width:320.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" filled="f" stroked="f">
                <v:textbox style="mso-fit-shape-to-text:t">
                  <w:txbxContent>
                    <w:p w14:paraId="479BE108" w14:textId="77777777" w:rsidR="00E1622A" w:rsidRDefault="00E1622A" w:rsidP="00F510DA">
                      <w:r>
                        <w:t xml:space="preserve">Santa Monica Child Care: Family Support &amp; Quality Improvement </w:t>
                      </w:r>
                    </w:p>
                  </w:txbxContent>
                </v:textbox>
              </v:shape>
            </w:pict>
          </mc:Fallback>
        </mc:AlternateContent>
      </w:r>
    </w:p>
    <w:p w14:paraId="0BAF233F" w14:textId="00264060"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_________________________________________________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p w14:paraId="4FE51CEA" w14:textId="4C99B9FF" w:rsidR="001F7B08" w:rsidRDefault="001F7B08" w:rsidP="001F7B08">
      <w:pPr>
        <w:pStyle w:val="Heading6"/>
        <w:jc w:val="center"/>
        <w:rPr>
          <w:sz w:val="24"/>
          <w:u w:val="none"/>
        </w:rPr>
      </w:pPr>
      <w:r w:rsidRPr="00184580">
        <w:rPr>
          <w:sz w:val="24"/>
          <w:u w:val="none"/>
        </w:rPr>
        <w:t xml:space="preserve">FY </w:t>
      </w:r>
      <w:r w:rsidR="004812B8">
        <w:rPr>
          <w:sz w:val="24"/>
          <w:u w:val="none"/>
        </w:rPr>
        <w:t>20</w:t>
      </w:r>
      <w:r w:rsidR="00C6470A">
        <w:rPr>
          <w:sz w:val="24"/>
          <w:u w:val="none"/>
        </w:rPr>
        <w:t>20</w:t>
      </w:r>
      <w:r w:rsidR="004812B8">
        <w:rPr>
          <w:sz w:val="24"/>
          <w:u w:val="none"/>
        </w:rPr>
        <w:t>-2</w:t>
      </w:r>
      <w:r w:rsidR="00C6470A">
        <w:rPr>
          <w:sz w:val="24"/>
          <w:u w:val="none"/>
        </w:rPr>
        <w:t>1</w:t>
      </w:r>
      <w:r w:rsidRPr="00184580">
        <w:rPr>
          <w:sz w:val="24"/>
          <w:u w:val="none"/>
        </w:rPr>
        <w:t xml:space="preserve"> SUBMI</w:t>
      </w:r>
      <w:r w:rsidR="004812B8">
        <w:rPr>
          <w:sz w:val="24"/>
          <w:u w:val="none"/>
        </w:rPr>
        <w:t>S</w:t>
      </w:r>
      <w:r w:rsidR="007D3B4E">
        <w:rPr>
          <w:sz w:val="24"/>
          <w:u w:val="none"/>
        </w:rPr>
        <w:t>SION CALENDAR</w:t>
      </w:r>
    </w:p>
    <w:p w14:paraId="23931833" w14:textId="03842629" w:rsidR="00F97372" w:rsidRDefault="00973888" w:rsidP="004812B8">
      <w:pPr>
        <w:jc w:val="center"/>
      </w:pPr>
      <w:r w:rsidRPr="00973888">
        <w:rPr>
          <w:noProof/>
        </w:rPr>
        <w:drawing>
          <wp:inline distT="0" distB="0" distL="0" distR="0" wp14:anchorId="366B64E1" wp14:editId="6C408D93">
            <wp:extent cx="536257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047750"/>
                    </a:xfrm>
                    <a:prstGeom prst="rect">
                      <a:avLst/>
                    </a:prstGeom>
                    <a:noFill/>
                    <a:ln>
                      <a:noFill/>
                    </a:ln>
                  </pic:spPr>
                </pic:pic>
              </a:graphicData>
            </a:graphic>
          </wp:inline>
        </w:drawing>
      </w:r>
    </w:p>
    <w:p w14:paraId="6286EE60" w14:textId="77777777" w:rsidR="004514EE" w:rsidRDefault="004514EE" w:rsidP="00925583">
      <w:pPr>
        <w:pStyle w:val="Heading6"/>
      </w:pPr>
    </w:p>
    <w:p w14:paraId="45E78220" w14:textId="7DE8AECD" w:rsidR="00925583" w:rsidRDefault="00925583" w:rsidP="00925583">
      <w:pPr>
        <w:pStyle w:val="Heading6"/>
        <w:rPr>
          <w:i/>
        </w:rPr>
      </w:pPr>
      <w:r>
        <w:rPr>
          <w:rFonts w:hint="eastAsia"/>
        </w:rPr>
        <w:t>SECTION I: PROGRAM ACCOMPLISHMENTS</w:t>
      </w:r>
      <w:r>
        <w:t>, CHALLENGES, AND CHANGES</w:t>
      </w:r>
    </w:p>
    <w:p w14:paraId="5D77E395" w14:textId="77777777" w:rsidR="00925583" w:rsidRDefault="00925583" w:rsidP="00925583">
      <w:pPr>
        <w:pStyle w:val="BodyText2"/>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5B62C2CA" w14:textId="77777777" w:rsidR="00925583" w:rsidRDefault="00925583" w:rsidP="00925583">
      <w:pPr>
        <w:jc w:val="both"/>
        <w:rPr>
          <w:rFonts w:ascii="Arial" w:hAnsi="Arial"/>
          <w:sz w:val="21"/>
        </w:rPr>
      </w:pPr>
    </w:p>
    <w:p w14:paraId="1B01F252" w14:textId="57AFE23B" w:rsidR="007D6A18" w:rsidRPr="00DC3553" w:rsidRDefault="00F510DA" w:rsidP="00F510DA">
      <w:pPr>
        <w:pStyle w:val="BodyText2"/>
        <w:spacing w:after="120"/>
        <w:rPr>
          <w:rFonts w:cs="Arial"/>
          <w:b/>
          <w:i w:val="0"/>
          <w:szCs w:val="21"/>
          <w:u w:val="single"/>
        </w:rPr>
      </w:pPr>
      <w:r w:rsidRPr="00DC3553">
        <w:rPr>
          <w:rFonts w:cs="Arial"/>
          <w:b/>
          <w:i w:val="0"/>
          <w:szCs w:val="21"/>
          <w:u w:val="single"/>
        </w:rPr>
        <w:t>Child Care Referrals</w:t>
      </w:r>
    </w:p>
    <w:p w14:paraId="5D0C50FF" w14:textId="79912328" w:rsidR="000A0AF4" w:rsidRDefault="000A0AF4" w:rsidP="000A0AF4">
      <w:pPr>
        <w:jc w:val="both"/>
        <w:rPr>
          <w:rFonts w:ascii="Arial" w:hAnsi="Arial" w:cs="Arial"/>
          <w:sz w:val="21"/>
          <w:szCs w:val="21"/>
        </w:rPr>
      </w:pPr>
      <w:r w:rsidRPr="0010116C">
        <w:rPr>
          <w:rFonts w:ascii="Arial" w:hAnsi="Arial" w:cs="Arial"/>
          <w:sz w:val="21"/>
          <w:szCs w:val="21"/>
        </w:rPr>
        <w:t xml:space="preserve">Connections for Children (CFC) </w:t>
      </w:r>
      <w:r w:rsidRPr="00F510DA">
        <w:rPr>
          <w:rFonts w:ascii="Arial" w:hAnsi="Arial" w:cs="Arial"/>
          <w:sz w:val="21"/>
          <w:szCs w:val="21"/>
        </w:rPr>
        <w:t xml:space="preserve">offers free child care resources and referrals for any parent residing and/or seeking care in our service area. </w:t>
      </w:r>
      <w:r w:rsidR="00AA37CF">
        <w:rPr>
          <w:rFonts w:ascii="Arial" w:hAnsi="Arial" w:cs="Arial"/>
          <w:sz w:val="21"/>
          <w:szCs w:val="21"/>
        </w:rPr>
        <w:t xml:space="preserve">Additionally, </w:t>
      </w:r>
      <w:r w:rsidRPr="00F510DA">
        <w:rPr>
          <w:rFonts w:ascii="Arial" w:hAnsi="Arial" w:cs="Arial"/>
          <w:sz w:val="21"/>
          <w:szCs w:val="21"/>
        </w:rPr>
        <w:t>CFC offer</w:t>
      </w:r>
      <w:r>
        <w:rPr>
          <w:rFonts w:ascii="Arial" w:hAnsi="Arial" w:cs="Arial"/>
          <w:sz w:val="21"/>
          <w:szCs w:val="21"/>
        </w:rPr>
        <w:t>s</w:t>
      </w:r>
      <w:r w:rsidRPr="00F510DA">
        <w:rPr>
          <w:rFonts w:ascii="Arial" w:hAnsi="Arial" w:cs="Arial"/>
          <w:sz w:val="21"/>
          <w:szCs w:val="21"/>
        </w:rPr>
        <w:t xml:space="preserve"> “enhanced referrals” to</w:t>
      </w:r>
      <w:r w:rsidR="00E26D12">
        <w:rPr>
          <w:rFonts w:ascii="Arial" w:hAnsi="Arial" w:cs="Arial"/>
          <w:sz w:val="21"/>
          <w:szCs w:val="21"/>
        </w:rPr>
        <w:t xml:space="preserve"> all</w:t>
      </w:r>
      <w:r w:rsidRPr="00F510DA">
        <w:rPr>
          <w:rFonts w:ascii="Arial" w:hAnsi="Arial" w:cs="Arial"/>
          <w:sz w:val="21"/>
          <w:szCs w:val="21"/>
        </w:rPr>
        <w:t xml:space="preserve"> S</w:t>
      </w:r>
      <w:r w:rsidR="00AA37CF">
        <w:rPr>
          <w:rFonts w:ascii="Arial" w:hAnsi="Arial" w:cs="Arial"/>
          <w:sz w:val="21"/>
          <w:szCs w:val="21"/>
        </w:rPr>
        <w:t xml:space="preserve">anta </w:t>
      </w:r>
      <w:r w:rsidRPr="00F510DA">
        <w:rPr>
          <w:rFonts w:ascii="Arial" w:hAnsi="Arial" w:cs="Arial"/>
          <w:sz w:val="21"/>
          <w:szCs w:val="21"/>
        </w:rPr>
        <w:t>M</w:t>
      </w:r>
      <w:r w:rsidR="00AA37CF">
        <w:rPr>
          <w:rFonts w:ascii="Arial" w:hAnsi="Arial" w:cs="Arial"/>
          <w:sz w:val="21"/>
          <w:szCs w:val="21"/>
        </w:rPr>
        <w:t>onica (SM)</w:t>
      </w:r>
      <w:r w:rsidRPr="00F510DA">
        <w:rPr>
          <w:rFonts w:ascii="Arial" w:hAnsi="Arial" w:cs="Arial"/>
          <w:sz w:val="21"/>
          <w:szCs w:val="21"/>
        </w:rPr>
        <w:t xml:space="preserve"> residents who qua</w:t>
      </w:r>
      <w:r w:rsidR="00E26D12">
        <w:rPr>
          <w:rFonts w:ascii="Arial" w:hAnsi="Arial" w:cs="Arial"/>
          <w:sz w:val="21"/>
          <w:szCs w:val="21"/>
        </w:rPr>
        <w:t xml:space="preserve">lify for child care subsidy, </w:t>
      </w:r>
      <w:r w:rsidRPr="00F510DA">
        <w:rPr>
          <w:rFonts w:ascii="Arial" w:hAnsi="Arial" w:cs="Arial"/>
          <w:sz w:val="21"/>
          <w:szCs w:val="21"/>
        </w:rPr>
        <w:t>essential workers during the COVID-19 pandemic</w:t>
      </w:r>
      <w:r w:rsidR="00AA37CF">
        <w:rPr>
          <w:rFonts w:ascii="Arial" w:hAnsi="Arial" w:cs="Arial"/>
          <w:sz w:val="21"/>
          <w:szCs w:val="21"/>
        </w:rPr>
        <w:t>,</w:t>
      </w:r>
      <w:r w:rsidR="00E26D12">
        <w:rPr>
          <w:rFonts w:ascii="Arial" w:hAnsi="Arial" w:cs="Arial"/>
          <w:sz w:val="21"/>
          <w:szCs w:val="21"/>
        </w:rPr>
        <w:t xml:space="preserve"> or </w:t>
      </w:r>
      <w:r w:rsidR="00604121">
        <w:rPr>
          <w:rFonts w:ascii="Arial" w:hAnsi="Arial" w:cs="Arial"/>
          <w:sz w:val="21"/>
          <w:szCs w:val="21"/>
        </w:rPr>
        <w:t xml:space="preserve">anyone who seeks </w:t>
      </w:r>
      <w:r w:rsidR="00E26D12">
        <w:rPr>
          <w:rFonts w:ascii="Arial" w:hAnsi="Arial" w:cs="Arial"/>
          <w:sz w:val="21"/>
          <w:szCs w:val="21"/>
        </w:rPr>
        <w:t>care in SM</w:t>
      </w:r>
      <w:r w:rsidRPr="00F510DA">
        <w:rPr>
          <w:rFonts w:ascii="Arial" w:hAnsi="Arial" w:cs="Arial"/>
          <w:sz w:val="21"/>
          <w:szCs w:val="21"/>
        </w:rPr>
        <w:t xml:space="preserve">. For enhanced referrals, SM staff contact child care providers to confirm availability before giving families a customized list of providers with current openings who meet their expressed needs and preferences. </w:t>
      </w:r>
    </w:p>
    <w:p w14:paraId="67FD2C06" w14:textId="77777777" w:rsidR="000A0AF4" w:rsidRDefault="000A0AF4" w:rsidP="00F510DA">
      <w:pPr>
        <w:pStyle w:val="BodyText2"/>
        <w:spacing w:after="120"/>
        <w:rPr>
          <w:rFonts w:cs="Arial"/>
          <w:i w:val="0"/>
          <w:szCs w:val="21"/>
        </w:rPr>
      </w:pPr>
    </w:p>
    <w:p w14:paraId="26802B86" w14:textId="47ABEE93" w:rsidR="000A0AF4" w:rsidRDefault="000A0AF4" w:rsidP="00916082">
      <w:pPr>
        <w:jc w:val="both"/>
        <w:rPr>
          <w:rFonts w:ascii="Arial" w:hAnsi="Arial" w:cs="Arial"/>
          <w:sz w:val="21"/>
          <w:szCs w:val="21"/>
        </w:rPr>
      </w:pPr>
      <w:r w:rsidRPr="000D054F">
        <w:rPr>
          <w:rFonts w:ascii="Arial" w:hAnsi="Arial" w:cs="Arial"/>
          <w:sz w:val="21"/>
          <w:szCs w:val="21"/>
        </w:rPr>
        <w:t xml:space="preserve">CFC staff monitor and communicate with the network of licensed SM child care providers on a </w:t>
      </w:r>
      <w:r>
        <w:rPr>
          <w:rFonts w:ascii="Arial" w:hAnsi="Arial" w:cs="Arial"/>
          <w:sz w:val="21"/>
          <w:szCs w:val="21"/>
        </w:rPr>
        <w:t>bi-</w:t>
      </w:r>
      <w:r w:rsidRPr="000D054F">
        <w:rPr>
          <w:rFonts w:ascii="Arial" w:hAnsi="Arial" w:cs="Arial"/>
          <w:sz w:val="21"/>
          <w:szCs w:val="21"/>
        </w:rPr>
        <w:t xml:space="preserve">weekly basis to keep track of provider vacancies and program changes. </w:t>
      </w:r>
      <w:r w:rsidR="00164F4D" w:rsidRPr="000D054F">
        <w:rPr>
          <w:rFonts w:ascii="Arial" w:hAnsi="Arial" w:cs="Arial"/>
          <w:sz w:val="21"/>
          <w:szCs w:val="21"/>
        </w:rPr>
        <w:t>We regularly</w:t>
      </w:r>
      <w:r w:rsidRPr="000D054F">
        <w:rPr>
          <w:rFonts w:ascii="Arial" w:hAnsi="Arial" w:cs="Arial"/>
          <w:sz w:val="21"/>
          <w:szCs w:val="21"/>
        </w:rPr>
        <w:t xml:space="preserve"> report these updates to City </w:t>
      </w:r>
      <w:r>
        <w:rPr>
          <w:rFonts w:ascii="Arial" w:hAnsi="Arial" w:cs="Arial"/>
          <w:sz w:val="21"/>
          <w:szCs w:val="21"/>
        </w:rPr>
        <w:t>s</w:t>
      </w:r>
      <w:r w:rsidRPr="000D054F">
        <w:rPr>
          <w:rFonts w:ascii="Arial" w:hAnsi="Arial" w:cs="Arial"/>
          <w:sz w:val="21"/>
          <w:szCs w:val="21"/>
        </w:rPr>
        <w:t>taff</w:t>
      </w:r>
      <w:r>
        <w:rPr>
          <w:rFonts w:ascii="Arial" w:hAnsi="Arial" w:cs="Arial"/>
          <w:sz w:val="21"/>
          <w:szCs w:val="21"/>
        </w:rPr>
        <w:t xml:space="preserve">, </w:t>
      </w:r>
      <w:r w:rsidRPr="000D054F">
        <w:rPr>
          <w:rFonts w:ascii="Arial" w:hAnsi="Arial" w:cs="Arial"/>
          <w:sz w:val="21"/>
          <w:szCs w:val="21"/>
        </w:rPr>
        <w:t xml:space="preserve">the </w:t>
      </w:r>
      <w:r>
        <w:rPr>
          <w:rFonts w:ascii="Arial" w:hAnsi="Arial" w:cs="Arial"/>
          <w:sz w:val="21"/>
          <w:szCs w:val="21"/>
        </w:rPr>
        <w:t>SM</w:t>
      </w:r>
      <w:r w:rsidRPr="000D054F">
        <w:rPr>
          <w:rFonts w:ascii="Arial" w:hAnsi="Arial" w:cs="Arial"/>
          <w:sz w:val="21"/>
          <w:szCs w:val="21"/>
        </w:rPr>
        <w:t xml:space="preserve"> Early Childhood Task Force</w:t>
      </w:r>
      <w:r>
        <w:rPr>
          <w:rFonts w:ascii="Arial" w:hAnsi="Arial" w:cs="Arial"/>
          <w:sz w:val="21"/>
          <w:szCs w:val="21"/>
        </w:rPr>
        <w:t xml:space="preserve">, the </w:t>
      </w:r>
      <w:r>
        <w:rPr>
          <w:rFonts w:ascii="Arial" w:hAnsi="Arial"/>
          <w:sz w:val="21"/>
        </w:rPr>
        <w:t>SM Economic Recovery Task Force – Child Care Subgroup</w:t>
      </w:r>
      <w:r>
        <w:rPr>
          <w:rFonts w:ascii="Arial" w:hAnsi="Arial" w:cs="Arial"/>
          <w:sz w:val="21"/>
          <w:szCs w:val="21"/>
        </w:rPr>
        <w:t>, and the Child Care Alliance of Los Angeles.</w:t>
      </w:r>
    </w:p>
    <w:p w14:paraId="30E133E4" w14:textId="77777777" w:rsidR="00916082" w:rsidRPr="00916082" w:rsidRDefault="00916082" w:rsidP="00916082">
      <w:pPr>
        <w:jc w:val="both"/>
        <w:rPr>
          <w:rFonts w:ascii="Arial" w:hAnsi="Arial" w:cs="Arial"/>
          <w:sz w:val="21"/>
          <w:szCs w:val="21"/>
        </w:rPr>
      </w:pPr>
    </w:p>
    <w:p w14:paraId="161EC17A" w14:textId="4FFEA9F8" w:rsidR="00F510DA" w:rsidRPr="00F510DA" w:rsidRDefault="000A0AF4" w:rsidP="00F510DA">
      <w:pPr>
        <w:pStyle w:val="BodyText2"/>
        <w:spacing w:after="120"/>
        <w:rPr>
          <w:rFonts w:cs="Arial"/>
          <w:i w:val="0"/>
          <w:szCs w:val="21"/>
          <w:u w:val="single"/>
        </w:rPr>
      </w:pPr>
      <w:r>
        <w:rPr>
          <w:rFonts w:cs="Arial"/>
          <w:i w:val="0"/>
          <w:szCs w:val="21"/>
        </w:rPr>
        <w:t>CFC</w:t>
      </w:r>
      <w:r w:rsidR="00F510DA" w:rsidRPr="00024706">
        <w:rPr>
          <w:rFonts w:cs="Arial"/>
          <w:i w:val="0"/>
          <w:szCs w:val="21"/>
        </w:rPr>
        <w:t xml:space="preserve"> is an active member of the Early Childhood Wellbeing Project (ECWP) of Family Service of Santa Monica (FSSM) that supports cross-agency referrals and facilitates enrollment of vulnerable families into the Santa Monica child care subsidy program. Our participation in ECWP helps streamline the process for families enrolling in the child care subsidy program and eliminates obstacles families may face in accessing affordable, quality child care in the City.</w:t>
      </w:r>
    </w:p>
    <w:p w14:paraId="42A3AD91" w14:textId="0FF8E463" w:rsidR="000A0AF4" w:rsidRDefault="00A2774E" w:rsidP="005734F9">
      <w:pPr>
        <w:jc w:val="center"/>
        <w:rPr>
          <w:rFonts w:ascii="Arial" w:hAnsi="Arial" w:cs="Arial"/>
          <w:sz w:val="21"/>
          <w:szCs w:val="21"/>
        </w:rPr>
      </w:pPr>
      <w:r>
        <w:rPr>
          <w:rFonts w:ascii="Arial" w:hAnsi="Arial" w:cs="Arial"/>
          <w:b/>
          <w:sz w:val="21"/>
          <w:szCs w:val="21"/>
        </w:rPr>
        <w:t>CHILD CARE INQUIRIES</w:t>
      </w:r>
      <w:r w:rsidR="005734F9">
        <w:rPr>
          <w:rFonts w:ascii="Arial" w:hAnsi="Arial" w:cs="Arial"/>
          <w:b/>
          <w:sz w:val="21"/>
          <w:szCs w:val="21"/>
        </w:rPr>
        <w:t xml:space="preserve"> FIELDED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gridCol w:w="702"/>
      </w:tblGrid>
      <w:tr w:rsidR="00B65461" w:rsidRPr="00CA1DCE" w14:paraId="4369BD9D" w14:textId="77777777" w:rsidTr="00DC3553">
        <w:trPr>
          <w:jc w:val="center"/>
        </w:trPr>
        <w:tc>
          <w:tcPr>
            <w:tcW w:w="5000" w:type="pct"/>
            <w:gridSpan w:val="2"/>
            <w:shd w:val="clear" w:color="auto" w:fill="FFFF00"/>
          </w:tcPr>
          <w:p w14:paraId="2F0A9102" w14:textId="3E718FBB" w:rsidR="00B65461" w:rsidRPr="00CA1DCE" w:rsidRDefault="00B65461" w:rsidP="00BF4E97">
            <w:pPr>
              <w:jc w:val="center"/>
              <w:rPr>
                <w:rFonts w:ascii="Arial" w:hAnsi="Arial" w:cs="Arial"/>
                <w:b/>
                <w:sz w:val="21"/>
                <w:szCs w:val="21"/>
              </w:rPr>
            </w:pPr>
            <w:r w:rsidRPr="00CA1DCE">
              <w:rPr>
                <w:rFonts w:ascii="Arial" w:hAnsi="Arial" w:cs="Arial"/>
                <w:b/>
                <w:sz w:val="21"/>
                <w:szCs w:val="21"/>
                <w:highlight w:val="yellow"/>
              </w:rPr>
              <w:t>Data from July 1, 20</w:t>
            </w:r>
            <w:r>
              <w:rPr>
                <w:rFonts w:ascii="Arial" w:hAnsi="Arial" w:cs="Arial"/>
                <w:b/>
                <w:sz w:val="21"/>
                <w:szCs w:val="21"/>
                <w:highlight w:val="yellow"/>
              </w:rPr>
              <w:t>20</w:t>
            </w:r>
            <w:r w:rsidRPr="00CA1DCE">
              <w:rPr>
                <w:rFonts w:ascii="Arial" w:hAnsi="Arial" w:cs="Arial"/>
                <w:b/>
                <w:sz w:val="21"/>
                <w:szCs w:val="21"/>
                <w:highlight w:val="yellow"/>
              </w:rPr>
              <w:t xml:space="preserve"> – </w:t>
            </w:r>
            <w:r w:rsidR="00BF4E97">
              <w:rPr>
                <w:rFonts w:ascii="Arial" w:hAnsi="Arial" w:cs="Arial"/>
                <w:b/>
                <w:sz w:val="21"/>
                <w:szCs w:val="21"/>
              </w:rPr>
              <w:t>June 30, 2021</w:t>
            </w:r>
          </w:p>
        </w:tc>
      </w:tr>
      <w:tr w:rsidR="00B65461" w:rsidRPr="00CA1DCE" w14:paraId="3AB2DA06" w14:textId="77777777" w:rsidTr="00DC3553">
        <w:trPr>
          <w:jc w:val="center"/>
        </w:trPr>
        <w:tc>
          <w:tcPr>
            <w:tcW w:w="4663" w:type="pct"/>
          </w:tcPr>
          <w:p w14:paraId="4A9BF93D" w14:textId="77777777" w:rsidR="00B65461" w:rsidRPr="00CA1DCE" w:rsidRDefault="00B65461" w:rsidP="00B65461">
            <w:pPr>
              <w:rPr>
                <w:rFonts w:ascii="Arial" w:hAnsi="Arial" w:cs="Arial"/>
                <w:sz w:val="21"/>
                <w:szCs w:val="21"/>
              </w:rPr>
            </w:pPr>
            <w:r w:rsidRPr="00CA1DCE">
              <w:rPr>
                <w:rFonts w:ascii="Arial" w:hAnsi="Arial" w:cs="Arial"/>
                <w:sz w:val="21"/>
                <w:szCs w:val="21"/>
              </w:rPr>
              <w:t xml:space="preserve">Santa Monica Residents Requesting </w:t>
            </w:r>
            <w:r>
              <w:rPr>
                <w:rFonts w:ascii="Arial" w:hAnsi="Arial" w:cs="Arial"/>
                <w:sz w:val="21"/>
                <w:szCs w:val="21"/>
              </w:rPr>
              <w:t xml:space="preserve">Child </w:t>
            </w:r>
            <w:r w:rsidRPr="00CA1DCE">
              <w:rPr>
                <w:rFonts w:ascii="Arial" w:hAnsi="Arial" w:cs="Arial"/>
                <w:sz w:val="21"/>
                <w:szCs w:val="21"/>
              </w:rPr>
              <w:t xml:space="preserve">Care in </w:t>
            </w:r>
            <w:r>
              <w:rPr>
                <w:rFonts w:ascii="Arial" w:hAnsi="Arial" w:cs="Arial"/>
                <w:sz w:val="21"/>
                <w:szCs w:val="21"/>
              </w:rPr>
              <w:t>Santa Monica</w:t>
            </w:r>
          </w:p>
        </w:tc>
        <w:tc>
          <w:tcPr>
            <w:tcW w:w="337" w:type="pct"/>
          </w:tcPr>
          <w:p w14:paraId="5CB584C1" w14:textId="3DD2425D" w:rsidR="00B65461" w:rsidRPr="00CA1DCE" w:rsidRDefault="004F3091" w:rsidP="00B65461">
            <w:pPr>
              <w:jc w:val="right"/>
              <w:rPr>
                <w:rFonts w:ascii="Arial" w:hAnsi="Arial" w:cs="Arial"/>
                <w:sz w:val="21"/>
                <w:szCs w:val="21"/>
              </w:rPr>
            </w:pPr>
            <w:r>
              <w:rPr>
                <w:rFonts w:ascii="Arial" w:hAnsi="Arial" w:cs="Arial"/>
                <w:sz w:val="21"/>
                <w:szCs w:val="21"/>
              </w:rPr>
              <w:t>81</w:t>
            </w:r>
          </w:p>
        </w:tc>
      </w:tr>
      <w:tr w:rsidR="00B65461" w:rsidRPr="00CA1DCE" w14:paraId="54A39439" w14:textId="77777777" w:rsidTr="00DC3553">
        <w:trPr>
          <w:jc w:val="center"/>
        </w:trPr>
        <w:tc>
          <w:tcPr>
            <w:tcW w:w="4663" w:type="pct"/>
          </w:tcPr>
          <w:p w14:paraId="7A62DFF5" w14:textId="77777777" w:rsidR="00B65461" w:rsidRPr="00CA1DCE" w:rsidRDefault="00B65461" w:rsidP="00B65461">
            <w:pPr>
              <w:rPr>
                <w:rFonts w:ascii="Arial" w:hAnsi="Arial" w:cs="Arial"/>
                <w:sz w:val="21"/>
                <w:szCs w:val="21"/>
              </w:rPr>
            </w:pPr>
            <w:r>
              <w:rPr>
                <w:rFonts w:ascii="Arial" w:hAnsi="Arial" w:cs="Arial"/>
                <w:sz w:val="21"/>
                <w:szCs w:val="21"/>
              </w:rPr>
              <w:t>Non-Residents</w:t>
            </w:r>
            <w:r w:rsidRPr="00CA1DCE">
              <w:rPr>
                <w:rFonts w:ascii="Arial" w:hAnsi="Arial" w:cs="Arial"/>
                <w:sz w:val="21"/>
                <w:szCs w:val="21"/>
              </w:rPr>
              <w:t xml:space="preserve"> Requesting Care in Santa Monica </w:t>
            </w:r>
          </w:p>
        </w:tc>
        <w:tc>
          <w:tcPr>
            <w:tcW w:w="337" w:type="pct"/>
          </w:tcPr>
          <w:p w14:paraId="3E36BAA8" w14:textId="4F808BED" w:rsidR="00B65461" w:rsidRPr="00CA1DCE" w:rsidRDefault="004F3091" w:rsidP="00B65461">
            <w:pPr>
              <w:jc w:val="right"/>
              <w:rPr>
                <w:rFonts w:ascii="Arial" w:hAnsi="Arial" w:cs="Arial"/>
                <w:sz w:val="21"/>
                <w:szCs w:val="21"/>
              </w:rPr>
            </w:pPr>
            <w:r>
              <w:rPr>
                <w:rFonts w:ascii="Arial" w:hAnsi="Arial" w:cs="Arial"/>
                <w:sz w:val="21"/>
                <w:szCs w:val="21"/>
              </w:rPr>
              <w:t>62</w:t>
            </w:r>
          </w:p>
        </w:tc>
      </w:tr>
      <w:tr w:rsidR="00B65461" w:rsidRPr="00CA1DCE" w14:paraId="741F0362" w14:textId="77777777" w:rsidTr="00DC3553">
        <w:trPr>
          <w:jc w:val="center"/>
        </w:trPr>
        <w:tc>
          <w:tcPr>
            <w:tcW w:w="4663" w:type="pct"/>
          </w:tcPr>
          <w:p w14:paraId="227A3CB4" w14:textId="77777777" w:rsidR="00B65461" w:rsidRPr="00CA1DCE" w:rsidRDefault="00B65461" w:rsidP="00B65461">
            <w:pPr>
              <w:jc w:val="right"/>
              <w:rPr>
                <w:rFonts w:ascii="Arial" w:hAnsi="Arial" w:cs="Arial"/>
                <w:b/>
                <w:sz w:val="21"/>
                <w:szCs w:val="21"/>
              </w:rPr>
            </w:pPr>
            <w:r w:rsidRPr="00CA1DCE">
              <w:rPr>
                <w:rFonts w:ascii="Arial" w:hAnsi="Arial" w:cs="Arial"/>
                <w:b/>
                <w:sz w:val="21"/>
                <w:szCs w:val="21"/>
              </w:rPr>
              <w:t>Total</w:t>
            </w:r>
          </w:p>
        </w:tc>
        <w:tc>
          <w:tcPr>
            <w:tcW w:w="337" w:type="pct"/>
          </w:tcPr>
          <w:p w14:paraId="467791BE" w14:textId="6C8A532F" w:rsidR="00B65461" w:rsidRPr="00CA1DCE" w:rsidRDefault="004F3091" w:rsidP="00B65461">
            <w:pPr>
              <w:jc w:val="right"/>
              <w:rPr>
                <w:rFonts w:ascii="Arial" w:hAnsi="Arial" w:cs="Arial"/>
                <w:sz w:val="21"/>
                <w:szCs w:val="21"/>
              </w:rPr>
            </w:pPr>
            <w:r>
              <w:rPr>
                <w:rFonts w:ascii="Arial" w:hAnsi="Arial" w:cs="Arial"/>
                <w:sz w:val="21"/>
                <w:szCs w:val="21"/>
              </w:rPr>
              <w:t>143</w:t>
            </w:r>
          </w:p>
        </w:tc>
      </w:tr>
    </w:tbl>
    <w:p w14:paraId="67AA473A" w14:textId="622ABE29" w:rsidR="00DC3553" w:rsidRDefault="00DC3553" w:rsidP="001002F8">
      <w:pPr>
        <w:jc w:val="both"/>
        <w:rPr>
          <w:rFonts w:ascii="Arial" w:hAnsi="Arial" w:cs="Arial"/>
          <w:b/>
          <w:sz w:val="21"/>
          <w:szCs w:val="21"/>
          <w:u w:val="single"/>
        </w:rPr>
      </w:pPr>
      <w:bookmarkStart w:id="0" w:name="_Hlk60910165"/>
    </w:p>
    <w:p w14:paraId="46DB65B4" w14:textId="77777777" w:rsidR="00525025" w:rsidRDefault="00525025" w:rsidP="001002F8">
      <w:pPr>
        <w:jc w:val="both"/>
        <w:rPr>
          <w:rFonts w:ascii="Calibri" w:hAnsi="Calibri" w:cs="Calibri"/>
          <w:color w:val="000000"/>
        </w:rPr>
      </w:pPr>
    </w:p>
    <w:p w14:paraId="02FC524D" w14:textId="7C64ECBF" w:rsidR="006F14EC" w:rsidRDefault="006F14EC" w:rsidP="001002F8">
      <w:pPr>
        <w:jc w:val="both"/>
        <w:rPr>
          <w:rFonts w:ascii="Calibri" w:hAnsi="Calibri" w:cs="Calibri"/>
          <w:color w:val="000000"/>
        </w:rPr>
      </w:pPr>
      <w:r>
        <w:rPr>
          <w:rFonts w:ascii="Calibri" w:hAnsi="Calibri" w:cs="Calibri"/>
          <w:color w:val="000000"/>
        </w:rPr>
        <w:tab/>
      </w:r>
      <w:r>
        <w:rPr>
          <w:rFonts w:ascii="Calibri" w:hAnsi="Calibri" w:cs="Calibri"/>
          <w:color w:val="000000"/>
        </w:rPr>
        <w:tab/>
        <w:t>`</w:t>
      </w:r>
      <w:r>
        <w:rPr>
          <w:rFonts w:ascii="Calibri" w:hAnsi="Calibri" w:cs="Calibri"/>
          <w:color w:val="000000"/>
        </w:rPr>
        <w:tab/>
      </w:r>
    </w:p>
    <w:p w14:paraId="579B5B3D" w14:textId="77777777" w:rsidR="006F14EC" w:rsidRDefault="006F14EC" w:rsidP="001002F8">
      <w:pPr>
        <w:jc w:val="both"/>
        <w:rPr>
          <w:rFonts w:ascii="Calibri" w:hAnsi="Calibri" w:cs="Calibri"/>
          <w:color w:val="000000"/>
        </w:rPr>
      </w:pPr>
    </w:p>
    <w:p w14:paraId="4DC2F710" w14:textId="0BF5666F" w:rsidR="00A31874" w:rsidRPr="00DC3553" w:rsidRDefault="00A31874" w:rsidP="001002F8">
      <w:pPr>
        <w:jc w:val="both"/>
        <w:rPr>
          <w:rFonts w:ascii="Arial" w:hAnsi="Arial" w:cs="Arial"/>
          <w:b/>
          <w:sz w:val="21"/>
          <w:szCs w:val="21"/>
          <w:u w:val="single"/>
        </w:rPr>
      </w:pPr>
    </w:p>
    <w:p w14:paraId="4C4EDF1F" w14:textId="5974E8D5" w:rsidR="008A5413" w:rsidRPr="00DC3553" w:rsidRDefault="001002F8" w:rsidP="008137FA">
      <w:pPr>
        <w:keepNext/>
        <w:widowControl/>
        <w:autoSpaceDE/>
        <w:autoSpaceDN/>
        <w:adjustRightInd/>
        <w:rPr>
          <w:rFonts w:ascii="Arial" w:hAnsi="Arial" w:cs="Arial"/>
          <w:b/>
          <w:sz w:val="21"/>
          <w:szCs w:val="21"/>
          <w:u w:val="single"/>
        </w:rPr>
      </w:pPr>
      <w:r w:rsidRPr="00DC3553">
        <w:rPr>
          <w:rFonts w:ascii="Arial" w:hAnsi="Arial" w:cs="Arial"/>
          <w:b/>
          <w:sz w:val="21"/>
          <w:szCs w:val="21"/>
          <w:u w:val="single"/>
        </w:rPr>
        <w:lastRenderedPageBreak/>
        <w:t>Child Care Subsidy</w:t>
      </w:r>
    </w:p>
    <w:p w14:paraId="6E8FA6F4" w14:textId="3ACE47AF" w:rsidR="005734F9" w:rsidRDefault="008137FA" w:rsidP="006F14EC">
      <w:pPr>
        <w:jc w:val="both"/>
        <w:rPr>
          <w:rFonts w:ascii="Arial" w:hAnsi="Arial" w:cs="Arial"/>
          <w:sz w:val="21"/>
          <w:szCs w:val="21"/>
        </w:rPr>
      </w:pPr>
      <w:r>
        <w:rPr>
          <w:rFonts w:ascii="Arial" w:hAnsi="Arial" w:cs="Arial"/>
          <w:sz w:val="21"/>
          <w:szCs w:val="21"/>
        </w:rPr>
        <w:t xml:space="preserve">In addition to offering child care referrals, CFC manages the eligibility list for state, county, and City child care subsidy funding. </w:t>
      </w:r>
      <w:r w:rsidR="001002F8" w:rsidRPr="006D4EB4">
        <w:rPr>
          <w:rFonts w:ascii="Arial" w:hAnsi="Arial" w:cs="Arial"/>
          <w:sz w:val="21"/>
          <w:szCs w:val="21"/>
        </w:rPr>
        <w:t xml:space="preserve">The </w:t>
      </w:r>
      <w:r w:rsidR="001002F8" w:rsidRPr="00C538E5">
        <w:rPr>
          <w:rFonts w:ascii="Arial" w:hAnsi="Arial" w:cs="Arial"/>
          <w:sz w:val="21"/>
          <w:szCs w:val="21"/>
        </w:rPr>
        <w:t xml:space="preserve">number of </w:t>
      </w:r>
      <w:r w:rsidR="00D108C8">
        <w:rPr>
          <w:rFonts w:ascii="Arial" w:hAnsi="Arial" w:cs="Arial"/>
          <w:sz w:val="21"/>
          <w:szCs w:val="21"/>
        </w:rPr>
        <w:t>SM</w:t>
      </w:r>
      <w:r w:rsidR="00AB5BB2">
        <w:rPr>
          <w:rFonts w:ascii="Arial" w:hAnsi="Arial" w:cs="Arial"/>
          <w:sz w:val="21"/>
          <w:szCs w:val="21"/>
        </w:rPr>
        <w:t xml:space="preserve"> </w:t>
      </w:r>
      <w:r w:rsidR="001002F8" w:rsidRPr="00C538E5">
        <w:rPr>
          <w:rFonts w:ascii="Arial" w:hAnsi="Arial" w:cs="Arial"/>
          <w:sz w:val="21"/>
          <w:szCs w:val="21"/>
        </w:rPr>
        <w:t xml:space="preserve">children </w:t>
      </w:r>
      <w:r w:rsidR="009A376E">
        <w:rPr>
          <w:rFonts w:ascii="Arial" w:hAnsi="Arial" w:cs="Arial"/>
          <w:sz w:val="21"/>
          <w:szCs w:val="21"/>
        </w:rPr>
        <w:t>on the eligibility list</w:t>
      </w:r>
      <w:r w:rsidR="001002F8" w:rsidRPr="00C538E5">
        <w:rPr>
          <w:rFonts w:ascii="Arial" w:hAnsi="Arial" w:cs="Arial"/>
          <w:sz w:val="21"/>
          <w:szCs w:val="21"/>
        </w:rPr>
        <w:t xml:space="preserve"> as of </w:t>
      </w:r>
      <w:r w:rsidR="006F14EC">
        <w:rPr>
          <w:rFonts w:ascii="Arial" w:hAnsi="Arial" w:cs="Arial"/>
          <w:sz w:val="21"/>
          <w:szCs w:val="21"/>
        </w:rPr>
        <w:t>June 30</w:t>
      </w:r>
      <w:r w:rsidR="001002F8" w:rsidRPr="00C538E5">
        <w:rPr>
          <w:rFonts w:ascii="Arial" w:hAnsi="Arial" w:cs="Arial"/>
          <w:sz w:val="21"/>
          <w:szCs w:val="21"/>
        </w:rPr>
        <w:t xml:space="preserve">, </w:t>
      </w:r>
      <w:r w:rsidR="004D6E90" w:rsidRPr="00C538E5">
        <w:rPr>
          <w:rFonts w:ascii="Arial" w:hAnsi="Arial" w:cs="Arial"/>
          <w:sz w:val="21"/>
          <w:szCs w:val="21"/>
        </w:rPr>
        <w:t>20</w:t>
      </w:r>
      <w:r w:rsidR="004D6E90">
        <w:rPr>
          <w:rFonts w:ascii="Arial" w:hAnsi="Arial" w:cs="Arial"/>
          <w:sz w:val="21"/>
          <w:szCs w:val="21"/>
        </w:rPr>
        <w:t>21,</w:t>
      </w:r>
      <w:r w:rsidR="001002F8">
        <w:rPr>
          <w:rFonts w:ascii="Arial" w:hAnsi="Arial" w:cs="Arial"/>
          <w:sz w:val="21"/>
          <w:szCs w:val="21"/>
        </w:rPr>
        <w:t xml:space="preserve"> </w:t>
      </w:r>
      <w:r w:rsidR="003829AB">
        <w:rPr>
          <w:rFonts w:ascii="Arial" w:hAnsi="Arial" w:cs="Arial"/>
          <w:sz w:val="21"/>
          <w:szCs w:val="21"/>
        </w:rPr>
        <w:t>increased</w:t>
      </w:r>
      <w:r w:rsidR="001002F8">
        <w:rPr>
          <w:rFonts w:ascii="Arial" w:hAnsi="Arial" w:cs="Arial"/>
          <w:sz w:val="21"/>
          <w:szCs w:val="21"/>
        </w:rPr>
        <w:t xml:space="preserve"> by </w:t>
      </w:r>
      <w:r w:rsidR="006F14EC">
        <w:rPr>
          <w:rFonts w:ascii="Arial" w:hAnsi="Arial" w:cs="Arial"/>
          <w:sz w:val="21"/>
          <w:szCs w:val="21"/>
        </w:rPr>
        <w:t>32</w:t>
      </w:r>
      <w:r w:rsidR="001002F8">
        <w:rPr>
          <w:rFonts w:ascii="Arial" w:hAnsi="Arial" w:cs="Arial"/>
          <w:sz w:val="21"/>
          <w:szCs w:val="21"/>
        </w:rPr>
        <w:t>% (from 1</w:t>
      </w:r>
      <w:r w:rsidR="006F14EC">
        <w:rPr>
          <w:rFonts w:ascii="Arial" w:hAnsi="Arial" w:cs="Arial"/>
          <w:sz w:val="21"/>
          <w:szCs w:val="21"/>
        </w:rPr>
        <w:t>52</w:t>
      </w:r>
      <w:r w:rsidR="001002F8">
        <w:rPr>
          <w:rFonts w:ascii="Arial" w:hAnsi="Arial" w:cs="Arial"/>
          <w:sz w:val="21"/>
          <w:szCs w:val="21"/>
        </w:rPr>
        <w:t xml:space="preserve"> to </w:t>
      </w:r>
      <w:r w:rsidR="006F14EC">
        <w:rPr>
          <w:rFonts w:ascii="Arial" w:hAnsi="Arial" w:cs="Arial"/>
          <w:sz w:val="21"/>
          <w:szCs w:val="21"/>
        </w:rPr>
        <w:t>200</w:t>
      </w:r>
      <w:r w:rsidR="001002F8">
        <w:rPr>
          <w:rFonts w:ascii="Arial" w:hAnsi="Arial" w:cs="Arial"/>
          <w:sz w:val="21"/>
          <w:szCs w:val="21"/>
        </w:rPr>
        <w:t xml:space="preserve"> children) compared to </w:t>
      </w:r>
      <w:r w:rsidR="00E16C30">
        <w:rPr>
          <w:rFonts w:ascii="Arial" w:hAnsi="Arial" w:cs="Arial"/>
          <w:sz w:val="21"/>
          <w:szCs w:val="21"/>
        </w:rPr>
        <w:t>CFC’s 2019-2020</w:t>
      </w:r>
      <w:r w:rsidR="00AB5BB2">
        <w:rPr>
          <w:rFonts w:ascii="Arial" w:hAnsi="Arial" w:cs="Arial"/>
          <w:sz w:val="21"/>
          <w:szCs w:val="21"/>
        </w:rPr>
        <w:t xml:space="preserve"> </w:t>
      </w:r>
      <w:r w:rsidR="00D108C8">
        <w:rPr>
          <w:rFonts w:ascii="Arial" w:hAnsi="Arial" w:cs="Arial"/>
          <w:sz w:val="21"/>
          <w:szCs w:val="21"/>
        </w:rPr>
        <w:t>Year</w:t>
      </w:r>
      <w:r w:rsidR="006F14EC">
        <w:rPr>
          <w:rFonts w:ascii="Arial" w:hAnsi="Arial" w:cs="Arial"/>
          <w:sz w:val="21"/>
          <w:szCs w:val="21"/>
        </w:rPr>
        <w:t>-End</w:t>
      </w:r>
      <w:r w:rsidR="00D108C8">
        <w:rPr>
          <w:rFonts w:ascii="Arial" w:hAnsi="Arial" w:cs="Arial"/>
          <w:sz w:val="21"/>
          <w:szCs w:val="21"/>
        </w:rPr>
        <w:t xml:space="preserve"> R</w:t>
      </w:r>
      <w:r w:rsidR="00AB5BB2">
        <w:rPr>
          <w:rFonts w:ascii="Arial" w:hAnsi="Arial" w:cs="Arial"/>
          <w:sz w:val="21"/>
          <w:szCs w:val="21"/>
        </w:rPr>
        <w:t>eport</w:t>
      </w:r>
      <w:r w:rsidR="001002F8" w:rsidRPr="00C538E5">
        <w:rPr>
          <w:rFonts w:ascii="Arial" w:hAnsi="Arial" w:cs="Arial"/>
          <w:sz w:val="21"/>
          <w:szCs w:val="21"/>
        </w:rPr>
        <w:t xml:space="preserve">. </w:t>
      </w:r>
      <w:r w:rsidR="001002F8">
        <w:rPr>
          <w:rFonts w:ascii="Arial" w:hAnsi="Arial" w:cs="Arial"/>
          <w:sz w:val="21"/>
          <w:szCs w:val="21"/>
        </w:rPr>
        <w:t xml:space="preserve">The </w:t>
      </w:r>
      <w:r w:rsidR="003829AB">
        <w:rPr>
          <w:rFonts w:ascii="Arial" w:hAnsi="Arial" w:cs="Arial"/>
          <w:sz w:val="21"/>
          <w:szCs w:val="21"/>
        </w:rPr>
        <w:t>increase</w:t>
      </w:r>
      <w:r w:rsidR="001002F8" w:rsidRPr="00C538E5">
        <w:rPr>
          <w:rFonts w:ascii="Arial" w:hAnsi="Arial" w:cs="Arial"/>
          <w:sz w:val="21"/>
          <w:szCs w:val="21"/>
        </w:rPr>
        <w:t xml:space="preserve"> in the number of children on the </w:t>
      </w:r>
      <w:r w:rsidR="001002F8">
        <w:rPr>
          <w:rFonts w:ascii="Arial" w:hAnsi="Arial" w:cs="Arial"/>
          <w:sz w:val="21"/>
          <w:szCs w:val="21"/>
        </w:rPr>
        <w:t>eligibility</w:t>
      </w:r>
      <w:r w:rsidR="001002F8" w:rsidRPr="00C538E5">
        <w:rPr>
          <w:rFonts w:ascii="Arial" w:hAnsi="Arial" w:cs="Arial"/>
          <w:sz w:val="21"/>
          <w:szCs w:val="21"/>
        </w:rPr>
        <w:t xml:space="preserve"> list </w:t>
      </w:r>
      <w:r w:rsidR="00E16C30">
        <w:rPr>
          <w:rFonts w:ascii="Arial" w:hAnsi="Arial" w:cs="Arial"/>
          <w:sz w:val="21"/>
          <w:szCs w:val="21"/>
        </w:rPr>
        <w:t>can be attributed</w:t>
      </w:r>
      <w:r w:rsidR="001002F8">
        <w:rPr>
          <w:rFonts w:ascii="Arial" w:hAnsi="Arial" w:cs="Arial"/>
          <w:sz w:val="21"/>
          <w:szCs w:val="21"/>
        </w:rPr>
        <w:t xml:space="preserve"> </w:t>
      </w:r>
      <w:r w:rsidR="003829AB">
        <w:rPr>
          <w:rFonts w:ascii="Arial" w:hAnsi="Arial" w:cs="Arial"/>
          <w:sz w:val="21"/>
          <w:szCs w:val="21"/>
        </w:rPr>
        <w:t>to</w:t>
      </w:r>
      <w:r w:rsidR="001A5332">
        <w:rPr>
          <w:rFonts w:ascii="Arial" w:hAnsi="Arial" w:cs="Arial"/>
          <w:sz w:val="21"/>
          <w:szCs w:val="21"/>
        </w:rPr>
        <w:t xml:space="preserve"> </w:t>
      </w:r>
      <w:r w:rsidR="00014ECF">
        <w:rPr>
          <w:rFonts w:ascii="Arial" w:hAnsi="Arial" w:cs="Arial"/>
          <w:sz w:val="21"/>
          <w:szCs w:val="21"/>
        </w:rPr>
        <w:t xml:space="preserve">limited funding </w:t>
      </w:r>
      <w:r w:rsidR="00882B54">
        <w:rPr>
          <w:rFonts w:ascii="Arial" w:hAnsi="Arial" w:cs="Arial"/>
          <w:sz w:val="21"/>
          <w:szCs w:val="21"/>
        </w:rPr>
        <w:t>of child care slots</w:t>
      </w:r>
      <w:r w:rsidR="006F14EC">
        <w:rPr>
          <w:rFonts w:ascii="Arial" w:hAnsi="Arial" w:cs="Arial"/>
          <w:sz w:val="21"/>
          <w:szCs w:val="21"/>
        </w:rPr>
        <w:t xml:space="preserve">, families returning to work </w:t>
      </w:r>
      <w:r w:rsidR="00E26D12">
        <w:rPr>
          <w:rFonts w:ascii="Arial" w:hAnsi="Arial" w:cs="Arial"/>
          <w:sz w:val="21"/>
          <w:szCs w:val="21"/>
        </w:rPr>
        <w:t>after</w:t>
      </w:r>
      <w:r w:rsidR="006F14EC">
        <w:rPr>
          <w:rFonts w:ascii="Arial" w:hAnsi="Arial" w:cs="Arial"/>
          <w:sz w:val="21"/>
          <w:szCs w:val="21"/>
        </w:rPr>
        <w:t xml:space="preserve"> </w:t>
      </w:r>
      <w:r w:rsidR="005F210A">
        <w:rPr>
          <w:rFonts w:ascii="Arial" w:hAnsi="Arial" w:cs="Arial"/>
          <w:sz w:val="21"/>
          <w:szCs w:val="21"/>
        </w:rPr>
        <w:t xml:space="preserve">the </w:t>
      </w:r>
      <w:r w:rsidR="006F14EC">
        <w:rPr>
          <w:rFonts w:ascii="Arial" w:hAnsi="Arial" w:cs="Arial"/>
          <w:sz w:val="21"/>
          <w:szCs w:val="21"/>
        </w:rPr>
        <w:t>Stay-At-Home order</w:t>
      </w:r>
      <w:r w:rsidR="00E26D12">
        <w:rPr>
          <w:rFonts w:ascii="Arial" w:hAnsi="Arial" w:cs="Arial"/>
          <w:sz w:val="21"/>
          <w:szCs w:val="21"/>
        </w:rPr>
        <w:t xml:space="preserve">s </w:t>
      </w:r>
      <w:r w:rsidR="005F210A">
        <w:rPr>
          <w:rFonts w:ascii="Arial" w:hAnsi="Arial" w:cs="Arial"/>
          <w:sz w:val="21"/>
          <w:szCs w:val="21"/>
        </w:rPr>
        <w:t xml:space="preserve">have been </w:t>
      </w:r>
      <w:r w:rsidR="00E16C30">
        <w:rPr>
          <w:rFonts w:ascii="Arial" w:hAnsi="Arial" w:cs="Arial"/>
          <w:sz w:val="21"/>
          <w:szCs w:val="21"/>
        </w:rPr>
        <w:t>lifted</w:t>
      </w:r>
      <w:r w:rsidR="006F14EC">
        <w:rPr>
          <w:rFonts w:ascii="Arial" w:hAnsi="Arial" w:cs="Arial"/>
          <w:sz w:val="21"/>
          <w:szCs w:val="21"/>
        </w:rPr>
        <w:t>, a</w:t>
      </w:r>
      <w:r w:rsidR="00E26D12">
        <w:rPr>
          <w:rFonts w:ascii="Arial" w:hAnsi="Arial" w:cs="Arial"/>
          <w:sz w:val="21"/>
          <w:szCs w:val="21"/>
        </w:rPr>
        <w:t>nd the</w:t>
      </w:r>
      <w:r w:rsidR="00A01EC1">
        <w:rPr>
          <w:rFonts w:ascii="Arial" w:hAnsi="Arial" w:cs="Arial"/>
          <w:sz w:val="21"/>
          <w:szCs w:val="21"/>
        </w:rPr>
        <w:t xml:space="preserve"> end of</w:t>
      </w:r>
      <w:r w:rsidR="00E26D12">
        <w:rPr>
          <w:rFonts w:ascii="Arial" w:hAnsi="Arial" w:cs="Arial"/>
          <w:sz w:val="21"/>
          <w:szCs w:val="21"/>
        </w:rPr>
        <w:t xml:space="preserve"> essential workers</w:t>
      </w:r>
      <w:r w:rsidR="00E16C30">
        <w:rPr>
          <w:rFonts w:ascii="Arial" w:hAnsi="Arial" w:cs="Arial"/>
          <w:sz w:val="21"/>
          <w:szCs w:val="21"/>
        </w:rPr>
        <w:t>’</w:t>
      </w:r>
      <w:r w:rsidR="00E26D12">
        <w:rPr>
          <w:rFonts w:ascii="Arial" w:hAnsi="Arial" w:cs="Arial"/>
          <w:sz w:val="21"/>
          <w:szCs w:val="21"/>
        </w:rPr>
        <w:t xml:space="preserve"> voucher</w:t>
      </w:r>
      <w:r w:rsidR="005F210A">
        <w:rPr>
          <w:rFonts w:ascii="Arial" w:hAnsi="Arial" w:cs="Arial"/>
          <w:sz w:val="21"/>
          <w:szCs w:val="21"/>
        </w:rPr>
        <w:t xml:space="preserve"> funding</w:t>
      </w:r>
      <w:r w:rsidR="006F14EC">
        <w:rPr>
          <w:rFonts w:ascii="Arial" w:hAnsi="Arial" w:cs="Arial"/>
          <w:sz w:val="21"/>
          <w:szCs w:val="21"/>
        </w:rPr>
        <w:t xml:space="preserve">. </w:t>
      </w:r>
    </w:p>
    <w:p w14:paraId="0EEE19C6" w14:textId="77777777" w:rsidR="006F14EC" w:rsidRPr="006F14EC" w:rsidRDefault="006F14EC" w:rsidP="006F14EC">
      <w:pPr>
        <w:jc w:val="both"/>
        <w:rPr>
          <w:rFonts w:ascii="Arial" w:hAnsi="Arial" w:cs="Arial"/>
          <w:sz w:val="21"/>
          <w:szCs w:val="21"/>
        </w:rPr>
      </w:pPr>
    </w:p>
    <w:p w14:paraId="22DA057A" w14:textId="5D559467" w:rsidR="005734F9" w:rsidRDefault="005734F9" w:rsidP="00DC3553">
      <w:pPr>
        <w:jc w:val="center"/>
        <w:rPr>
          <w:rFonts w:ascii="Arial" w:hAnsi="Arial" w:cs="Arial"/>
          <w:b/>
          <w:sz w:val="21"/>
          <w:szCs w:val="21"/>
        </w:rPr>
      </w:pPr>
      <w:r w:rsidRPr="005734F9">
        <w:rPr>
          <w:rFonts w:ascii="Arial" w:hAnsi="Arial" w:cs="Arial"/>
          <w:b/>
          <w:sz w:val="21"/>
          <w:szCs w:val="21"/>
        </w:rPr>
        <w:t xml:space="preserve">SUBSIDY ELIGIBILITY LIST (SM residents on CFC’s child care </w:t>
      </w:r>
      <w:r w:rsidR="00635D2E">
        <w:rPr>
          <w:rFonts w:ascii="Arial" w:hAnsi="Arial" w:cs="Arial"/>
          <w:b/>
          <w:sz w:val="21"/>
          <w:szCs w:val="21"/>
        </w:rPr>
        <w:t xml:space="preserve">subsidy eligibility list at </w:t>
      </w:r>
      <w:r w:rsidRPr="005734F9">
        <w:rPr>
          <w:rFonts w:ascii="Arial" w:hAnsi="Arial" w:cs="Arial"/>
          <w:b/>
          <w:sz w:val="21"/>
          <w:szCs w:val="21"/>
        </w:rPr>
        <w:t>Year</w:t>
      </w:r>
      <w:r w:rsidR="00635D2E">
        <w:rPr>
          <w:rFonts w:ascii="Arial" w:hAnsi="Arial" w:cs="Arial"/>
          <w:b/>
          <w:sz w:val="21"/>
          <w:szCs w:val="21"/>
        </w:rPr>
        <w:t>-End</w:t>
      </w:r>
      <w:r w:rsidRPr="005734F9">
        <w:rPr>
          <w:rFonts w:ascii="Arial" w:hAnsi="Arial" w:cs="Arial"/>
          <w:b/>
          <w:sz w:val="21"/>
          <w:szCs w:val="21"/>
        </w:rPr>
        <w:t>)</w:t>
      </w:r>
    </w:p>
    <w:p w14:paraId="372B0923" w14:textId="77777777" w:rsidR="00BF4E97" w:rsidRDefault="00BF4E97" w:rsidP="00DC3553">
      <w:pPr>
        <w:jc w:val="center"/>
        <w:rPr>
          <w:rFonts w:ascii="Arial" w:hAnsi="Arial" w:cs="Arial"/>
          <w:b/>
          <w:sz w:val="21"/>
          <w:szCs w:val="21"/>
        </w:rPr>
      </w:pPr>
    </w:p>
    <w:tbl>
      <w:tblPr>
        <w:tblW w:w="5000" w:type="pct"/>
        <w:tblLook w:val="04A0" w:firstRow="1" w:lastRow="0" w:firstColumn="1" w:lastColumn="0" w:noHBand="0" w:noVBand="1"/>
      </w:tblPr>
      <w:tblGrid>
        <w:gridCol w:w="774"/>
        <w:gridCol w:w="966"/>
        <w:gridCol w:w="984"/>
        <w:gridCol w:w="565"/>
        <w:gridCol w:w="506"/>
        <w:gridCol w:w="506"/>
        <w:gridCol w:w="506"/>
        <w:gridCol w:w="506"/>
        <w:gridCol w:w="506"/>
        <w:gridCol w:w="506"/>
        <w:gridCol w:w="506"/>
        <w:gridCol w:w="506"/>
        <w:gridCol w:w="506"/>
        <w:gridCol w:w="506"/>
        <w:gridCol w:w="506"/>
        <w:gridCol w:w="506"/>
        <w:gridCol w:w="506"/>
        <w:gridCol w:w="549"/>
      </w:tblGrid>
      <w:tr w:rsidR="00BF4E97" w:rsidRPr="00BF4E97" w14:paraId="7E6E8F91" w14:textId="77777777" w:rsidTr="00BF4E97">
        <w:trPr>
          <w:trHeight w:val="300"/>
        </w:trPr>
        <w:tc>
          <w:tcPr>
            <w:tcW w:w="282"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13BB45FD"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Zip</w:t>
            </w:r>
          </w:p>
        </w:tc>
        <w:tc>
          <w:tcPr>
            <w:tcW w:w="283" w:type="pct"/>
            <w:tcBorders>
              <w:top w:val="single" w:sz="4" w:space="0" w:color="auto"/>
              <w:left w:val="nil"/>
              <w:bottom w:val="single" w:sz="4" w:space="0" w:color="auto"/>
              <w:right w:val="single" w:sz="4" w:space="0" w:color="auto"/>
            </w:tcBorders>
            <w:shd w:val="clear" w:color="000000" w:fill="B1A0C7"/>
            <w:noWrap/>
            <w:vAlign w:val="center"/>
            <w:hideMark/>
          </w:tcPr>
          <w:p w14:paraId="1278C145"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Families</w:t>
            </w:r>
          </w:p>
        </w:tc>
        <w:tc>
          <w:tcPr>
            <w:tcW w:w="289" w:type="pct"/>
            <w:tcBorders>
              <w:top w:val="single" w:sz="4" w:space="0" w:color="auto"/>
              <w:left w:val="nil"/>
              <w:bottom w:val="single" w:sz="4" w:space="0" w:color="auto"/>
              <w:right w:val="single" w:sz="4" w:space="0" w:color="auto"/>
            </w:tcBorders>
            <w:shd w:val="clear" w:color="000000" w:fill="B1A0C7"/>
            <w:noWrap/>
            <w:vAlign w:val="center"/>
            <w:hideMark/>
          </w:tcPr>
          <w:p w14:paraId="3D9B3D0C"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Children</w:t>
            </w:r>
          </w:p>
        </w:tc>
        <w:tc>
          <w:tcPr>
            <w:tcW w:w="205" w:type="pct"/>
            <w:tcBorders>
              <w:top w:val="single" w:sz="4" w:space="0" w:color="auto"/>
              <w:left w:val="nil"/>
              <w:bottom w:val="single" w:sz="4" w:space="0" w:color="auto"/>
              <w:right w:val="single" w:sz="4" w:space="0" w:color="auto"/>
            </w:tcBorders>
            <w:shd w:val="clear" w:color="000000" w:fill="B1A0C7"/>
            <w:noWrap/>
            <w:vAlign w:val="center"/>
            <w:hideMark/>
          </w:tcPr>
          <w:p w14:paraId="0781CC0E"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Age</w:t>
            </w:r>
          </w:p>
        </w:tc>
        <w:tc>
          <w:tcPr>
            <w:tcW w:w="282" w:type="pct"/>
            <w:tcBorders>
              <w:top w:val="single" w:sz="4" w:space="0" w:color="auto"/>
              <w:left w:val="nil"/>
              <w:bottom w:val="single" w:sz="4" w:space="0" w:color="auto"/>
              <w:right w:val="single" w:sz="4" w:space="0" w:color="auto"/>
            </w:tcBorders>
            <w:shd w:val="clear" w:color="000000" w:fill="B1A0C7"/>
            <w:noWrap/>
            <w:vAlign w:val="center"/>
            <w:hideMark/>
          </w:tcPr>
          <w:p w14:paraId="197DEEA2"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&lt;1</w:t>
            </w:r>
          </w:p>
        </w:tc>
        <w:tc>
          <w:tcPr>
            <w:tcW w:w="282" w:type="pct"/>
            <w:tcBorders>
              <w:top w:val="single" w:sz="4" w:space="0" w:color="auto"/>
              <w:left w:val="nil"/>
              <w:bottom w:val="single" w:sz="4" w:space="0" w:color="auto"/>
              <w:right w:val="single" w:sz="4" w:space="0" w:color="auto"/>
            </w:tcBorders>
            <w:shd w:val="clear" w:color="000000" w:fill="B1A0C7"/>
            <w:noWrap/>
            <w:vAlign w:val="center"/>
            <w:hideMark/>
          </w:tcPr>
          <w:p w14:paraId="0F388383"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1</w:t>
            </w:r>
          </w:p>
        </w:tc>
        <w:tc>
          <w:tcPr>
            <w:tcW w:w="282" w:type="pct"/>
            <w:tcBorders>
              <w:top w:val="single" w:sz="4" w:space="0" w:color="auto"/>
              <w:left w:val="nil"/>
              <w:bottom w:val="single" w:sz="4" w:space="0" w:color="auto"/>
              <w:right w:val="single" w:sz="4" w:space="0" w:color="auto"/>
            </w:tcBorders>
            <w:shd w:val="clear" w:color="000000" w:fill="B1A0C7"/>
            <w:noWrap/>
            <w:vAlign w:val="center"/>
            <w:hideMark/>
          </w:tcPr>
          <w:p w14:paraId="0619F715"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2</w:t>
            </w:r>
          </w:p>
        </w:tc>
        <w:tc>
          <w:tcPr>
            <w:tcW w:w="282" w:type="pct"/>
            <w:tcBorders>
              <w:top w:val="single" w:sz="4" w:space="0" w:color="auto"/>
              <w:left w:val="nil"/>
              <w:bottom w:val="single" w:sz="4" w:space="0" w:color="auto"/>
              <w:right w:val="single" w:sz="4" w:space="0" w:color="auto"/>
            </w:tcBorders>
            <w:shd w:val="clear" w:color="000000" w:fill="B1A0C7"/>
            <w:noWrap/>
            <w:vAlign w:val="center"/>
            <w:hideMark/>
          </w:tcPr>
          <w:p w14:paraId="2D28A6D7"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3</w:t>
            </w:r>
          </w:p>
        </w:tc>
        <w:tc>
          <w:tcPr>
            <w:tcW w:w="282" w:type="pct"/>
            <w:tcBorders>
              <w:top w:val="single" w:sz="4" w:space="0" w:color="auto"/>
              <w:left w:val="nil"/>
              <w:bottom w:val="single" w:sz="4" w:space="0" w:color="auto"/>
              <w:right w:val="single" w:sz="4" w:space="0" w:color="auto"/>
            </w:tcBorders>
            <w:shd w:val="clear" w:color="000000" w:fill="B1A0C7"/>
            <w:noWrap/>
            <w:vAlign w:val="center"/>
            <w:hideMark/>
          </w:tcPr>
          <w:p w14:paraId="0B954127"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4</w:t>
            </w:r>
          </w:p>
        </w:tc>
        <w:tc>
          <w:tcPr>
            <w:tcW w:w="282" w:type="pct"/>
            <w:tcBorders>
              <w:top w:val="single" w:sz="4" w:space="0" w:color="auto"/>
              <w:left w:val="nil"/>
              <w:bottom w:val="single" w:sz="4" w:space="0" w:color="auto"/>
              <w:right w:val="single" w:sz="4" w:space="0" w:color="auto"/>
            </w:tcBorders>
            <w:shd w:val="clear" w:color="000000" w:fill="B1A0C7"/>
            <w:noWrap/>
            <w:vAlign w:val="center"/>
            <w:hideMark/>
          </w:tcPr>
          <w:p w14:paraId="77F12DBC"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5</w:t>
            </w:r>
          </w:p>
        </w:tc>
        <w:tc>
          <w:tcPr>
            <w:tcW w:w="282" w:type="pct"/>
            <w:tcBorders>
              <w:top w:val="single" w:sz="4" w:space="0" w:color="auto"/>
              <w:left w:val="nil"/>
              <w:bottom w:val="single" w:sz="4" w:space="0" w:color="auto"/>
              <w:right w:val="single" w:sz="4" w:space="0" w:color="auto"/>
            </w:tcBorders>
            <w:shd w:val="clear" w:color="000000" w:fill="B1A0C7"/>
            <w:noWrap/>
            <w:vAlign w:val="center"/>
            <w:hideMark/>
          </w:tcPr>
          <w:p w14:paraId="7A748AD1"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6</w:t>
            </w:r>
          </w:p>
        </w:tc>
        <w:tc>
          <w:tcPr>
            <w:tcW w:w="282" w:type="pct"/>
            <w:tcBorders>
              <w:top w:val="single" w:sz="4" w:space="0" w:color="auto"/>
              <w:left w:val="nil"/>
              <w:bottom w:val="single" w:sz="4" w:space="0" w:color="auto"/>
              <w:right w:val="single" w:sz="4" w:space="0" w:color="auto"/>
            </w:tcBorders>
            <w:shd w:val="clear" w:color="000000" w:fill="B1A0C7"/>
            <w:noWrap/>
            <w:vAlign w:val="center"/>
            <w:hideMark/>
          </w:tcPr>
          <w:p w14:paraId="63FE6823"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7</w:t>
            </w:r>
          </w:p>
        </w:tc>
        <w:tc>
          <w:tcPr>
            <w:tcW w:w="282" w:type="pct"/>
            <w:tcBorders>
              <w:top w:val="single" w:sz="4" w:space="0" w:color="auto"/>
              <w:left w:val="nil"/>
              <w:bottom w:val="single" w:sz="4" w:space="0" w:color="auto"/>
              <w:right w:val="single" w:sz="4" w:space="0" w:color="auto"/>
            </w:tcBorders>
            <w:shd w:val="clear" w:color="000000" w:fill="B1A0C7"/>
            <w:noWrap/>
            <w:vAlign w:val="center"/>
            <w:hideMark/>
          </w:tcPr>
          <w:p w14:paraId="31EDFC6E"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8</w:t>
            </w:r>
          </w:p>
        </w:tc>
        <w:tc>
          <w:tcPr>
            <w:tcW w:w="282" w:type="pct"/>
            <w:tcBorders>
              <w:top w:val="single" w:sz="4" w:space="0" w:color="auto"/>
              <w:left w:val="nil"/>
              <w:bottom w:val="single" w:sz="4" w:space="0" w:color="auto"/>
              <w:right w:val="single" w:sz="4" w:space="0" w:color="auto"/>
            </w:tcBorders>
            <w:shd w:val="clear" w:color="000000" w:fill="B1A0C7"/>
            <w:noWrap/>
            <w:vAlign w:val="center"/>
            <w:hideMark/>
          </w:tcPr>
          <w:p w14:paraId="11F9C927"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9</w:t>
            </w:r>
          </w:p>
        </w:tc>
        <w:tc>
          <w:tcPr>
            <w:tcW w:w="282" w:type="pct"/>
            <w:tcBorders>
              <w:top w:val="single" w:sz="4" w:space="0" w:color="auto"/>
              <w:left w:val="nil"/>
              <w:bottom w:val="single" w:sz="4" w:space="0" w:color="auto"/>
              <w:right w:val="single" w:sz="4" w:space="0" w:color="auto"/>
            </w:tcBorders>
            <w:shd w:val="clear" w:color="000000" w:fill="B1A0C7"/>
            <w:noWrap/>
            <w:vAlign w:val="center"/>
            <w:hideMark/>
          </w:tcPr>
          <w:p w14:paraId="36A691B2"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10</w:t>
            </w:r>
          </w:p>
        </w:tc>
        <w:tc>
          <w:tcPr>
            <w:tcW w:w="282" w:type="pct"/>
            <w:tcBorders>
              <w:top w:val="single" w:sz="4" w:space="0" w:color="auto"/>
              <w:left w:val="nil"/>
              <w:bottom w:val="single" w:sz="4" w:space="0" w:color="auto"/>
              <w:right w:val="single" w:sz="4" w:space="0" w:color="auto"/>
            </w:tcBorders>
            <w:shd w:val="clear" w:color="000000" w:fill="B1A0C7"/>
            <w:noWrap/>
            <w:vAlign w:val="center"/>
            <w:hideMark/>
          </w:tcPr>
          <w:p w14:paraId="2F3019CE"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11</w:t>
            </w:r>
          </w:p>
        </w:tc>
        <w:tc>
          <w:tcPr>
            <w:tcW w:w="282" w:type="pct"/>
            <w:tcBorders>
              <w:top w:val="single" w:sz="4" w:space="0" w:color="auto"/>
              <w:left w:val="nil"/>
              <w:bottom w:val="single" w:sz="4" w:space="0" w:color="auto"/>
              <w:right w:val="single" w:sz="4" w:space="0" w:color="auto"/>
            </w:tcBorders>
            <w:shd w:val="clear" w:color="000000" w:fill="B1A0C7"/>
            <w:noWrap/>
            <w:vAlign w:val="center"/>
            <w:hideMark/>
          </w:tcPr>
          <w:p w14:paraId="635AB9E4"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12</w:t>
            </w:r>
          </w:p>
        </w:tc>
        <w:tc>
          <w:tcPr>
            <w:tcW w:w="282" w:type="pct"/>
            <w:tcBorders>
              <w:top w:val="single" w:sz="4" w:space="0" w:color="auto"/>
              <w:left w:val="nil"/>
              <w:bottom w:val="single" w:sz="4" w:space="0" w:color="auto"/>
              <w:right w:val="single" w:sz="4" w:space="0" w:color="auto"/>
            </w:tcBorders>
            <w:shd w:val="clear" w:color="000000" w:fill="B1A0C7"/>
            <w:noWrap/>
            <w:vAlign w:val="center"/>
            <w:hideMark/>
          </w:tcPr>
          <w:p w14:paraId="2A9A59AA" w14:textId="77777777" w:rsidR="00BF4E97" w:rsidRPr="00BF4E97" w:rsidRDefault="00BF4E97" w:rsidP="00BF4E97">
            <w:pPr>
              <w:widowControl/>
              <w:autoSpaceDE/>
              <w:autoSpaceDN/>
              <w:adjustRightInd/>
              <w:jc w:val="center"/>
              <w:rPr>
                <w:rFonts w:ascii="Calibri" w:eastAsia="Times New Roman" w:hAnsi="Calibri" w:cs="Calibri"/>
                <w:b/>
                <w:bCs/>
                <w:color w:val="000000"/>
                <w:sz w:val="22"/>
                <w:szCs w:val="22"/>
              </w:rPr>
            </w:pPr>
            <w:r w:rsidRPr="00BF4E97">
              <w:rPr>
                <w:rFonts w:ascii="Calibri" w:eastAsia="Times New Roman" w:hAnsi="Calibri" w:cs="Calibri"/>
                <w:b/>
                <w:bCs/>
                <w:color w:val="000000"/>
                <w:sz w:val="22"/>
                <w:szCs w:val="22"/>
              </w:rPr>
              <w:t>13+</w:t>
            </w:r>
          </w:p>
        </w:tc>
      </w:tr>
      <w:tr w:rsidR="00BF4E97" w:rsidRPr="00BF4E97" w14:paraId="7C13AAB4" w14:textId="77777777" w:rsidTr="00BF4E9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286B272"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90401</w:t>
            </w:r>
          </w:p>
        </w:tc>
        <w:tc>
          <w:tcPr>
            <w:tcW w:w="283" w:type="pct"/>
            <w:tcBorders>
              <w:top w:val="nil"/>
              <w:left w:val="nil"/>
              <w:bottom w:val="single" w:sz="4" w:space="0" w:color="auto"/>
              <w:right w:val="single" w:sz="4" w:space="0" w:color="auto"/>
            </w:tcBorders>
            <w:shd w:val="clear" w:color="auto" w:fill="auto"/>
            <w:noWrap/>
            <w:vAlign w:val="bottom"/>
            <w:hideMark/>
          </w:tcPr>
          <w:p w14:paraId="3478BA86"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10</w:t>
            </w:r>
          </w:p>
        </w:tc>
        <w:tc>
          <w:tcPr>
            <w:tcW w:w="289" w:type="pct"/>
            <w:tcBorders>
              <w:top w:val="nil"/>
              <w:left w:val="nil"/>
              <w:bottom w:val="single" w:sz="4" w:space="0" w:color="auto"/>
              <w:right w:val="single" w:sz="4" w:space="0" w:color="auto"/>
            </w:tcBorders>
            <w:shd w:val="clear" w:color="auto" w:fill="auto"/>
            <w:noWrap/>
            <w:vAlign w:val="bottom"/>
            <w:hideMark/>
          </w:tcPr>
          <w:p w14:paraId="16986AF1"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13</w:t>
            </w:r>
          </w:p>
        </w:tc>
        <w:tc>
          <w:tcPr>
            <w:tcW w:w="205" w:type="pct"/>
            <w:tcBorders>
              <w:top w:val="nil"/>
              <w:left w:val="nil"/>
              <w:bottom w:val="single" w:sz="4" w:space="0" w:color="auto"/>
              <w:right w:val="single" w:sz="4" w:space="0" w:color="auto"/>
            </w:tcBorders>
            <w:shd w:val="clear" w:color="auto" w:fill="auto"/>
            <w:noWrap/>
            <w:vAlign w:val="bottom"/>
            <w:hideMark/>
          </w:tcPr>
          <w:p w14:paraId="704B653B"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 </w:t>
            </w:r>
          </w:p>
        </w:tc>
        <w:tc>
          <w:tcPr>
            <w:tcW w:w="282" w:type="pct"/>
            <w:tcBorders>
              <w:top w:val="nil"/>
              <w:left w:val="nil"/>
              <w:bottom w:val="single" w:sz="4" w:space="0" w:color="auto"/>
              <w:right w:val="single" w:sz="4" w:space="0" w:color="auto"/>
            </w:tcBorders>
            <w:shd w:val="clear" w:color="auto" w:fill="auto"/>
            <w:noWrap/>
            <w:vAlign w:val="bottom"/>
            <w:hideMark/>
          </w:tcPr>
          <w:p w14:paraId="177785CB"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5F546BE0"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w:t>
            </w:r>
          </w:p>
        </w:tc>
        <w:tc>
          <w:tcPr>
            <w:tcW w:w="282" w:type="pct"/>
            <w:tcBorders>
              <w:top w:val="nil"/>
              <w:left w:val="nil"/>
              <w:bottom w:val="single" w:sz="4" w:space="0" w:color="auto"/>
              <w:right w:val="single" w:sz="4" w:space="0" w:color="auto"/>
            </w:tcBorders>
            <w:shd w:val="clear" w:color="auto" w:fill="auto"/>
            <w:noWrap/>
            <w:vAlign w:val="bottom"/>
            <w:hideMark/>
          </w:tcPr>
          <w:p w14:paraId="44BB53E1"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4</w:t>
            </w:r>
          </w:p>
        </w:tc>
        <w:tc>
          <w:tcPr>
            <w:tcW w:w="282" w:type="pct"/>
            <w:tcBorders>
              <w:top w:val="nil"/>
              <w:left w:val="nil"/>
              <w:bottom w:val="single" w:sz="4" w:space="0" w:color="auto"/>
              <w:right w:val="single" w:sz="4" w:space="0" w:color="auto"/>
            </w:tcBorders>
            <w:shd w:val="clear" w:color="auto" w:fill="auto"/>
            <w:noWrap/>
            <w:vAlign w:val="bottom"/>
            <w:hideMark/>
          </w:tcPr>
          <w:p w14:paraId="618DC0F8"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1630C8F5"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689A10D4"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2</w:t>
            </w:r>
          </w:p>
        </w:tc>
        <w:tc>
          <w:tcPr>
            <w:tcW w:w="282" w:type="pct"/>
            <w:tcBorders>
              <w:top w:val="nil"/>
              <w:left w:val="nil"/>
              <w:bottom w:val="single" w:sz="4" w:space="0" w:color="auto"/>
              <w:right w:val="single" w:sz="4" w:space="0" w:color="auto"/>
            </w:tcBorders>
            <w:shd w:val="clear" w:color="auto" w:fill="auto"/>
            <w:noWrap/>
            <w:vAlign w:val="bottom"/>
            <w:hideMark/>
          </w:tcPr>
          <w:p w14:paraId="79848D33"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w:t>
            </w:r>
          </w:p>
        </w:tc>
        <w:tc>
          <w:tcPr>
            <w:tcW w:w="282" w:type="pct"/>
            <w:tcBorders>
              <w:top w:val="nil"/>
              <w:left w:val="nil"/>
              <w:bottom w:val="single" w:sz="4" w:space="0" w:color="auto"/>
              <w:right w:val="single" w:sz="4" w:space="0" w:color="auto"/>
            </w:tcBorders>
            <w:shd w:val="clear" w:color="auto" w:fill="auto"/>
            <w:noWrap/>
            <w:vAlign w:val="bottom"/>
            <w:hideMark/>
          </w:tcPr>
          <w:p w14:paraId="6D29C4DA"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7671CB9D"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w:t>
            </w:r>
          </w:p>
        </w:tc>
        <w:tc>
          <w:tcPr>
            <w:tcW w:w="282" w:type="pct"/>
            <w:tcBorders>
              <w:top w:val="nil"/>
              <w:left w:val="nil"/>
              <w:bottom w:val="single" w:sz="4" w:space="0" w:color="auto"/>
              <w:right w:val="single" w:sz="4" w:space="0" w:color="auto"/>
            </w:tcBorders>
            <w:shd w:val="clear" w:color="auto" w:fill="auto"/>
            <w:noWrap/>
            <w:vAlign w:val="bottom"/>
            <w:hideMark/>
          </w:tcPr>
          <w:p w14:paraId="069D3FF3"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59AAEEC5"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2</w:t>
            </w:r>
          </w:p>
        </w:tc>
        <w:tc>
          <w:tcPr>
            <w:tcW w:w="282" w:type="pct"/>
            <w:tcBorders>
              <w:top w:val="nil"/>
              <w:left w:val="nil"/>
              <w:bottom w:val="single" w:sz="4" w:space="0" w:color="auto"/>
              <w:right w:val="single" w:sz="4" w:space="0" w:color="auto"/>
            </w:tcBorders>
            <w:shd w:val="clear" w:color="auto" w:fill="auto"/>
            <w:noWrap/>
            <w:vAlign w:val="bottom"/>
            <w:hideMark/>
          </w:tcPr>
          <w:p w14:paraId="0D96DCD4"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w:t>
            </w:r>
          </w:p>
        </w:tc>
        <w:tc>
          <w:tcPr>
            <w:tcW w:w="282" w:type="pct"/>
            <w:tcBorders>
              <w:top w:val="nil"/>
              <w:left w:val="nil"/>
              <w:bottom w:val="single" w:sz="4" w:space="0" w:color="auto"/>
              <w:right w:val="single" w:sz="4" w:space="0" w:color="auto"/>
            </w:tcBorders>
            <w:shd w:val="clear" w:color="auto" w:fill="auto"/>
            <w:noWrap/>
            <w:vAlign w:val="bottom"/>
            <w:hideMark/>
          </w:tcPr>
          <w:p w14:paraId="6FA25BA6"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w:t>
            </w:r>
          </w:p>
        </w:tc>
        <w:tc>
          <w:tcPr>
            <w:tcW w:w="282" w:type="pct"/>
            <w:tcBorders>
              <w:top w:val="nil"/>
              <w:left w:val="nil"/>
              <w:bottom w:val="single" w:sz="4" w:space="0" w:color="auto"/>
              <w:right w:val="single" w:sz="4" w:space="0" w:color="auto"/>
            </w:tcBorders>
            <w:shd w:val="clear" w:color="auto" w:fill="auto"/>
            <w:noWrap/>
            <w:vAlign w:val="bottom"/>
            <w:hideMark/>
          </w:tcPr>
          <w:p w14:paraId="42A2D6B5"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r>
      <w:tr w:rsidR="00BF4E97" w:rsidRPr="00BF4E97" w14:paraId="17C96FAF" w14:textId="77777777" w:rsidTr="00BF4E9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988AA23"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90402</w:t>
            </w:r>
          </w:p>
        </w:tc>
        <w:tc>
          <w:tcPr>
            <w:tcW w:w="283" w:type="pct"/>
            <w:tcBorders>
              <w:top w:val="nil"/>
              <w:left w:val="nil"/>
              <w:bottom w:val="single" w:sz="4" w:space="0" w:color="auto"/>
              <w:right w:val="single" w:sz="4" w:space="0" w:color="auto"/>
            </w:tcBorders>
            <w:shd w:val="clear" w:color="auto" w:fill="auto"/>
            <w:noWrap/>
            <w:vAlign w:val="bottom"/>
            <w:hideMark/>
          </w:tcPr>
          <w:p w14:paraId="2AF3C62D"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4</w:t>
            </w:r>
          </w:p>
        </w:tc>
        <w:tc>
          <w:tcPr>
            <w:tcW w:w="289" w:type="pct"/>
            <w:tcBorders>
              <w:top w:val="nil"/>
              <w:left w:val="nil"/>
              <w:bottom w:val="single" w:sz="4" w:space="0" w:color="auto"/>
              <w:right w:val="single" w:sz="4" w:space="0" w:color="auto"/>
            </w:tcBorders>
            <w:shd w:val="clear" w:color="auto" w:fill="auto"/>
            <w:noWrap/>
            <w:vAlign w:val="bottom"/>
            <w:hideMark/>
          </w:tcPr>
          <w:p w14:paraId="65066E6F"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7</w:t>
            </w:r>
          </w:p>
        </w:tc>
        <w:tc>
          <w:tcPr>
            <w:tcW w:w="205" w:type="pct"/>
            <w:tcBorders>
              <w:top w:val="nil"/>
              <w:left w:val="nil"/>
              <w:bottom w:val="single" w:sz="4" w:space="0" w:color="auto"/>
              <w:right w:val="single" w:sz="4" w:space="0" w:color="auto"/>
            </w:tcBorders>
            <w:shd w:val="clear" w:color="auto" w:fill="auto"/>
            <w:noWrap/>
            <w:vAlign w:val="bottom"/>
            <w:hideMark/>
          </w:tcPr>
          <w:p w14:paraId="42C77A1B"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 </w:t>
            </w:r>
          </w:p>
        </w:tc>
        <w:tc>
          <w:tcPr>
            <w:tcW w:w="282" w:type="pct"/>
            <w:tcBorders>
              <w:top w:val="nil"/>
              <w:left w:val="nil"/>
              <w:bottom w:val="single" w:sz="4" w:space="0" w:color="auto"/>
              <w:right w:val="single" w:sz="4" w:space="0" w:color="auto"/>
            </w:tcBorders>
            <w:shd w:val="clear" w:color="auto" w:fill="auto"/>
            <w:noWrap/>
            <w:vAlign w:val="bottom"/>
            <w:hideMark/>
          </w:tcPr>
          <w:p w14:paraId="79A43938"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2C340A43"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3</w:t>
            </w:r>
          </w:p>
        </w:tc>
        <w:tc>
          <w:tcPr>
            <w:tcW w:w="282" w:type="pct"/>
            <w:tcBorders>
              <w:top w:val="nil"/>
              <w:left w:val="nil"/>
              <w:bottom w:val="single" w:sz="4" w:space="0" w:color="auto"/>
              <w:right w:val="single" w:sz="4" w:space="0" w:color="auto"/>
            </w:tcBorders>
            <w:shd w:val="clear" w:color="auto" w:fill="auto"/>
            <w:noWrap/>
            <w:vAlign w:val="bottom"/>
            <w:hideMark/>
          </w:tcPr>
          <w:p w14:paraId="637A7BFD"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6CF375F8"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w:t>
            </w:r>
          </w:p>
        </w:tc>
        <w:tc>
          <w:tcPr>
            <w:tcW w:w="282" w:type="pct"/>
            <w:tcBorders>
              <w:top w:val="nil"/>
              <w:left w:val="nil"/>
              <w:bottom w:val="single" w:sz="4" w:space="0" w:color="auto"/>
              <w:right w:val="single" w:sz="4" w:space="0" w:color="auto"/>
            </w:tcBorders>
            <w:shd w:val="clear" w:color="auto" w:fill="auto"/>
            <w:noWrap/>
            <w:vAlign w:val="bottom"/>
            <w:hideMark/>
          </w:tcPr>
          <w:p w14:paraId="53019BDC"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7FC52EFE"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2</w:t>
            </w:r>
          </w:p>
        </w:tc>
        <w:tc>
          <w:tcPr>
            <w:tcW w:w="282" w:type="pct"/>
            <w:tcBorders>
              <w:top w:val="nil"/>
              <w:left w:val="nil"/>
              <w:bottom w:val="single" w:sz="4" w:space="0" w:color="auto"/>
              <w:right w:val="single" w:sz="4" w:space="0" w:color="auto"/>
            </w:tcBorders>
            <w:shd w:val="clear" w:color="auto" w:fill="auto"/>
            <w:noWrap/>
            <w:vAlign w:val="bottom"/>
            <w:hideMark/>
          </w:tcPr>
          <w:p w14:paraId="4AA8D1F0"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498AD434"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6DFBBDEF"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6DB25B01"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6E5A25D4"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136A2896"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6AA3ABA0"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w:t>
            </w:r>
          </w:p>
        </w:tc>
        <w:tc>
          <w:tcPr>
            <w:tcW w:w="282" w:type="pct"/>
            <w:tcBorders>
              <w:top w:val="nil"/>
              <w:left w:val="nil"/>
              <w:bottom w:val="single" w:sz="4" w:space="0" w:color="auto"/>
              <w:right w:val="single" w:sz="4" w:space="0" w:color="auto"/>
            </w:tcBorders>
            <w:shd w:val="clear" w:color="auto" w:fill="auto"/>
            <w:noWrap/>
            <w:vAlign w:val="bottom"/>
            <w:hideMark/>
          </w:tcPr>
          <w:p w14:paraId="23FC0E9D"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r>
      <w:tr w:rsidR="00BF4E97" w:rsidRPr="00BF4E97" w14:paraId="504B73F7" w14:textId="77777777" w:rsidTr="00BF4E9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5CE4D77"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90403</w:t>
            </w:r>
          </w:p>
        </w:tc>
        <w:tc>
          <w:tcPr>
            <w:tcW w:w="283" w:type="pct"/>
            <w:tcBorders>
              <w:top w:val="nil"/>
              <w:left w:val="nil"/>
              <w:bottom w:val="single" w:sz="4" w:space="0" w:color="auto"/>
              <w:right w:val="single" w:sz="4" w:space="0" w:color="auto"/>
            </w:tcBorders>
            <w:shd w:val="clear" w:color="auto" w:fill="auto"/>
            <w:noWrap/>
            <w:vAlign w:val="bottom"/>
            <w:hideMark/>
          </w:tcPr>
          <w:p w14:paraId="767E8D3E"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12</w:t>
            </w:r>
          </w:p>
        </w:tc>
        <w:tc>
          <w:tcPr>
            <w:tcW w:w="289" w:type="pct"/>
            <w:tcBorders>
              <w:top w:val="nil"/>
              <w:left w:val="nil"/>
              <w:bottom w:val="single" w:sz="4" w:space="0" w:color="auto"/>
              <w:right w:val="single" w:sz="4" w:space="0" w:color="auto"/>
            </w:tcBorders>
            <w:shd w:val="clear" w:color="auto" w:fill="auto"/>
            <w:noWrap/>
            <w:vAlign w:val="bottom"/>
            <w:hideMark/>
          </w:tcPr>
          <w:p w14:paraId="6FFD7A82"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18</w:t>
            </w:r>
          </w:p>
        </w:tc>
        <w:tc>
          <w:tcPr>
            <w:tcW w:w="205" w:type="pct"/>
            <w:tcBorders>
              <w:top w:val="nil"/>
              <w:left w:val="nil"/>
              <w:bottom w:val="single" w:sz="4" w:space="0" w:color="auto"/>
              <w:right w:val="single" w:sz="4" w:space="0" w:color="auto"/>
            </w:tcBorders>
            <w:shd w:val="clear" w:color="auto" w:fill="auto"/>
            <w:noWrap/>
            <w:vAlign w:val="bottom"/>
            <w:hideMark/>
          </w:tcPr>
          <w:p w14:paraId="6A51B826"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 </w:t>
            </w:r>
          </w:p>
        </w:tc>
        <w:tc>
          <w:tcPr>
            <w:tcW w:w="282" w:type="pct"/>
            <w:tcBorders>
              <w:top w:val="nil"/>
              <w:left w:val="nil"/>
              <w:bottom w:val="single" w:sz="4" w:space="0" w:color="auto"/>
              <w:right w:val="single" w:sz="4" w:space="0" w:color="auto"/>
            </w:tcBorders>
            <w:shd w:val="clear" w:color="auto" w:fill="auto"/>
            <w:noWrap/>
            <w:vAlign w:val="bottom"/>
            <w:hideMark/>
          </w:tcPr>
          <w:p w14:paraId="5C126B6F"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49B0752A"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2</w:t>
            </w:r>
          </w:p>
        </w:tc>
        <w:tc>
          <w:tcPr>
            <w:tcW w:w="282" w:type="pct"/>
            <w:tcBorders>
              <w:top w:val="nil"/>
              <w:left w:val="nil"/>
              <w:bottom w:val="single" w:sz="4" w:space="0" w:color="auto"/>
              <w:right w:val="single" w:sz="4" w:space="0" w:color="auto"/>
            </w:tcBorders>
            <w:shd w:val="clear" w:color="auto" w:fill="auto"/>
            <w:noWrap/>
            <w:vAlign w:val="bottom"/>
            <w:hideMark/>
          </w:tcPr>
          <w:p w14:paraId="118B9F0F"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w:t>
            </w:r>
          </w:p>
        </w:tc>
        <w:tc>
          <w:tcPr>
            <w:tcW w:w="282" w:type="pct"/>
            <w:tcBorders>
              <w:top w:val="nil"/>
              <w:left w:val="nil"/>
              <w:bottom w:val="single" w:sz="4" w:space="0" w:color="auto"/>
              <w:right w:val="single" w:sz="4" w:space="0" w:color="auto"/>
            </w:tcBorders>
            <w:shd w:val="clear" w:color="auto" w:fill="auto"/>
            <w:noWrap/>
            <w:vAlign w:val="bottom"/>
            <w:hideMark/>
          </w:tcPr>
          <w:p w14:paraId="3461AAE9"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2</w:t>
            </w:r>
          </w:p>
        </w:tc>
        <w:tc>
          <w:tcPr>
            <w:tcW w:w="282" w:type="pct"/>
            <w:tcBorders>
              <w:top w:val="nil"/>
              <w:left w:val="nil"/>
              <w:bottom w:val="single" w:sz="4" w:space="0" w:color="auto"/>
              <w:right w:val="single" w:sz="4" w:space="0" w:color="auto"/>
            </w:tcBorders>
            <w:shd w:val="clear" w:color="auto" w:fill="auto"/>
            <w:noWrap/>
            <w:vAlign w:val="bottom"/>
            <w:hideMark/>
          </w:tcPr>
          <w:p w14:paraId="21E689C8"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3</w:t>
            </w:r>
          </w:p>
        </w:tc>
        <w:tc>
          <w:tcPr>
            <w:tcW w:w="282" w:type="pct"/>
            <w:tcBorders>
              <w:top w:val="nil"/>
              <w:left w:val="nil"/>
              <w:bottom w:val="single" w:sz="4" w:space="0" w:color="auto"/>
              <w:right w:val="single" w:sz="4" w:space="0" w:color="auto"/>
            </w:tcBorders>
            <w:shd w:val="clear" w:color="auto" w:fill="auto"/>
            <w:noWrap/>
            <w:vAlign w:val="bottom"/>
            <w:hideMark/>
          </w:tcPr>
          <w:p w14:paraId="24408F08"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2</w:t>
            </w:r>
          </w:p>
        </w:tc>
        <w:tc>
          <w:tcPr>
            <w:tcW w:w="282" w:type="pct"/>
            <w:tcBorders>
              <w:top w:val="nil"/>
              <w:left w:val="nil"/>
              <w:bottom w:val="single" w:sz="4" w:space="0" w:color="auto"/>
              <w:right w:val="single" w:sz="4" w:space="0" w:color="auto"/>
            </w:tcBorders>
            <w:shd w:val="clear" w:color="auto" w:fill="auto"/>
            <w:noWrap/>
            <w:vAlign w:val="bottom"/>
            <w:hideMark/>
          </w:tcPr>
          <w:p w14:paraId="5BBBE36C"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2</w:t>
            </w:r>
          </w:p>
        </w:tc>
        <w:tc>
          <w:tcPr>
            <w:tcW w:w="282" w:type="pct"/>
            <w:tcBorders>
              <w:top w:val="nil"/>
              <w:left w:val="nil"/>
              <w:bottom w:val="single" w:sz="4" w:space="0" w:color="auto"/>
              <w:right w:val="single" w:sz="4" w:space="0" w:color="auto"/>
            </w:tcBorders>
            <w:shd w:val="clear" w:color="auto" w:fill="auto"/>
            <w:noWrap/>
            <w:vAlign w:val="bottom"/>
            <w:hideMark/>
          </w:tcPr>
          <w:p w14:paraId="521084F1"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w:t>
            </w:r>
          </w:p>
        </w:tc>
        <w:tc>
          <w:tcPr>
            <w:tcW w:w="282" w:type="pct"/>
            <w:tcBorders>
              <w:top w:val="nil"/>
              <w:left w:val="nil"/>
              <w:bottom w:val="single" w:sz="4" w:space="0" w:color="auto"/>
              <w:right w:val="single" w:sz="4" w:space="0" w:color="auto"/>
            </w:tcBorders>
            <w:shd w:val="clear" w:color="auto" w:fill="auto"/>
            <w:noWrap/>
            <w:vAlign w:val="bottom"/>
            <w:hideMark/>
          </w:tcPr>
          <w:p w14:paraId="5EC9022B"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w:t>
            </w:r>
          </w:p>
        </w:tc>
        <w:tc>
          <w:tcPr>
            <w:tcW w:w="282" w:type="pct"/>
            <w:tcBorders>
              <w:top w:val="nil"/>
              <w:left w:val="nil"/>
              <w:bottom w:val="single" w:sz="4" w:space="0" w:color="auto"/>
              <w:right w:val="single" w:sz="4" w:space="0" w:color="auto"/>
            </w:tcBorders>
            <w:shd w:val="clear" w:color="auto" w:fill="auto"/>
            <w:noWrap/>
            <w:vAlign w:val="bottom"/>
            <w:hideMark/>
          </w:tcPr>
          <w:p w14:paraId="606505AF"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w:t>
            </w:r>
          </w:p>
        </w:tc>
        <w:tc>
          <w:tcPr>
            <w:tcW w:w="282" w:type="pct"/>
            <w:tcBorders>
              <w:top w:val="nil"/>
              <w:left w:val="nil"/>
              <w:bottom w:val="single" w:sz="4" w:space="0" w:color="auto"/>
              <w:right w:val="single" w:sz="4" w:space="0" w:color="auto"/>
            </w:tcBorders>
            <w:shd w:val="clear" w:color="auto" w:fill="auto"/>
            <w:noWrap/>
            <w:vAlign w:val="bottom"/>
            <w:hideMark/>
          </w:tcPr>
          <w:p w14:paraId="1E97F127"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460B3232"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36917784"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bottom"/>
            <w:hideMark/>
          </w:tcPr>
          <w:p w14:paraId="05A2C425"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3</w:t>
            </w:r>
          </w:p>
        </w:tc>
      </w:tr>
      <w:tr w:rsidR="00BF4E97" w:rsidRPr="00BF4E97" w14:paraId="27AAB751" w14:textId="77777777" w:rsidTr="00BF4E9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9ACB13B"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90404</w:t>
            </w:r>
          </w:p>
        </w:tc>
        <w:tc>
          <w:tcPr>
            <w:tcW w:w="283" w:type="pct"/>
            <w:tcBorders>
              <w:top w:val="nil"/>
              <w:left w:val="nil"/>
              <w:bottom w:val="single" w:sz="4" w:space="0" w:color="auto"/>
              <w:right w:val="single" w:sz="4" w:space="0" w:color="auto"/>
            </w:tcBorders>
            <w:shd w:val="clear" w:color="auto" w:fill="auto"/>
            <w:noWrap/>
            <w:vAlign w:val="bottom"/>
            <w:hideMark/>
          </w:tcPr>
          <w:p w14:paraId="711810DA"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60</w:t>
            </w:r>
          </w:p>
        </w:tc>
        <w:tc>
          <w:tcPr>
            <w:tcW w:w="289" w:type="pct"/>
            <w:tcBorders>
              <w:top w:val="nil"/>
              <w:left w:val="nil"/>
              <w:bottom w:val="single" w:sz="4" w:space="0" w:color="auto"/>
              <w:right w:val="single" w:sz="4" w:space="0" w:color="auto"/>
            </w:tcBorders>
            <w:shd w:val="clear" w:color="auto" w:fill="auto"/>
            <w:noWrap/>
            <w:vAlign w:val="bottom"/>
            <w:hideMark/>
          </w:tcPr>
          <w:p w14:paraId="434B751B"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110</w:t>
            </w:r>
          </w:p>
        </w:tc>
        <w:tc>
          <w:tcPr>
            <w:tcW w:w="205" w:type="pct"/>
            <w:tcBorders>
              <w:top w:val="nil"/>
              <w:left w:val="nil"/>
              <w:bottom w:val="single" w:sz="4" w:space="0" w:color="auto"/>
              <w:right w:val="single" w:sz="4" w:space="0" w:color="auto"/>
            </w:tcBorders>
            <w:shd w:val="clear" w:color="auto" w:fill="auto"/>
            <w:noWrap/>
            <w:vAlign w:val="center"/>
            <w:hideMark/>
          </w:tcPr>
          <w:p w14:paraId="40D854AA"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 </w:t>
            </w:r>
          </w:p>
        </w:tc>
        <w:tc>
          <w:tcPr>
            <w:tcW w:w="282" w:type="pct"/>
            <w:tcBorders>
              <w:top w:val="nil"/>
              <w:left w:val="nil"/>
              <w:bottom w:val="single" w:sz="4" w:space="0" w:color="auto"/>
              <w:right w:val="single" w:sz="4" w:space="0" w:color="auto"/>
            </w:tcBorders>
            <w:shd w:val="clear" w:color="auto" w:fill="auto"/>
            <w:noWrap/>
            <w:vAlign w:val="center"/>
            <w:hideMark/>
          </w:tcPr>
          <w:p w14:paraId="4634DF04"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2</w:t>
            </w:r>
          </w:p>
        </w:tc>
        <w:tc>
          <w:tcPr>
            <w:tcW w:w="282" w:type="pct"/>
            <w:tcBorders>
              <w:top w:val="nil"/>
              <w:left w:val="nil"/>
              <w:bottom w:val="single" w:sz="4" w:space="0" w:color="auto"/>
              <w:right w:val="single" w:sz="4" w:space="0" w:color="auto"/>
            </w:tcBorders>
            <w:shd w:val="clear" w:color="auto" w:fill="auto"/>
            <w:noWrap/>
            <w:vAlign w:val="center"/>
            <w:hideMark/>
          </w:tcPr>
          <w:p w14:paraId="755C6D73"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6</w:t>
            </w:r>
          </w:p>
        </w:tc>
        <w:tc>
          <w:tcPr>
            <w:tcW w:w="282" w:type="pct"/>
            <w:tcBorders>
              <w:top w:val="nil"/>
              <w:left w:val="nil"/>
              <w:bottom w:val="single" w:sz="4" w:space="0" w:color="auto"/>
              <w:right w:val="single" w:sz="4" w:space="0" w:color="auto"/>
            </w:tcBorders>
            <w:shd w:val="clear" w:color="auto" w:fill="auto"/>
            <w:noWrap/>
            <w:vAlign w:val="center"/>
            <w:hideMark/>
          </w:tcPr>
          <w:p w14:paraId="75DFBC2D"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5</w:t>
            </w:r>
          </w:p>
        </w:tc>
        <w:tc>
          <w:tcPr>
            <w:tcW w:w="282" w:type="pct"/>
            <w:tcBorders>
              <w:top w:val="nil"/>
              <w:left w:val="nil"/>
              <w:bottom w:val="single" w:sz="4" w:space="0" w:color="auto"/>
              <w:right w:val="single" w:sz="4" w:space="0" w:color="auto"/>
            </w:tcBorders>
            <w:shd w:val="clear" w:color="auto" w:fill="auto"/>
            <w:noWrap/>
            <w:vAlign w:val="center"/>
            <w:hideMark/>
          </w:tcPr>
          <w:p w14:paraId="2342FDAA"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11</w:t>
            </w:r>
          </w:p>
        </w:tc>
        <w:tc>
          <w:tcPr>
            <w:tcW w:w="282" w:type="pct"/>
            <w:tcBorders>
              <w:top w:val="nil"/>
              <w:left w:val="nil"/>
              <w:bottom w:val="single" w:sz="4" w:space="0" w:color="auto"/>
              <w:right w:val="single" w:sz="4" w:space="0" w:color="auto"/>
            </w:tcBorders>
            <w:shd w:val="clear" w:color="auto" w:fill="auto"/>
            <w:noWrap/>
            <w:vAlign w:val="center"/>
            <w:hideMark/>
          </w:tcPr>
          <w:p w14:paraId="5C0A2B36"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19</w:t>
            </w:r>
          </w:p>
        </w:tc>
        <w:tc>
          <w:tcPr>
            <w:tcW w:w="282" w:type="pct"/>
            <w:tcBorders>
              <w:top w:val="nil"/>
              <w:left w:val="nil"/>
              <w:bottom w:val="single" w:sz="4" w:space="0" w:color="auto"/>
              <w:right w:val="single" w:sz="4" w:space="0" w:color="auto"/>
            </w:tcBorders>
            <w:shd w:val="clear" w:color="auto" w:fill="auto"/>
            <w:noWrap/>
            <w:vAlign w:val="center"/>
            <w:hideMark/>
          </w:tcPr>
          <w:p w14:paraId="0D28A943"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9</w:t>
            </w:r>
          </w:p>
        </w:tc>
        <w:tc>
          <w:tcPr>
            <w:tcW w:w="282" w:type="pct"/>
            <w:tcBorders>
              <w:top w:val="nil"/>
              <w:left w:val="nil"/>
              <w:bottom w:val="single" w:sz="4" w:space="0" w:color="auto"/>
              <w:right w:val="single" w:sz="4" w:space="0" w:color="auto"/>
            </w:tcBorders>
            <w:shd w:val="clear" w:color="auto" w:fill="auto"/>
            <w:noWrap/>
            <w:vAlign w:val="center"/>
            <w:hideMark/>
          </w:tcPr>
          <w:p w14:paraId="6BF21F5E"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14</w:t>
            </w:r>
          </w:p>
        </w:tc>
        <w:tc>
          <w:tcPr>
            <w:tcW w:w="282" w:type="pct"/>
            <w:tcBorders>
              <w:top w:val="nil"/>
              <w:left w:val="nil"/>
              <w:bottom w:val="single" w:sz="4" w:space="0" w:color="auto"/>
              <w:right w:val="single" w:sz="4" w:space="0" w:color="auto"/>
            </w:tcBorders>
            <w:shd w:val="clear" w:color="auto" w:fill="auto"/>
            <w:noWrap/>
            <w:vAlign w:val="center"/>
            <w:hideMark/>
          </w:tcPr>
          <w:p w14:paraId="42AA438C"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8</w:t>
            </w:r>
          </w:p>
        </w:tc>
        <w:tc>
          <w:tcPr>
            <w:tcW w:w="282" w:type="pct"/>
            <w:tcBorders>
              <w:top w:val="nil"/>
              <w:left w:val="nil"/>
              <w:bottom w:val="single" w:sz="4" w:space="0" w:color="auto"/>
              <w:right w:val="single" w:sz="4" w:space="0" w:color="auto"/>
            </w:tcBorders>
            <w:shd w:val="clear" w:color="auto" w:fill="auto"/>
            <w:noWrap/>
            <w:vAlign w:val="center"/>
            <w:hideMark/>
          </w:tcPr>
          <w:p w14:paraId="18EE2901"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0</w:t>
            </w:r>
          </w:p>
        </w:tc>
        <w:tc>
          <w:tcPr>
            <w:tcW w:w="282" w:type="pct"/>
            <w:tcBorders>
              <w:top w:val="nil"/>
              <w:left w:val="nil"/>
              <w:bottom w:val="single" w:sz="4" w:space="0" w:color="auto"/>
              <w:right w:val="single" w:sz="4" w:space="0" w:color="auto"/>
            </w:tcBorders>
            <w:shd w:val="clear" w:color="auto" w:fill="auto"/>
            <w:noWrap/>
            <w:vAlign w:val="center"/>
            <w:hideMark/>
          </w:tcPr>
          <w:p w14:paraId="03A7C85C"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4</w:t>
            </w:r>
          </w:p>
        </w:tc>
        <w:tc>
          <w:tcPr>
            <w:tcW w:w="282" w:type="pct"/>
            <w:tcBorders>
              <w:top w:val="nil"/>
              <w:left w:val="nil"/>
              <w:bottom w:val="single" w:sz="4" w:space="0" w:color="auto"/>
              <w:right w:val="single" w:sz="4" w:space="0" w:color="auto"/>
            </w:tcBorders>
            <w:shd w:val="clear" w:color="auto" w:fill="auto"/>
            <w:noWrap/>
            <w:vAlign w:val="center"/>
            <w:hideMark/>
          </w:tcPr>
          <w:p w14:paraId="56BE1F5A"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3</w:t>
            </w:r>
          </w:p>
        </w:tc>
        <w:tc>
          <w:tcPr>
            <w:tcW w:w="282" w:type="pct"/>
            <w:tcBorders>
              <w:top w:val="nil"/>
              <w:left w:val="nil"/>
              <w:bottom w:val="single" w:sz="4" w:space="0" w:color="auto"/>
              <w:right w:val="single" w:sz="4" w:space="0" w:color="auto"/>
            </w:tcBorders>
            <w:shd w:val="clear" w:color="auto" w:fill="auto"/>
            <w:noWrap/>
            <w:vAlign w:val="center"/>
            <w:hideMark/>
          </w:tcPr>
          <w:p w14:paraId="56C5A6CC"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7</w:t>
            </w:r>
          </w:p>
        </w:tc>
        <w:tc>
          <w:tcPr>
            <w:tcW w:w="282" w:type="pct"/>
            <w:tcBorders>
              <w:top w:val="nil"/>
              <w:left w:val="nil"/>
              <w:bottom w:val="single" w:sz="4" w:space="0" w:color="auto"/>
              <w:right w:val="single" w:sz="4" w:space="0" w:color="auto"/>
            </w:tcBorders>
            <w:shd w:val="clear" w:color="auto" w:fill="auto"/>
            <w:noWrap/>
            <w:vAlign w:val="center"/>
            <w:hideMark/>
          </w:tcPr>
          <w:p w14:paraId="779CB78C"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2</w:t>
            </w:r>
          </w:p>
        </w:tc>
        <w:tc>
          <w:tcPr>
            <w:tcW w:w="282" w:type="pct"/>
            <w:tcBorders>
              <w:top w:val="nil"/>
              <w:left w:val="nil"/>
              <w:bottom w:val="single" w:sz="4" w:space="0" w:color="auto"/>
              <w:right w:val="single" w:sz="4" w:space="0" w:color="auto"/>
            </w:tcBorders>
            <w:shd w:val="clear" w:color="auto" w:fill="auto"/>
            <w:noWrap/>
            <w:vAlign w:val="center"/>
            <w:hideMark/>
          </w:tcPr>
          <w:p w14:paraId="523A7516"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20</w:t>
            </w:r>
          </w:p>
        </w:tc>
      </w:tr>
      <w:tr w:rsidR="00BF4E97" w:rsidRPr="00BF4E97" w14:paraId="587CF43F" w14:textId="77777777" w:rsidTr="00BF4E9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B476E99"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90405</w:t>
            </w:r>
          </w:p>
        </w:tc>
        <w:tc>
          <w:tcPr>
            <w:tcW w:w="283" w:type="pct"/>
            <w:tcBorders>
              <w:top w:val="nil"/>
              <w:left w:val="nil"/>
              <w:bottom w:val="single" w:sz="4" w:space="0" w:color="auto"/>
              <w:right w:val="single" w:sz="4" w:space="0" w:color="auto"/>
            </w:tcBorders>
            <w:shd w:val="clear" w:color="auto" w:fill="auto"/>
            <w:noWrap/>
            <w:vAlign w:val="bottom"/>
            <w:hideMark/>
          </w:tcPr>
          <w:p w14:paraId="5E6ACB0E"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35</w:t>
            </w:r>
          </w:p>
        </w:tc>
        <w:tc>
          <w:tcPr>
            <w:tcW w:w="289" w:type="pct"/>
            <w:tcBorders>
              <w:top w:val="nil"/>
              <w:left w:val="nil"/>
              <w:bottom w:val="single" w:sz="4" w:space="0" w:color="auto"/>
              <w:right w:val="single" w:sz="4" w:space="0" w:color="auto"/>
            </w:tcBorders>
            <w:shd w:val="clear" w:color="auto" w:fill="auto"/>
            <w:noWrap/>
            <w:vAlign w:val="bottom"/>
            <w:hideMark/>
          </w:tcPr>
          <w:p w14:paraId="41FCD25E"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52</w:t>
            </w:r>
          </w:p>
        </w:tc>
        <w:tc>
          <w:tcPr>
            <w:tcW w:w="205" w:type="pct"/>
            <w:tcBorders>
              <w:top w:val="nil"/>
              <w:left w:val="nil"/>
              <w:bottom w:val="single" w:sz="4" w:space="0" w:color="auto"/>
              <w:right w:val="single" w:sz="4" w:space="0" w:color="auto"/>
            </w:tcBorders>
            <w:shd w:val="clear" w:color="auto" w:fill="auto"/>
            <w:noWrap/>
            <w:vAlign w:val="center"/>
            <w:hideMark/>
          </w:tcPr>
          <w:p w14:paraId="1B1F4AC6"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 </w:t>
            </w:r>
          </w:p>
        </w:tc>
        <w:tc>
          <w:tcPr>
            <w:tcW w:w="282" w:type="pct"/>
            <w:tcBorders>
              <w:top w:val="nil"/>
              <w:left w:val="nil"/>
              <w:bottom w:val="single" w:sz="4" w:space="0" w:color="auto"/>
              <w:right w:val="single" w:sz="4" w:space="0" w:color="auto"/>
            </w:tcBorders>
            <w:shd w:val="clear" w:color="auto" w:fill="auto"/>
            <w:noWrap/>
            <w:vAlign w:val="center"/>
            <w:hideMark/>
          </w:tcPr>
          <w:p w14:paraId="1A84539E"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3</w:t>
            </w:r>
          </w:p>
        </w:tc>
        <w:tc>
          <w:tcPr>
            <w:tcW w:w="282" w:type="pct"/>
            <w:tcBorders>
              <w:top w:val="nil"/>
              <w:left w:val="nil"/>
              <w:bottom w:val="single" w:sz="4" w:space="0" w:color="auto"/>
              <w:right w:val="single" w:sz="4" w:space="0" w:color="auto"/>
            </w:tcBorders>
            <w:shd w:val="clear" w:color="auto" w:fill="auto"/>
            <w:noWrap/>
            <w:vAlign w:val="center"/>
            <w:hideMark/>
          </w:tcPr>
          <w:p w14:paraId="61888506"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4</w:t>
            </w:r>
          </w:p>
        </w:tc>
        <w:tc>
          <w:tcPr>
            <w:tcW w:w="282" w:type="pct"/>
            <w:tcBorders>
              <w:top w:val="nil"/>
              <w:left w:val="nil"/>
              <w:bottom w:val="single" w:sz="4" w:space="0" w:color="auto"/>
              <w:right w:val="single" w:sz="4" w:space="0" w:color="auto"/>
            </w:tcBorders>
            <w:shd w:val="clear" w:color="auto" w:fill="auto"/>
            <w:noWrap/>
            <w:vAlign w:val="center"/>
            <w:hideMark/>
          </w:tcPr>
          <w:p w14:paraId="4D6432F6"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5</w:t>
            </w:r>
          </w:p>
        </w:tc>
        <w:tc>
          <w:tcPr>
            <w:tcW w:w="282" w:type="pct"/>
            <w:tcBorders>
              <w:top w:val="nil"/>
              <w:left w:val="nil"/>
              <w:bottom w:val="single" w:sz="4" w:space="0" w:color="auto"/>
              <w:right w:val="single" w:sz="4" w:space="0" w:color="auto"/>
            </w:tcBorders>
            <w:shd w:val="clear" w:color="auto" w:fill="auto"/>
            <w:noWrap/>
            <w:vAlign w:val="center"/>
            <w:hideMark/>
          </w:tcPr>
          <w:p w14:paraId="1803E3E8"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8</w:t>
            </w:r>
          </w:p>
        </w:tc>
        <w:tc>
          <w:tcPr>
            <w:tcW w:w="282" w:type="pct"/>
            <w:tcBorders>
              <w:top w:val="nil"/>
              <w:left w:val="nil"/>
              <w:bottom w:val="single" w:sz="4" w:space="0" w:color="auto"/>
              <w:right w:val="single" w:sz="4" w:space="0" w:color="auto"/>
            </w:tcBorders>
            <w:shd w:val="clear" w:color="auto" w:fill="auto"/>
            <w:noWrap/>
            <w:vAlign w:val="center"/>
            <w:hideMark/>
          </w:tcPr>
          <w:p w14:paraId="684AFB45"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3</w:t>
            </w:r>
          </w:p>
        </w:tc>
        <w:tc>
          <w:tcPr>
            <w:tcW w:w="282" w:type="pct"/>
            <w:tcBorders>
              <w:top w:val="nil"/>
              <w:left w:val="nil"/>
              <w:bottom w:val="single" w:sz="4" w:space="0" w:color="auto"/>
              <w:right w:val="single" w:sz="4" w:space="0" w:color="auto"/>
            </w:tcBorders>
            <w:shd w:val="clear" w:color="auto" w:fill="auto"/>
            <w:noWrap/>
            <w:vAlign w:val="center"/>
            <w:hideMark/>
          </w:tcPr>
          <w:p w14:paraId="1F96648E"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8</w:t>
            </w:r>
          </w:p>
        </w:tc>
        <w:tc>
          <w:tcPr>
            <w:tcW w:w="282" w:type="pct"/>
            <w:tcBorders>
              <w:top w:val="nil"/>
              <w:left w:val="nil"/>
              <w:bottom w:val="single" w:sz="4" w:space="0" w:color="auto"/>
              <w:right w:val="single" w:sz="4" w:space="0" w:color="auto"/>
            </w:tcBorders>
            <w:shd w:val="clear" w:color="auto" w:fill="auto"/>
            <w:noWrap/>
            <w:vAlign w:val="center"/>
            <w:hideMark/>
          </w:tcPr>
          <w:p w14:paraId="679C50EF"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5</w:t>
            </w:r>
          </w:p>
        </w:tc>
        <w:tc>
          <w:tcPr>
            <w:tcW w:w="282" w:type="pct"/>
            <w:tcBorders>
              <w:top w:val="nil"/>
              <w:left w:val="nil"/>
              <w:bottom w:val="single" w:sz="4" w:space="0" w:color="auto"/>
              <w:right w:val="single" w:sz="4" w:space="0" w:color="auto"/>
            </w:tcBorders>
            <w:shd w:val="clear" w:color="auto" w:fill="auto"/>
            <w:noWrap/>
            <w:vAlign w:val="center"/>
            <w:hideMark/>
          </w:tcPr>
          <w:p w14:paraId="72D9C740"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7</w:t>
            </w:r>
          </w:p>
        </w:tc>
        <w:tc>
          <w:tcPr>
            <w:tcW w:w="282" w:type="pct"/>
            <w:tcBorders>
              <w:top w:val="nil"/>
              <w:left w:val="nil"/>
              <w:bottom w:val="single" w:sz="4" w:space="0" w:color="auto"/>
              <w:right w:val="single" w:sz="4" w:space="0" w:color="auto"/>
            </w:tcBorders>
            <w:shd w:val="clear" w:color="auto" w:fill="auto"/>
            <w:noWrap/>
            <w:vAlign w:val="center"/>
            <w:hideMark/>
          </w:tcPr>
          <w:p w14:paraId="27BDC7B4"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2</w:t>
            </w:r>
          </w:p>
        </w:tc>
        <w:tc>
          <w:tcPr>
            <w:tcW w:w="282" w:type="pct"/>
            <w:tcBorders>
              <w:top w:val="nil"/>
              <w:left w:val="nil"/>
              <w:bottom w:val="single" w:sz="4" w:space="0" w:color="auto"/>
              <w:right w:val="single" w:sz="4" w:space="0" w:color="auto"/>
            </w:tcBorders>
            <w:shd w:val="clear" w:color="auto" w:fill="auto"/>
            <w:noWrap/>
            <w:vAlign w:val="center"/>
            <w:hideMark/>
          </w:tcPr>
          <w:p w14:paraId="36A31C22"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2</w:t>
            </w:r>
          </w:p>
        </w:tc>
        <w:tc>
          <w:tcPr>
            <w:tcW w:w="282" w:type="pct"/>
            <w:tcBorders>
              <w:top w:val="nil"/>
              <w:left w:val="nil"/>
              <w:bottom w:val="single" w:sz="4" w:space="0" w:color="auto"/>
              <w:right w:val="single" w:sz="4" w:space="0" w:color="auto"/>
            </w:tcBorders>
            <w:shd w:val="clear" w:color="auto" w:fill="auto"/>
            <w:noWrap/>
            <w:vAlign w:val="center"/>
            <w:hideMark/>
          </w:tcPr>
          <w:p w14:paraId="2A7B12BA"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w:t>
            </w:r>
          </w:p>
        </w:tc>
        <w:tc>
          <w:tcPr>
            <w:tcW w:w="282" w:type="pct"/>
            <w:tcBorders>
              <w:top w:val="nil"/>
              <w:left w:val="nil"/>
              <w:bottom w:val="single" w:sz="4" w:space="0" w:color="auto"/>
              <w:right w:val="single" w:sz="4" w:space="0" w:color="auto"/>
            </w:tcBorders>
            <w:shd w:val="clear" w:color="auto" w:fill="auto"/>
            <w:noWrap/>
            <w:vAlign w:val="center"/>
            <w:hideMark/>
          </w:tcPr>
          <w:p w14:paraId="4E8A4342"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2</w:t>
            </w:r>
          </w:p>
        </w:tc>
        <w:tc>
          <w:tcPr>
            <w:tcW w:w="282" w:type="pct"/>
            <w:tcBorders>
              <w:top w:val="nil"/>
              <w:left w:val="nil"/>
              <w:bottom w:val="single" w:sz="4" w:space="0" w:color="auto"/>
              <w:right w:val="single" w:sz="4" w:space="0" w:color="auto"/>
            </w:tcBorders>
            <w:shd w:val="clear" w:color="auto" w:fill="auto"/>
            <w:noWrap/>
            <w:vAlign w:val="center"/>
            <w:hideMark/>
          </w:tcPr>
          <w:p w14:paraId="29432514"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w:t>
            </w:r>
          </w:p>
        </w:tc>
        <w:tc>
          <w:tcPr>
            <w:tcW w:w="282" w:type="pct"/>
            <w:tcBorders>
              <w:top w:val="nil"/>
              <w:left w:val="nil"/>
              <w:bottom w:val="single" w:sz="4" w:space="0" w:color="auto"/>
              <w:right w:val="single" w:sz="4" w:space="0" w:color="auto"/>
            </w:tcBorders>
            <w:shd w:val="clear" w:color="auto" w:fill="auto"/>
            <w:noWrap/>
            <w:vAlign w:val="center"/>
            <w:hideMark/>
          </w:tcPr>
          <w:p w14:paraId="0FF22B8A" w14:textId="77777777" w:rsidR="00BF4E97" w:rsidRPr="00BF4E97" w:rsidRDefault="00BF4E97" w:rsidP="00BF4E97">
            <w:pPr>
              <w:widowControl/>
              <w:autoSpaceDE/>
              <w:autoSpaceDN/>
              <w:adjustRightInd/>
              <w:jc w:val="center"/>
              <w:rPr>
                <w:rFonts w:ascii="Calibri" w:eastAsia="Times New Roman" w:hAnsi="Calibri" w:cs="Calibri"/>
                <w:color w:val="000000"/>
                <w:sz w:val="22"/>
                <w:szCs w:val="22"/>
              </w:rPr>
            </w:pPr>
            <w:r w:rsidRPr="00BF4E97">
              <w:rPr>
                <w:rFonts w:ascii="Calibri" w:eastAsia="Times New Roman" w:hAnsi="Calibri" w:cs="Calibri"/>
                <w:color w:val="000000"/>
                <w:sz w:val="22"/>
                <w:szCs w:val="22"/>
              </w:rPr>
              <w:t>1</w:t>
            </w:r>
          </w:p>
        </w:tc>
      </w:tr>
      <w:tr w:rsidR="00BF4E97" w:rsidRPr="00BF4E97" w14:paraId="1CF4B702" w14:textId="77777777" w:rsidTr="00BF4E97">
        <w:trPr>
          <w:trHeight w:val="375"/>
        </w:trPr>
        <w:tc>
          <w:tcPr>
            <w:tcW w:w="282" w:type="pct"/>
            <w:tcBorders>
              <w:top w:val="nil"/>
              <w:left w:val="single" w:sz="4" w:space="0" w:color="auto"/>
              <w:bottom w:val="single" w:sz="4" w:space="0" w:color="auto"/>
              <w:right w:val="single" w:sz="4" w:space="0" w:color="auto"/>
            </w:tcBorders>
            <w:shd w:val="clear" w:color="000000" w:fill="FFFF00"/>
            <w:noWrap/>
            <w:vAlign w:val="center"/>
            <w:hideMark/>
          </w:tcPr>
          <w:p w14:paraId="4CB2E7AF"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Total</w:t>
            </w:r>
          </w:p>
        </w:tc>
        <w:tc>
          <w:tcPr>
            <w:tcW w:w="283" w:type="pct"/>
            <w:tcBorders>
              <w:top w:val="nil"/>
              <w:left w:val="nil"/>
              <w:bottom w:val="single" w:sz="4" w:space="0" w:color="auto"/>
              <w:right w:val="single" w:sz="4" w:space="0" w:color="auto"/>
            </w:tcBorders>
            <w:shd w:val="clear" w:color="000000" w:fill="FFFF00"/>
            <w:noWrap/>
            <w:vAlign w:val="center"/>
            <w:hideMark/>
          </w:tcPr>
          <w:p w14:paraId="066EF367"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121</w:t>
            </w:r>
          </w:p>
        </w:tc>
        <w:tc>
          <w:tcPr>
            <w:tcW w:w="289" w:type="pct"/>
            <w:tcBorders>
              <w:top w:val="nil"/>
              <w:left w:val="nil"/>
              <w:bottom w:val="single" w:sz="4" w:space="0" w:color="auto"/>
              <w:right w:val="single" w:sz="4" w:space="0" w:color="auto"/>
            </w:tcBorders>
            <w:shd w:val="clear" w:color="000000" w:fill="FFFF00"/>
            <w:noWrap/>
            <w:vAlign w:val="center"/>
            <w:hideMark/>
          </w:tcPr>
          <w:p w14:paraId="697C6D30"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200</w:t>
            </w:r>
          </w:p>
        </w:tc>
        <w:tc>
          <w:tcPr>
            <w:tcW w:w="205" w:type="pct"/>
            <w:tcBorders>
              <w:top w:val="nil"/>
              <w:left w:val="nil"/>
              <w:bottom w:val="single" w:sz="4" w:space="0" w:color="auto"/>
              <w:right w:val="single" w:sz="4" w:space="0" w:color="auto"/>
            </w:tcBorders>
            <w:shd w:val="clear" w:color="000000" w:fill="FFFF00"/>
            <w:noWrap/>
            <w:vAlign w:val="center"/>
            <w:hideMark/>
          </w:tcPr>
          <w:p w14:paraId="6575C22C"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 </w:t>
            </w:r>
          </w:p>
        </w:tc>
        <w:tc>
          <w:tcPr>
            <w:tcW w:w="282" w:type="pct"/>
            <w:tcBorders>
              <w:top w:val="nil"/>
              <w:left w:val="nil"/>
              <w:bottom w:val="single" w:sz="4" w:space="0" w:color="auto"/>
              <w:right w:val="single" w:sz="4" w:space="0" w:color="auto"/>
            </w:tcBorders>
            <w:shd w:val="clear" w:color="000000" w:fill="FFFF00"/>
            <w:noWrap/>
            <w:vAlign w:val="center"/>
            <w:hideMark/>
          </w:tcPr>
          <w:p w14:paraId="71A6F5DC"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5</w:t>
            </w:r>
          </w:p>
        </w:tc>
        <w:tc>
          <w:tcPr>
            <w:tcW w:w="282" w:type="pct"/>
            <w:tcBorders>
              <w:top w:val="nil"/>
              <w:left w:val="nil"/>
              <w:bottom w:val="single" w:sz="4" w:space="0" w:color="auto"/>
              <w:right w:val="single" w:sz="4" w:space="0" w:color="auto"/>
            </w:tcBorders>
            <w:shd w:val="clear" w:color="000000" w:fill="FFFF00"/>
            <w:noWrap/>
            <w:vAlign w:val="center"/>
            <w:hideMark/>
          </w:tcPr>
          <w:p w14:paraId="2D32FDFF"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16</w:t>
            </w:r>
          </w:p>
        </w:tc>
        <w:tc>
          <w:tcPr>
            <w:tcW w:w="282" w:type="pct"/>
            <w:tcBorders>
              <w:top w:val="nil"/>
              <w:left w:val="nil"/>
              <w:bottom w:val="single" w:sz="4" w:space="0" w:color="auto"/>
              <w:right w:val="single" w:sz="4" w:space="0" w:color="auto"/>
            </w:tcBorders>
            <w:shd w:val="clear" w:color="000000" w:fill="FFFF00"/>
            <w:noWrap/>
            <w:vAlign w:val="center"/>
            <w:hideMark/>
          </w:tcPr>
          <w:p w14:paraId="1846E9E5"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15</w:t>
            </w:r>
          </w:p>
        </w:tc>
        <w:tc>
          <w:tcPr>
            <w:tcW w:w="282" w:type="pct"/>
            <w:tcBorders>
              <w:top w:val="nil"/>
              <w:left w:val="nil"/>
              <w:bottom w:val="single" w:sz="4" w:space="0" w:color="auto"/>
              <w:right w:val="single" w:sz="4" w:space="0" w:color="auto"/>
            </w:tcBorders>
            <w:shd w:val="clear" w:color="000000" w:fill="FFFF00"/>
            <w:noWrap/>
            <w:vAlign w:val="center"/>
            <w:hideMark/>
          </w:tcPr>
          <w:p w14:paraId="7387A9E4"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22</w:t>
            </w:r>
          </w:p>
        </w:tc>
        <w:tc>
          <w:tcPr>
            <w:tcW w:w="282" w:type="pct"/>
            <w:tcBorders>
              <w:top w:val="nil"/>
              <w:left w:val="nil"/>
              <w:bottom w:val="single" w:sz="4" w:space="0" w:color="auto"/>
              <w:right w:val="single" w:sz="4" w:space="0" w:color="auto"/>
            </w:tcBorders>
            <w:shd w:val="clear" w:color="000000" w:fill="FFFF00"/>
            <w:noWrap/>
            <w:vAlign w:val="center"/>
            <w:hideMark/>
          </w:tcPr>
          <w:p w14:paraId="368D7668"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25</w:t>
            </w:r>
          </w:p>
        </w:tc>
        <w:tc>
          <w:tcPr>
            <w:tcW w:w="282" w:type="pct"/>
            <w:tcBorders>
              <w:top w:val="nil"/>
              <w:left w:val="nil"/>
              <w:bottom w:val="single" w:sz="4" w:space="0" w:color="auto"/>
              <w:right w:val="single" w:sz="4" w:space="0" w:color="auto"/>
            </w:tcBorders>
            <w:shd w:val="clear" w:color="000000" w:fill="FFFF00"/>
            <w:noWrap/>
            <w:vAlign w:val="center"/>
            <w:hideMark/>
          </w:tcPr>
          <w:p w14:paraId="6C0440E1"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23</w:t>
            </w:r>
          </w:p>
        </w:tc>
        <w:tc>
          <w:tcPr>
            <w:tcW w:w="282" w:type="pct"/>
            <w:tcBorders>
              <w:top w:val="nil"/>
              <w:left w:val="nil"/>
              <w:bottom w:val="single" w:sz="4" w:space="0" w:color="auto"/>
              <w:right w:val="single" w:sz="4" w:space="0" w:color="auto"/>
            </w:tcBorders>
            <w:shd w:val="clear" w:color="000000" w:fill="FFFF00"/>
            <w:noWrap/>
            <w:vAlign w:val="center"/>
            <w:hideMark/>
          </w:tcPr>
          <w:p w14:paraId="7A39F46A"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22</w:t>
            </w:r>
          </w:p>
        </w:tc>
        <w:tc>
          <w:tcPr>
            <w:tcW w:w="282" w:type="pct"/>
            <w:tcBorders>
              <w:top w:val="nil"/>
              <w:left w:val="nil"/>
              <w:bottom w:val="single" w:sz="4" w:space="0" w:color="auto"/>
              <w:right w:val="single" w:sz="4" w:space="0" w:color="auto"/>
            </w:tcBorders>
            <w:shd w:val="clear" w:color="000000" w:fill="FFFF00"/>
            <w:noWrap/>
            <w:vAlign w:val="center"/>
            <w:hideMark/>
          </w:tcPr>
          <w:p w14:paraId="1C62904E"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16</w:t>
            </w:r>
          </w:p>
        </w:tc>
        <w:tc>
          <w:tcPr>
            <w:tcW w:w="282" w:type="pct"/>
            <w:tcBorders>
              <w:top w:val="nil"/>
              <w:left w:val="nil"/>
              <w:bottom w:val="single" w:sz="4" w:space="0" w:color="auto"/>
              <w:right w:val="single" w:sz="4" w:space="0" w:color="auto"/>
            </w:tcBorders>
            <w:shd w:val="clear" w:color="000000" w:fill="FFFF00"/>
            <w:noWrap/>
            <w:vAlign w:val="center"/>
            <w:hideMark/>
          </w:tcPr>
          <w:p w14:paraId="0C46B550"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4</w:t>
            </w:r>
          </w:p>
        </w:tc>
        <w:tc>
          <w:tcPr>
            <w:tcW w:w="282" w:type="pct"/>
            <w:tcBorders>
              <w:top w:val="nil"/>
              <w:left w:val="nil"/>
              <w:bottom w:val="single" w:sz="4" w:space="0" w:color="auto"/>
              <w:right w:val="single" w:sz="4" w:space="0" w:color="auto"/>
            </w:tcBorders>
            <w:shd w:val="clear" w:color="000000" w:fill="FFFF00"/>
            <w:noWrap/>
            <w:vAlign w:val="center"/>
            <w:hideMark/>
          </w:tcPr>
          <w:p w14:paraId="0FA681A7"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7</w:t>
            </w:r>
          </w:p>
        </w:tc>
        <w:tc>
          <w:tcPr>
            <w:tcW w:w="282" w:type="pct"/>
            <w:tcBorders>
              <w:top w:val="nil"/>
              <w:left w:val="nil"/>
              <w:bottom w:val="single" w:sz="4" w:space="0" w:color="auto"/>
              <w:right w:val="single" w:sz="4" w:space="0" w:color="auto"/>
            </w:tcBorders>
            <w:shd w:val="clear" w:color="000000" w:fill="FFFF00"/>
            <w:noWrap/>
            <w:vAlign w:val="center"/>
            <w:hideMark/>
          </w:tcPr>
          <w:p w14:paraId="01C89101"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6</w:t>
            </w:r>
          </w:p>
        </w:tc>
        <w:tc>
          <w:tcPr>
            <w:tcW w:w="282" w:type="pct"/>
            <w:tcBorders>
              <w:top w:val="nil"/>
              <w:left w:val="nil"/>
              <w:bottom w:val="single" w:sz="4" w:space="0" w:color="auto"/>
              <w:right w:val="single" w:sz="4" w:space="0" w:color="auto"/>
            </w:tcBorders>
            <w:shd w:val="clear" w:color="000000" w:fill="FFFF00"/>
            <w:noWrap/>
            <w:vAlign w:val="center"/>
            <w:hideMark/>
          </w:tcPr>
          <w:p w14:paraId="066F82B9"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10</w:t>
            </w:r>
          </w:p>
        </w:tc>
        <w:tc>
          <w:tcPr>
            <w:tcW w:w="282" w:type="pct"/>
            <w:tcBorders>
              <w:top w:val="nil"/>
              <w:left w:val="nil"/>
              <w:bottom w:val="single" w:sz="4" w:space="0" w:color="auto"/>
              <w:right w:val="single" w:sz="4" w:space="0" w:color="auto"/>
            </w:tcBorders>
            <w:shd w:val="clear" w:color="000000" w:fill="FFFF00"/>
            <w:noWrap/>
            <w:vAlign w:val="center"/>
            <w:hideMark/>
          </w:tcPr>
          <w:p w14:paraId="7EF69EE4"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5</w:t>
            </w:r>
          </w:p>
        </w:tc>
        <w:tc>
          <w:tcPr>
            <w:tcW w:w="282" w:type="pct"/>
            <w:tcBorders>
              <w:top w:val="nil"/>
              <w:left w:val="nil"/>
              <w:bottom w:val="single" w:sz="4" w:space="0" w:color="auto"/>
              <w:right w:val="single" w:sz="4" w:space="0" w:color="auto"/>
            </w:tcBorders>
            <w:shd w:val="clear" w:color="000000" w:fill="FFFF00"/>
            <w:noWrap/>
            <w:vAlign w:val="center"/>
            <w:hideMark/>
          </w:tcPr>
          <w:p w14:paraId="563A7DB0" w14:textId="77777777" w:rsidR="00BF4E97" w:rsidRPr="00E26D12" w:rsidRDefault="00BF4E97" w:rsidP="00BF4E97">
            <w:pPr>
              <w:widowControl/>
              <w:autoSpaceDE/>
              <w:autoSpaceDN/>
              <w:adjustRightInd/>
              <w:jc w:val="center"/>
              <w:rPr>
                <w:rFonts w:ascii="Calibri" w:eastAsia="Times New Roman" w:hAnsi="Calibri" w:cs="Calibri"/>
                <w:b/>
                <w:bCs/>
                <w:color w:val="000000"/>
                <w:sz w:val="24"/>
                <w:szCs w:val="28"/>
              </w:rPr>
            </w:pPr>
            <w:r w:rsidRPr="00E26D12">
              <w:rPr>
                <w:rFonts w:ascii="Calibri" w:eastAsia="Times New Roman" w:hAnsi="Calibri" w:cs="Calibri"/>
                <w:b/>
                <w:bCs/>
                <w:color w:val="000000"/>
                <w:sz w:val="24"/>
                <w:szCs w:val="28"/>
              </w:rPr>
              <w:t>24</w:t>
            </w:r>
          </w:p>
        </w:tc>
      </w:tr>
    </w:tbl>
    <w:p w14:paraId="2116CB89" w14:textId="77777777" w:rsidR="005734F9" w:rsidRPr="00927FB9" w:rsidRDefault="005734F9" w:rsidP="00927FB9">
      <w:pPr>
        <w:spacing w:after="60"/>
        <w:rPr>
          <w:rFonts w:ascii="Arial" w:hAnsi="Arial" w:cs="Arial"/>
          <w:bCs/>
          <w:sz w:val="16"/>
          <w:szCs w:val="16"/>
        </w:rPr>
      </w:pPr>
    </w:p>
    <w:p w14:paraId="2F172DA8" w14:textId="18AC76E5" w:rsidR="001002F8" w:rsidRDefault="00656719" w:rsidP="001002F8">
      <w:pPr>
        <w:jc w:val="both"/>
        <w:rPr>
          <w:rFonts w:ascii="Arial" w:hAnsi="Arial" w:cs="Arial"/>
          <w:sz w:val="21"/>
          <w:szCs w:val="21"/>
        </w:rPr>
      </w:pPr>
      <w:r>
        <w:rPr>
          <w:rFonts w:ascii="Arial" w:hAnsi="Arial" w:cs="Arial"/>
          <w:sz w:val="21"/>
          <w:szCs w:val="21"/>
        </w:rPr>
        <w:t>At the start of the</w:t>
      </w:r>
      <w:r w:rsidR="001002F8">
        <w:rPr>
          <w:rFonts w:ascii="Arial" w:hAnsi="Arial" w:cs="Arial"/>
          <w:sz w:val="21"/>
          <w:szCs w:val="21"/>
        </w:rPr>
        <w:t xml:space="preserve"> pandemic, almost all licensed</w:t>
      </w:r>
      <w:r w:rsidR="003829AB">
        <w:rPr>
          <w:rFonts w:ascii="Arial" w:hAnsi="Arial" w:cs="Arial"/>
          <w:sz w:val="21"/>
          <w:szCs w:val="21"/>
        </w:rPr>
        <w:t xml:space="preserve"> </w:t>
      </w:r>
      <w:r w:rsidR="001002F8">
        <w:rPr>
          <w:rFonts w:ascii="Arial" w:hAnsi="Arial" w:cs="Arial"/>
          <w:sz w:val="21"/>
          <w:szCs w:val="21"/>
        </w:rPr>
        <w:t xml:space="preserve">centers and most of the </w:t>
      </w:r>
      <w:r w:rsidR="00D108C8">
        <w:rPr>
          <w:rFonts w:ascii="Arial" w:hAnsi="Arial" w:cs="Arial"/>
          <w:sz w:val="21"/>
          <w:szCs w:val="21"/>
        </w:rPr>
        <w:t>Family Child Care Homes (</w:t>
      </w:r>
      <w:r w:rsidR="001002F8">
        <w:rPr>
          <w:rFonts w:ascii="Arial" w:hAnsi="Arial" w:cs="Arial"/>
          <w:sz w:val="21"/>
          <w:szCs w:val="21"/>
        </w:rPr>
        <w:t>FCCs</w:t>
      </w:r>
      <w:r w:rsidR="00D108C8">
        <w:rPr>
          <w:rFonts w:ascii="Arial" w:hAnsi="Arial" w:cs="Arial"/>
          <w:sz w:val="21"/>
          <w:szCs w:val="21"/>
        </w:rPr>
        <w:t>)</w:t>
      </w:r>
      <w:r w:rsidR="001002F8">
        <w:rPr>
          <w:rFonts w:ascii="Arial" w:hAnsi="Arial" w:cs="Arial"/>
          <w:sz w:val="21"/>
          <w:szCs w:val="21"/>
        </w:rPr>
        <w:t xml:space="preserve"> </w:t>
      </w:r>
      <w:r w:rsidR="005A63D0">
        <w:rPr>
          <w:rFonts w:ascii="Arial" w:hAnsi="Arial" w:cs="Arial"/>
          <w:sz w:val="21"/>
          <w:szCs w:val="21"/>
        </w:rPr>
        <w:t xml:space="preserve">in SM </w:t>
      </w:r>
      <w:r w:rsidR="001002F8">
        <w:rPr>
          <w:rFonts w:ascii="Arial" w:hAnsi="Arial" w:cs="Arial"/>
          <w:sz w:val="21"/>
          <w:szCs w:val="21"/>
        </w:rPr>
        <w:t>temporarily closed</w:t>
      </w:r>
      <w:r w:rsidR="00E16C30">
        <w:rPr>
          <w:rFonts w:ascii="Arial" w:hAnsi="Arial" w:cs="Arial"/>
          <w:sz w:val="21"/>
          <w:szCs w:val="21"/>
        </w:rPr>
        <w:t>. O</w:t>
      </w:r>
      <w:r w:rsidR="005A63D0">
        <w:rPr>
          <w:rFonts w:ascii="Arial" w:hAnsi="Arial" w:cs="Arial"/>
          <w:sz w:val="21"/>
          <w:szCs w:val="21"/>
        </w:rPr>
        <w:t xml:space="preserve">ver time, </w:t>
      </w:r>
      <w:r w:rsidR="00E16C30">
        <w:rPr>
          <w:rFonts w:ascii="Arial" w:hAnsi="Arial" w:cs="Arial"/>
          <w:sz w:val="21"/>
          <w:szCs w:val="21"/>
        </w:rPr>
        <w:t xml:space="preserve">these sites </w:t>
      </w:r>
      <w:r w:rsidR="006F14EC">
        <w:rPr>
          <w:rFonts w:ascii="Arial" w:hAnsi="Arial" w:cs="Arial"/>
          <w:sz w:val="21"/>
          <w:szCs w:val="21"/>
        </w:rPr>
        <w:t>have slowly opened. As of 06/30/21, 85</w:t>
      </w:r>
      <w:r w:rsidR="003829AB">
        <w:rPr>
          <w:rFonts w:ascii="Arial" w:hAnsi="Arial" w:cs="Arial"/>
          <w:sz w:val="21"/>
          <w:szCs w:val="21"/>
        </w:rPr>
        <w:t xml:space="preserve">% </w:t>
      </w:r>
      <w:r w:rsidR="001002F8" w:rsidRPr="00B90CBF">
        <w:rPr>
          <w:rFonts w:ascii="Arial" w:hAnsi="Arial" w:cs="Arial"/>
          <w:sz w:val="21"/>
          <w:szCs w:val="21"/>
        </w:rPr>
        <w:t xml:space="preserve">of the SM providers </w:t>
      </w:r>
      <w:r w:rsidR="006F14EC">
        <w:rPr>
          <w:rFonts w:ascii="Arial" w:hAnsi="Arial" w:cs="Arial"/>
          <w:sz w:val="21"/>
          <w:szCs w:val="21"/>
        </w:rPr>
        <w:t>(84% Centers and 87</w:t>
      </w:r>
      <w:r>
        <w:rPr>
          <w:rFonts w:ascii="Arial" w:hAnsi="Arial" w:cs="Arial"/>
          <w:sz w:val="21"/>
          <w:szCs w:val="21"/>
        </w:rPr>
        <w:t xml:space="preserve">% </w:t>
      </w:r>
      <w:r w:rsidR="00D108C8">
        <w:rPr>
          <w:rFonts w:ascii="Arial" w:hAnsi="Arial" w:cs="Arial"/>
          <w:sz w:val="21"/>
          <w:szCs w:val="21"/>
        </w:rPr>
        <w:t>FCCs</w:t>
      </w:r>
      <w:r>
        <w:rPr>
          <w:rFonts w:ascii="Arial" w:hAnsi="Arial" w:cs="Arial"/>
          <w:sz w:val="21"/>
          <w:szCs w:val="21"/>
        </w:rPr>
        <w:t xml:space="preserve">) </w:t>
      </w:r>
      <w:r w:rsidR="002018F4">
        <w:rPr>
          <w:rFonts w:ascii="Arial" w:hAnsi="Arial" w:cs="Arial"/>
          <w:sz w:val="21"/>
          <w:szCs w:val="21"/>
        </w:rPr>
        <w:t>were</w:t>
      </w:r>
      <w:r w:rsidR="00091F81">
        <w:rPr>
          <w:rFonts w:ascii="Arial" w:hAnsi="Arial" w:cs="Arial"/>
          <w:sz w:val="21"/>
          <w:szCs w:val="21"/>
        </w:rPr>
        <w:t xml:space="preserve"> </w:t>
      </w:r>
      <w:r w:rsidR="003829AB">
        <w:rPr>
          <w:rFonts w:ascii="Arial" w:hAnsi="Arial" w:cs="Arial"/>
          <w:sz w:val="21"/>
          <w:szCs w:val="21"/>
        </w:rPr>
        <w:t>open</w:t>
      </w:r>
      <w:r w:rsidR="00091F81">
        <w:rPr>
          <w:rFonts w:ascii="Arial" w:hAnsi="Arial" w:cs="Arial"/>
          <w:sz w:val="21"/>
          <w:szCs w:val="21"/>
        </w:rPr>
        <w:t xml:space="preserve"> and </w:t>
      </w:r>
      <w:r w:rsidR="006F14EC">
        <w:rPr>
          <w:rFonts w:ascii="Arial" w:hAnsi="Arial" w:cs="Arial"/>
          <w:sz w:val="21"/>
          <w:szCs w:val="21"/>
        </w:rPr>
        <w:t>375</w:t>
      </w:r>
      <w:r w:rsidR="003829AB">
        <w:rPr>
          <w:rFonts w:ascii="Arial" w:hAnsi="Arial" w:cs="Arial"/>
          <w:sz w:val="21"/>
          <w:szCs w:val="21"/>
        </w:rPr>
        <w:t xml:space="preserve"> </w:t>
      </w:r>
      <w:r w:rsidR="00091F81">
        <w:rPr>
          <w:rFonts w:ascii="Arial" w:hAnsi="Arial" w:cs="Arial"/>
          <w:sz w:val="21"/>
          <w:szCs w:val="21"/>
        </w:rPr>
        <w:t>child care slots</w:t>
      </w:r>
      <w:r w:rsidR="00E16C30">
        <w:rPr>
          <w:rFonts w:ascii="Arial" w:hAnsi="Arial" w:cs="Arial"/>
          <w:sz w:val="21"/>
          <w:szCs w:val="21"/>
        </w:rPr>
        <w:t xml:space="preserve"> (</w:t>
      </w:r>
      <w:r w:rsidR="00091F81">
        <w:rPr>
          <w:rFonts w:ascii="Arial" w:hAnsi="Arial" w:cs="Arial"/>
          <w:sz w:val="21"/>
          <w:szCs w:val="21"/>
        </w:rPr>
        <w:t xml:space="preserve">including </w:t>
      </w:r>
      <w:r w:rsidR="00091F81" w:rsidRPr="00024706">
        <w:rPr>
          <w:rFonts w:ascii="Arial" w:hAnsi="Arial" w:cs="Arial"/>
          <w:sz w:val="21"/>
          <w:szCs w:val="21"/>
        </w:rPr>
        <w:t>infant care</w:t>
      </w:r>
      <w:r w:rsidR="00E16C30">
        <w:rPr>
          <w:rFonts w:ascii="Arial" w:hAnsi="Arial" w:cs="Arial"/>
          <w:sz w:val="21"/>
          <w:szCs w:val="21"/>
        </w:rPr>
        <w:t>)</w:t>
      </w:r>
      <w:r w:rsidR="00091F81">
        <w:rPr>
          <w:rFonts w:ascii="Arial" w:hAnsi="Arial" w:cs="Arial"/>
          <w:sz w:val="21"/>
          <w:szCs w:val="21"/>
        </w:rPr>
        <w:t xml:space="preserve">, </w:t>
      </w:r>
      <w:r w:rsidR="00E16C30">
        <w:rPr>
          <w:rFonts w:ascii="Arial" w:hAnsi="Arial" w:cs="Arial"/>
          <w:sz w:val="21"/>
          <w:szCs w:val="21"/>
        </w:rPr>
        <w:t xml:space="preserve">were available </w:t>
      </w:r>
      <w:r w:rsidR="00091F81">
        <w:rPr>
          <w:rFonts w:ascii="Arial" w:hAnsi="Arial" w:cs="Arial"/>
          <w:sz w:val="21"/>
          <w:szCs w:val="21"/>
        </w:rPr>
        <w:t xml:space="preserve">in the City. </w:t>
      </w:r>
      <w:r w:rsidR="00614F10">
        <w:rPr>
          <w:rFonts w:ascii="Arial" w:hAnsi="Arial" w:cs="Arial"/>
          <w:sz w:val="21"/>
          <w:szCs w:val="21"/>
        </w:rPr>
        <w:t xml:space="preserve">Although there have been more child care vacancies </w:t>
      </w:r>
      <w:r>
        <w:rPr>
          <w:rFonts w:ascii="Arial" w:hAnsi="Arial" w:cs="Arial"/>
          <w:sz w:val="21"/>
          <w:szCs w:val="21"/>
        </w:rPr>
        <w:t xml:space="preserve">than in previous </w:t>
      </w:r>
      <w:r w:rsidR="00E16C30">
        <w:rPr>
          <w:rFonts w:ascii="Arial" w:hAnsi="Arial" w:cs="Arial"/>
          <w:sz w:val="21"/>
          <w:szCs w:val="21"/>
        </w:rPr>
        <w:t>years</w:t>
      </w:r>
      <w:r w:rsidR="005A63D0">
        <w:rPr>
          <w:rFonts w:ascii="Arial" w:hAnsi="Arial" w:cs="Arial"/>
          <w:sz w:val="21"/>
          <w:szCs w:val="21"/>
        </w:rPr>
        <w:t>,</w:t>
      </w:r>
      <w:r w:rsidR="005F210A">
        <w:rPr>
          <w:rFonts w:ascii="Arial" w:hAnsi="Arial" w:cs="Arial"/>
          <w:sz w:val="21"/>
          <w:szCs w:val="21"/>
        </w:rPr>
        <w:t xml:space="preserve"> </w:t>
      </w:r>
      <w:r>
        <w:rPr>
          <w:rFonts w:ascii="Arial" w:hAnsi="Arial" w:cs="Arial"/>
          <w:sz w:val="21"/>
          <w:szCs w:val="21"/>
        </w:rPr>
        <w:t xml:space="preserve">it has been extremely </w:t>
      </w:r>
      <w:r w:rsidR="00091F81">
        <w:rPr>
          <w:rFonts w:ascii="Arial" w:hAnsi="Arial" w:cs="Arial"/>
          <w:sz w:val="21"/>
          <w:szCs w:val="21"/>
        </w:rPr>
        <w:t xml:space="preserve">difficult for SM child care programs to maintain </w:t>
      </w:r>
      <w:r>
        <w:rPr>
          <w:rFonts w:ascii="Arial" w:hAnsi="Arial" w:cs="Arial"/>
          <w:sz w:val="21"/>
          <w:szCs w:val="21"/>
        </w:rPr>
        <w:t>their operations due to declining revenue and increase</w:t>
      </w:r>
      <w:r w:rsidR="000F5806">
        <w:rPr>
          <w:rFonts w:ascii="Arial" w:hAnsi="Arial" w:cs="Arial"/>
          <w:sz w:val="21"/>
          <w:szCs w:val="21"/>
        </w:rPr>
        <w:t>d</w:t>
      </w:r>
      <w:r>
        <w:rPr>
          <w:rFonts w:ascii="Arial" w:hAnsi="Arial" w:cs="Arial"/>
          <w:sz w:val="21"/>
          <w:szCs w:val="21"/>
        </w:rPr>
        <w:t xml:space="preserve"> costs</w:t>
      </w:r>
      <w:r w:rsidR="00091F81">
        <w:rPr>
          <w:rFonts w:ascii="Arial" w:hAnsi="Arial" w:cs="Arial"/>
          <w:sz w:val="21"/>
          <w:szCs w:val="21"/>
        </w:rPr>
        <w:t xml:space="preserve">. </w:t>
      </w:r>
      <w:r w:rsidR="001B66F9">
        <w:rPr>
          <w:rFonts w:ascii="Arial" w:hAnsi="Arial" w:cs="Arial"/>
          <w:sz w:val="21"/>
          <w:szCs w:val="21"/>
        </w:rPr>
        <w:t>For reference, t</w:t>
      </w:r>
      <w:r w:rsidR="00091F81">
        <w:rPr>
          <w:rFonts w:ascii="Arial" w:hAnsi="Arial" w:cs="Arial"/>
          <w:sz w:val="21"/>
          <w:szCs w:val="21"/>
        </w:rPr>
        <w:t xml:space="preserve">his fiscal year, </w:t>
      </w:r>
      <w:r w:rsidR="005F210A">
        <w:rPr>
          <w:rFonts w:ascii="Arial" w:hAnsi="Arial" w:cs="Arial"/>
          <w:sz w:val="21"/>
          <w:szCs w:val="21"/>
        </w:rPr>
        <w:t>six</w:t>
      </w:r>
      <w:r w:rsidR="001B66F9">
        <w:rPr>
          <w:rFonts w:ascii="Arial" w:hAnsi="Arial" w:cs="Arial"/>
          <w:sz w:val="21"/>
          <w:szCs w:val="21"/>
        </w:rPr>
        <w:t xml:space="preserve"> </w:t>
      </w:r>
      <w:r w:rsidR="00091F81">
        <w:rPr>
          <w:rFonts w:ascii="Arial" w:hAnsi="Arial" w:cs="Arial"/>
          <w:sz w:val="21"/>
          <w:szCs w:val="21"/>
        </w:rPr>
        <w:t xml:space="preserve">SM providers have permanently closed </w:t>
      </w:r>
      <w:r w:rsidR="005F210A">
        <w:rPr>
          <w:rFonts w:ascii="Arial" w:hAnsi="Arial" w:cs="Arial"/>
          <w:sz w:val="21"/>
          <w:szCs w:val="21"/>
        </w:rPr>
        <w:t>due to the high cost of living in SM (4</w:t>
      </w:r>
      <w:r w:rsidR="00091F81">
        <w:rPr>
          <w:rFonts w:ascii="Arial" w:hAnsi="Arial" w:cs="Arial"/>
          <w:sz w:val="21"/>
          <w:szCs w:val="21"/>
        </w:rPr>
        <w:t xml:space="preserve"> </w:t>
      </w:r>
      <w:r w:rsidR="001B66F9">
        <w:rPr>
          <w:rFonts w:ascii="Arial" w:hAnsi="Arial" w:cs="Arial"/>
          <w:sz w:val="21"/>
          <w:szCs w:val="21"/>
        </w:rPr>
        <w:t xml:space="preserve">Centers </w:t>
      </w:r>
      <w:r w:rsidR="005F210A">
        <w:rPr>
          <w:rFonts w:ascii="Arial" w:hAnsi="Arial" w:cs="Arial"/>
          <w:sz w:val="21"/>
          <w:szCs w:val="21"/>
        </w:rPr>
        <w:t>and 2</w:t>
      </w:r>
      <w:r w:rsidR="00091F81">
        <w:rPr>
          <w:rFonts w:ascii="Arial" w:hAnsi="Arial" w:cs="Arial"/>
          <w:sz w:val="21"/>
          <w:szCs w:val="21"/>
        </w:rPr>
        <w:t xml:space="preserve"> FCC).</w:t>
      </w:r>
    </w:p>
    <w:p w14:paraId="4262614F" w14:textId="77777777" w:rsidR="001002F8" w:rsidRPr="00927FB9" w:rsidRDefault="001002F8" w:rsidP="00927FB9">
      <w:pPr>
        <w:spacing w:after="60"/>
        <w:rPr>
          <w:rFonts w:ascii="Arial" w:hAnsi="Arial" w:cs="Arial"/>
          <w:bCs/>
          <w:sz w:val="16"/>
          <w:szCs w:val="16"/>
        </w:rPr>
      </w:pPr>
    </w:p>
    <w:p w14:paraId="4C4B265F" w14:textId="31FFD05C" w:rsidR="007D6A18" w:rsidRPr="007D6A18" w:rsidRDefault="00E35863" w:rsidP="007D6A18">
      <w:pPr>
        <w:rPr>
          <w:rFonts w:ascii="Arial" w:hAnsi="Arial" w:cs="Arial"/>
          <w:iCs/>
          <w:sz w:val="21"/>
          <w:szCs w:val="21"/>
        </w:rPr>
      </w:pPr>
      <w:r w:rsidRPr="00164F4D">
        <w:rPr>
          <w:rFonts w:ascii="Arial" w:hAnsi="Arial" w:cs="Arial"/>
          <w:iCs/>
          <w:sz w:val="21"/>
          <w:szCs w:val="21"/>
        </w:rPr>
        <w:t xml:space="preserve">Subsidy </w:t>
      </w:r>
      <w:r w:rsidR="00164F4D" w:rsidRPr="00164F4D">
        <w:rPr>
          <w:rFonts w:ascii="Arial" w:hAnsi="Arial" w:cs="Arial"/>
          <w:iCs/>
          <w:sz w:val="21"/>
          <w:szCs w:val="21"/>
        </w:rPr>
        <w:t>enrollment exceeded</w:t>
      </w:r>
      <w:r w:rsidR="00496BEB" w:rsidRPr="00164F4D">
        <w:rPr>
          <w:rFonts w:ascii="Arial" w:hAnsi="Arial" w:cs="Arial"/>
          <w:iCs/>
          <w:sz w:val="21"/>
          <w:szCs w:val="21"/>
        </w:rPr>
        <w:t xml:space="preserve"> </w:t>
      </w:r>
      <w:r w:rsidR="00F430F3" w:rsidRPr="00164F4D">
        <w:rPr>
          <w:rFonts w:ascii="Arial" w:hAnsi="Arial" w:cs="Arial"/>
          <w:iCs/>
          <w:sz w:val="21"/>
          <w:szCs w:val="21"/>
        </w:rPr>
        <w:t>our annual enrollment target</w:t>
      </w:r>
      <w:r w:rsidR="005F43C1" w:rsidRPr="00164F4D">
        <w:rPr>
          <w:rFonts w:ascii="Arial" w:hAnsi="Arial" w:cs="Arial"/>
          <w:iCs/>
          <w:sz w:val="21"/>
          <w:szCs w:val="21"/>
        </w:rPr>
        <w:t xml:space="preserve"> of 180</w:t>
      </w:r>
      <w:r w:rsidRPr="00164F4D">
        <w:rPr>
          <w:rFonts w:ascii="Arial" w:hAnsi="Arial" w:cs="Arial"/>
          <w:iCs/>
          <w:sz w:val="21"/>
          <w:szCs w:val="21"/>
        </w:rPr>
        <w:t xml:space="preserve">. Compared to last </w:t>
      </w:r>
      <w:r w:rsidR="00614F10" w:rsidRPr="00164F4D">
        <w:rPr>
          <w:rFonts w:ascii="Arial" w:hAnsi="Arial" w:cs="Arial"/>
          <w:iCs/>
          <w:sz w:val="21"/>
          <w:szCs w:val="21"/>
        </w:rPr>
        <w:t>year</w:t>
      </w:r>
      <w:r w:rsidRPr="00164F4D">
        <w:rPr>
          <w:rFonts w:ascii="Arial" w:hAnsi="Arial" w:cs="Arial"/>
          <w:iCs/>
          <w:sz w:val="21"/>
          <w:szCs w:val="21"/>
        </w:rPr>
        <w:t>, there was a</w:t>
      </w:r>
      <w:r w:rsidR="00164F4D" w:rsidRPr="00164F4D">
        <w:rPr>
          <w:rFonts w:ascii="Arial" w:hAnsi="Arial" w:cs="Arial"/>
          <w:iCs/>
          <w:sz w:val="21"/>
          <w:szCs w:val="21"/>
        </w:rPr>
        <w:t>n</w:t>
      </w:r>
      <w:r w:rsidRPr="00164F4D">
        <w:rPr>
          <w:rFonts w:ascii="Arial" w:hAnsi="Arial" w:cs="Arial"/>
          <w:iCs/>
          <w:sz w:val="21"/>
          <w:szCs w:val="21"/>
        </w:rPr>
        <w:t xml:space="preserve"> </w:t>
      </w:r>
      <w:r w:rsidR="00DF67CE" w:rsidRPr="00164F4D">
        <w:rPr>
          <w:rFonts w:ascii="Arial" w:hAnsi="Arial" w:cs="Arial"/>
          <w:iCs/>
          <w:sz w:val="21"/>
          <w:szCs w:val="21"/>
        </w:rPr>
        <w:t>8</w:t>
      </w:r>
      <w:r w:rsidRPr="00164F4D">
        <w:rPr>
          <w:rFonts w:ascii="Arial" w:hAnsi="Arial" w:cs="Arial"/>
          <w:iCs/>
          <w:sz w:val="21"/>
          <w:szCs w:val="21"/>
        </w:rPr>
        <w:t>% increase</w:t>
      </w:r>
      <w:r w:rsidR="00614F10" w:rsidRPr="00164F4D">
        <w:rPr>
          <w:rFonts w:ascii="Arial" w:hAnsi="Arial" w:cs="Arial"/>
          <w:iCs/>
          <w:sz w:val="21"/>
          <w:szCs w:val="21"/>
        </w:rPr>
        <w:t xml:space="preserve"> (from </w:t>
      </w:r>
      <w:r w:rsidR="00DF67CE" w:rsidRPr="00164F4D">
        <w:rPr>
          <w:rFonts w:ascii="Arial" w:hAnsi="Arial" w:cs="Arial"/>
          <w:iCs/>
          <w:sz w:val="21"/>
          <w:szCs w:val="21"/>
        </w:rPr>
        <w:t>180</w:t>
      </w:r>
      <w:r w:rsidR="00F91CCA">
        <w:rPr>
          <w:rFonts w:ascii="Arial" w:hAnsi="Arial" w:cs="Arial"/>
          <w:iCs/>
          <w:sz w:val="21"/>
          <w:szCs w:val="21"/>
        </w:rPr>
        <w:t xml:space="preserve"> </w:t>
      </w:r>
      <w:r w:rsidR="00614F10" w:rsidRPr="00164F4D">
        <w:rPr>
          <w:rFonts w:ascii="Arial" w:hAnsi="Arial" w:cs="Arial"/>
          <w:iCs/>
          <w:sz w:val="21"/>
          <w:szCs w:val="21"/>
        </w:rPr>
        <w:t xml:space="preserve">to </w:t>
      </w:r>
      <w:r w:rsidR="00F2087D" w:rsidRPr="00164F4D">
        <w:rPr>
          <w:rFonts w:ascii="Arial" w:hAnsi="Arial" w:cs="Arial"/>
          <w:iCs/>
          <w:sz w:val="21"/>
          <w:szCs w:val="21"/>
        </w:rPr>
        <w:t>195</w:t>
      </w:r>
      <w:r w:rsidR="00614F10" w:rsidRPr="00164F4D">
        <w:rPr>
          <w:rFonts w:ascii="Arial" w:hAnsi="Arial" w:cs="Arial"/>
          <w:iCs/>
          <w:sz w:val="21"/>
          <w:szCs w:val="21"/>
        </w:rPr>
        <w:t>)</w:t>
      </w:r>
      <w:r w:rsidRPr="00164F4D">
        <w:rPr>
          <w:rFonts w:ascii="Arial" w:hAnsi="Arial" w:cs="Arial"/>
          <w:iCs/>
          <w:sz w:val="21"/>
          <w:szCs w:val="21"/>
        </w:rPr>
        <w:t xml:space="preserve"> in </w:t>
      </w:r>
      <w:r w:rsidR="00164F4D" w:rsidRPr="00164F4D">
        <w:rPr>
          <w:rFonts w:ascii="Arial" w:hAnsi="Arial" w:cs="Arial"/>
          <w:iCs/>
          <w:sz w:val="21"/>
          <w:szCs w:val="21"/>
        </w:rPr>
        <w:t xml:space="preserve">total </w:t>
      </w:r>
      <w:r w:rsidRPr="00164F4D">
        <w:rPr>
          <w:rFonts w:ascii="Arial" w:hAnsi="Arial" w:cs="Arial"/>
          <w:iCs/>
          <w:sz w:val="21"/>
          <w:szCs w:val="21"/>
        </w:rPr>
        <w:t>SM children enrolled in the CFC-administered subsidy programs. This increase is due to a variety of reasons related to COVID-19</w:t>
      </w:r>
      <w:r w:rsidR="00614F10" w:rsidRPr="00164F4D">
        <w:rPr>
          <w:rFonts w:ascii="Arial" w:hAnsi="Arial" w:cs="Arial"/>
          <w:iCs/>
          <w:sz w:val="21"/>
          <w:szCs w:val="21"/>
        </w:rPr>
        <w:t>;</w:t>
      </w:r>
      <w:r w:rsidR="00F74138" w:rsidRPr="00164F4D">
        <w:rPr>
          <w:rFonts w:ascii="Arial" w:hAnsi="Arial" w:cs="Arial"/>
          <w:iCs/>
          <w:sz w:val="21"/>
          <w:szCs w:val="21"/>
        </w:rPr>
        <w:t xml:space="preserve"> </w:t>
      </w:r>
      <w:r w:rsidR="00614F10" w:rsidRPr="00164F4D">
        <w:rPr>
          <w:rFonts w:ascii="Arial" w:hAnsi="Arial" w:cs="Arial"/>
          <w:iCs/>
          <w:sz w:val="21"/>
          <w:szCs w:val="21"/>
        </w:rPr>
        <w:t>m</w:t>
      </w:r>
      <w:r w:rsidRPr="00164F4D">
        <w:rPr>
          <w:rFonts w:ascii="Arial" w:hAnsi="Arial" w:cs="Arial"/>
          <w:iCs/>
          <w:sz w:val="21"/>
          <w:szCs w:val="21"/>
        </w:rPr>
        <w:t>ost notabl</w:t>
      </w:r>
      <w:r w:rsidR="00614F10" w:rsidRPr="00164F4D">
        <w:rPr>
          <w:rFonts w:ascii="Arial" w:hAnsi="Arial" w:cs="Arial"/>
          <w:iCs/>
          <w:sz w:val="21"/>
          <w:szCs w:val="21"/>
        </w:rPr>
        <w:t>y</w:t>
      </w:r>
      <w:r w:rsidRPr="00164F4D">
        <w:rPr>
          <w:rFonts w:ascii="Arial" w:hAnsi="Arial" w:cs="Arial"/>
          <w:iCs/>
          <w:sz w:val="21"/>
          <w:szCs w:val="21"/>
        </w:rPr>
        <w:t xml:space="preserve">, CFC received additional </w:t>
      </w:r>
      <w:r w:rsidR="00614F10" w:rsidRPr="00164F4D">
        <w:rPr>
          <w:rFonts w:ascii="Arial" w:hAnsi="Arial" w:cs="Arial"/>
          <w:iCs/>
          <w:sz w:val="21"/>
          <w:szCs w:val="21"/>
        </w:rPr>
        <w:t>s</w:t>
      </w:r>
      <w:r w:rsidRPr="00164F4D">
        <w:rPr>
          <w:rFonts w:ascii="Arial" w:hAnsi="Arial" w:cs="Arial"/>
          <w:iCs/>
          <w:sz w:val="21"/>
          <w:szCs w:val="21"/>
        </w:rPr>
        <w:t xml:space="preserve">tate and </w:t>
      </w:r>
      <w:r w:rsidR="00614F10" w:rsidRPr="00164F4D">
        <w:rPr>
          <w:rFonts w:ascii="Arial" w:hAnsi="Arial" w:cs="Arial"/>
          <w:iCs/>
          <w:sz w:val="21"/>
          <w:szCs w:val="21"/>
        </w:rPr>
        <w:t>c</w:t>
      </w:r>
      <w:r w:rsidRPr="00164F4D">
        <w:rPr>
          <w:rFonts w:ascii="Arial" w:hAnsi="Arial" w:cs="Arial"/>
          <w:iCs/>
          <w:sz w:val="21"/>
          <w:szCs w:val="21"/>
        </w:rPr>
        <w:t>ounty funding to support children</w:t>
      </w:r>
      <w:r w:rsidR="00B04989" w:rsidRPr="00164F4D">
        <w:rPr>
          <w:rFonts w:ascii="Arial" w:hAnsi="Arial" w:cs="Arial"/>
          <w:iCs/>
          <w:sz w:val="21"/>
          <w:szCs w:val="21"/>
        </w:rPr>
        <w:t xml:space="preserve"> (including school-aged)</w:t>
      </w:r>
      <w:r w:rsidRPr="00164F4D">
        <w:rPr>
          <w:rFonts w:ascii="Arial" w:hAnsi="Arial" w:cs="Arial"/>
          <w:iCs/>
          <w:sz w:val="21"/>
          <w:szCs w:val="21"/>
        </w:rPr>
        <w:t xml:space="preserve"> of essential workers</w:t>
      </w:r>
      <w:r w:rsidR="00B04989" w:rsidRPr="00164F4D">
        <w:rPr>
          <w:rFonts w:ascii="Arial" w:hAnsi="Arial" w:cs="Arial"/>
          <w:iCs/>
          <w:sz w:val="21"/>
          <w:szCs w:val="21"/>
        </w:rPr>
        <w:t>.</w:t>
      </w:r>
      <w:r w:rsidRPr="00164F4D">
        <w:rPr>
          <w:rFonts w:ascii="Arial" w:hAnsi="Arial" w:cs="Arial"/>
          <w:iCs/>
          <w:sz w:val="21"/>
          <w:szCs w:val="21"/>
        </w:rPr>
        <w:t xml:space="preserve"> </w:t>
      </w:r>
    </w:p>
    <w:p w14:paraId="37B5B33C" w14:textId="13B896B1" w:rsidR="00A2774E" w:rsidRPr="00927FB9" w:rsidRDefault="00A2774E" w:rsidP="004514EE">
      <w:pPr>
        <w:spacing w:after="60"/>
        <w:rPr>
          <w:rFonts w:ascii="Arial" w:hAnsi="Arial" w:cs="Arial"/>
          <w:bCs/>
          <w:sz w:val="16"/>
          <w:szCs w:val="16"/>
        </w:rPr>
      </w:pPr>
    </w:p>
    <w:p w14:paraId="583093BE" w14:textId="33073CD6" w:rsidR="005734F9" w:rsidRDefault="000A0AF4" w:rsidP="00DC3553">
      <w:pPr>
        <w:spacing w:after="60"/>
        <w:jc w:val="center"/>
        <w:rPr>
          <w:rFonts w:ascii="Arial" w:hAnsi="Arial" w:cs="Arial"/>
          <w:b/>
          <w:sz w:val="21"/>
          <w:szCs w:val="21"/>
        </w:rPr>
      </w:pPr>
      <w:r w:rsidRPr="005734F9">
        <w:rPr>
          <w:rFonts w:ascii="Arial" w:hAnsi="Arial" w:cs="Arial"/>
          <w:b/>
          <w:sz w:val="21"/>
          <w:szCs w:val="21"/>
        </w:rPr>
        <w:t>SUBSIDIES PROVIDED</w:t>
      </w:r>
    </w:p>
    <w:p w14:paraId="19E521DE" w14:textId="57C94227" w:rsidR="007D6A18" w:rsidRPr="005734F9" w:rsidRDefault="00996C21" w:rsidP="00996C21">
      <w:pPr>
        <w:spacing w:after="60"/>
        <w:jc w:val="center"/>
        <w:rPr>
          <w:rFonts w:ascii="Arial" w:hAnsi="Arial" w:cs="Arial"/>
          <w:b/>
          <w:sz w:val="21"/>
          <w:szCs w:val="21"/>
        </w:rPr>
      </w:pPr>
      <w:r w:rsidRPr="005734F9">
        <w:rPr>
          <w:rFonts w:ascii="Arial" w:hAnsi="Arial" w:cs="Arial"/>
          <w:b/>
          <w:sz w:val="21"/>
          <w:szCs w:val="21"/>
        </w:rPr>
        <w:t>(</w:t>
      </w:r>
      <w:r w:rsidR="00D108C8" w:rsidRPr="005734F9">
        <w:rPr>
          <w:rFonts w:ascii="Arial" w:hAnsi="Arial" w:cs="Arial"/>
          <w:b/>
          <w:sz w:val="21"/>
          <w:szCs w:val="21"/>
        </w:rPr>
        <w:t>SM</w:t>
      </w:r>
      <w:r w:rsidR="00496A16" w:rsidRPr="005734F9">
        <w:rPr>
          <w:rFonts w:ascii="Arial" w:hAnsi="Arial" w:cs="Arial"/>
          <w:b/>
          <w:sz w:val="21"/>
          <w:szCs w:val="21"/>
        </w:rPr>
        <w:t xml:space="preserve"> children enrolled in all CFC-administered subsidy programs at </w:t>
      </w:r>
      <w:r w:rsidR="001002F8" w:rsidRPr="005734F9">
        <w:rPr>
          <w:rFonts w:ascii="Arial" w:hAnsi="Arial" w:cs="Arial"/>
          <w:b/>
          <w:sz w:val="21"/>
          <w:szCs w:val="21"/>
        </w:rPr>
        <w:t>Year</w:t>
      </w:r>
      <w:r w:rsidR="00CB43C6">
        <w:rPr>
          <w:rFonts w:ascii="Arial" w:hAnsi="Arial" w:cs="Arial"/>
          <w:b/>
          <w:sz w:val="21"/>
          <w:szCs w:val="21"/>
        </w:rPr>
        <w:t>-End</w:t>
      </w:r>
      <w:r w:rsidRPr="005734F9">
        <w:rPr>
          <w:rFonts w:ascii="Arial" w:hAnsi="Arial" w:cs="Arial"/>
          <w:b/>
          <w:sz w:val="21"/>
          <w:szCs w:val="21"/>
        </w:rPr>
        <w:t>)</w:t>
      </w:r>
    </w:p>
    <w:tbl>
      <w:tblPr>
        <w:tblpPr w:leftFromText="180" w:rightFromText="180" w:vertAnchor="text" w:horzAnchor="margin" w:tblpXSpec="center" w:tblpY="25"/>
        <w:tblW w:w="5000" w:type="pct"/>
        <w:tblLayout w:type="fixed"/>
        <w:tblCellMar>
          <w:left w:w="0" w:type="dxa"/>
          <w:right w:w="0" w:type="dxa"/>
        </w:tblCellMar>
        <w:tblLook w:val="04A0" w:firstRow="1" w:lastRow="0" w:firstColumn="1" w:lastColumn="0" w:noHBand="0" w:noVBand="1"/>
      </w:tblPr>
      <w:tblGrid>
        <w:gridCol w:w="5444"/>
        <w:gridCol w:w="1342"/>
        <w:gridCol w:w="2654"/>
        <w:gridCol w:w="966"/>
      </w:tblGrid>
      <w:tr w:rsidR="007D6A18" w:rsidRPr="00C538E5" w14:paraId="4CB9001E" w14:textId="77777777" w:rsidTr="7BAFEE7C">
        <w:trPr>
          <w:trHeight w:val="690"/>
        </w:trPr>
        <w:tc>
          <w:tcPr>
            <w:tcW w:w="2616" w:type="pct"/>
            <w:tcBorders>
              <w:top w:val="single" w:sz="8" w:space="0" w:color="auto"/>
              <w:left w:val="single" w:sz="8" w:space="0" w:color="auto"/>
              <w:bottom w:val="single" w:sz="8" w:space="0" w:color="auto"/>
              <w:right w:val="single" w:sz="8" w:space="0" w:color="auto"/>
            </w:tcBorders>
            <w:shd w:val="clear" w:color="auto" w:fill="FFFF00"/>
            <w:noWrap/>
            <w:tcMar>
              <w:top w:w="13" w:type="dxa"/>
              <w:left w:w="13" w:type="dxa"/>
              <w:bottom w:w="0" w:type="dxa"/>
              <w:right w:w="13" w:type="dxa"/>
            </w:tcMar>
            <w:vAlign w:val="bottom"/>
          </w:tcPr>
          <w:p w14:paraId="7EB2BEF7" w14:textId="67006162" w:rsidR="007D6A18" w:rsidRPr="000A07AC" w:rsidRDefault="00996C21" w:rsidP="00996C21">
            <w:pPr>
              <w:ind w:left="-283"/>
              <w:jc w:val="center"/>
              <w:rPr>
                <w:rFonts w:ascii="Arial" w:hAnsi="Arial" w:cs="Arial"/>
                <w:b/>
                <w:sz w:val="21"/>
                <w:szCs w:val="21"/>
              </w:rPr>
            </w:pPr>
            <w:r>
              <w:rPr>
                <w:rFonts w:ascii="Arial" w:hAnsi="Arial" w:cs="Arial"/>
                <w:b/>
                <w:sz w:val="21"/>
                <w:szCs w:val="21"/>
              </w:rPr>
              <w:t>Subsidy Enrollment</w:t>
            </w:r>
          </w:p>
        </w:tc>
        <w:tc>
          <w:tcPr>
            <w:tcW w:w="645" w:type="pct"/>
            <w:tcBorders>
              <w:top w:val="single" w:sz="8" w:space="0" w:color="auto"/>
              <w:left w:val="nil"/>
              <w:bottom w:val="single" w:sz="8" w:space="0" w:color="auto"/>
              <w:right w:val="single" w:sz="8" w:space="0" w:color="auto"/>
            </w:tcBorders>
            <w:shd w:val="clear" w:color="auto" w:fill="FFFF00"/>
            <w:noWrap/>
            <w:tcMar>
              <w:top w:w="13" w:type="dxa"/>
              <w:left w:w="13" w:type="dxa"/>
              <w:bottom w:w="0" w:type="dxa"/>
              <w:right w:w="13" w:type="dxa"/>
            </w:tcMar>
            <w:vAlign w:val="bottom"/>
            <w:hideMark/>
          </w:tcPr>
          <w:p w14:paraId="2A5506DD" w14:textId="77777777" w:rsidR="007D6A18" w:rsidRPr="000A07AC" w:rsidRDefault="007D6A18" w:rsidP="007D6A18">
            <w:pPr>
              <w:jc w:val="center"/>
              <w:rPr>
                <w:rFonts w:ascii="Arial" w:hAnsi="Arial" w:cs="Arial"/>
                <w:b/>
                <w:sz w:val="21"/>
                <w:szCs w:val="21"/>
              </w:rPr>
            </w:pPr>
            <w:r w:rsidRPr="000A07AC">
              <w:rPr>
                <w:rFonts w:ascii="Arial" w:hAnsi="Arial" w:cs="Arial"/>
                <w:b/>
                <w:sz w:val="21"/>
                <w:szCs w:val="21"/>
              </w:rPr>
              <w:t>SM Subsidy Program</w:t>
            </w:r>
          </w:p>
        </w:tc>
        <w:tc>
          <w:tcPr>
            <w:tcW w:w="1275" w:type="pct"/>
            <w:tcBorders>
              <w:top w:val="single" w:sz="8" w:space="0" w:color="auto"/>
              <w:left w:val="nil"/>
              <w:bottom w:val="single" w:sz="8" w:space="0" w:color="auto"/>
              <w:right w:val="single" w:sz="8" w:space="0" w:color="auto"/>
            </w:tcBorders>
            <w:shd w:val="clear" w:color="auto" w:fill="FFFF00"/>
            <w:noWrap/>
            <w:tcMar>
              <w:top w:w="13" w:type="dxa"/>
              <w:left w:w="13" w:type="dxa"/>
              <w:bottom w:w="0" w:type="dxa"/>
              <w:right w:w="13" w:type="dxa"/>
            </w:tcMar>
            <w:vAlign w:val="bottom"/>
            <w:hideMark/>
          </w:tcPr>
          <w:p w14:paraId="1AF51857" w14:textId="77777777" w:rsidR="007D6A18" w:rsidRPr="000A07AC" w:rsidRDefault="007D6A18" w:rsidP="007D6A18">
            <w:pPr>
              <w:jc w:val="center"/>
              <w:rPr>
                <w:rFonts w:ascii="Arial" w:hAnsi="Arial" w:cs="Arial"/>
                <w:b/>
                <w:sz w:val="21"/>
                <w:szCs w:val="21"/>
              </w:rPr>
            </w:pPr>
            <w:r w:rsidRPr="000A07AC">
              <w:rPr>
                <w:rFonts w:ascii="Arial" w:hAnsi="Arial" w:cs="Arial"/>
                <w:b/>
                <w:sz w:val="21"/>
                <w:szCs w:val="21"/>
              </w:rPr>
              <w:t>Other Subsidy Programs (State and County funds)</w:t>
            </w:r>
          </w:p>
        </w:tc>
        <w:tc>
          <w:tcPr>
            <w:tcW w:w="464" w:type="pct"/>
            <w:tcBorders>
              <w:top w:val="single" w:sz="8" w:space="0" w:color="auto"/>
              <w:left w:val="nil"/>
              <w:bottom w:val="single" w:sz="8" w:space="0" w:color="auto"/>
              <w:right w:val="single" w:sz="8" w:space="0" w:color="auto"/>
            </w:tcBorders>
            <w:shd w:val="clear" w:color="auto" w:fill="FFFF00"/>
            <w:noWrap/>
            <w:tcMar>
              <w:top w:w="13" w:type="dxa"/>
              <w:left w:w="13" w:type="dxa"/>
              <w:bottom w:w="0" w:type="dxa"/>
              <w:right w:w="13" w:type="dxa"/>
            </w:tcMar>
            <w:vAlign w:val="bottom"/>
            <w:hideMark/>
          </w:tcPr>
          <w:p w14:paraId="47B38318" w14:textId="77777777" w:rsidR="007D6A18" w:rsidRPr="000A07AC" w:rsidRDefault="007D6A18" w:rsidP="007D6A18">
            <w:pPr>
              <w:jc w:val="center"/>
              <w:rPr>
                <w:rFonts w:ascii="Arial" w:hAnsi="Arial" w:cs="Arial"/>
                <w:b/>
                <w:sz w:val="21"/>
                <w:szCs w:val="21"/>
              </w:rPr>
            </w:pPr>
            <w:r w:rsidRPr="000A07AC">
              <w:rPr>
                <w:rFonts w:ascii="Arial" w:hAnsi="Arial" w:cs="Arial"/>
                <w:b/>
                <w:sz w:val="21"/>
                <w:szCs w:val="21"/>
              </w:rPr>
              <w:t>TOTAL</w:t>
            </w:r>
          </w:p>
        </w:tc>
      </w:tr>
      <w:tr w:rsidR="007D6A18" w:rsidRPr="00C538E5" w14:paraId="61D24E12" w14:textId="77777777" w:rsidTr="7BAFEE7C">
        <w:trPr>
          <w:trHeight w:val="255"/>
        </w:trPr>
        <w:tc>
          <w:tcPr>
            <w:tcW w:w="2616" w:type="pct"/>
            <w:tcBorders>
              <w:top w:val="nil"/>
              <w:left w:val="single" w:sz="8" w:space="0" w:color="auto"/>
              <w:bottom w:val="single" w:sz="8" w:space="0" w:color="auto"/>
              <w:right w:val="single" w:sz="8" w:space="0" w:color="auto"/>
            </w:tcBorders>
            <w:noWrap/>
            <w:tcMar>
              <w:top w:w="13" w:type="dxa"/>
              <w:left w:w="159" w:type="dxa"/>
              <w:bottom w:w="0" w:type="dxa"/>
              <w:right w:w="13" w:type="dxa"/>
            </w:tcMar>
            <w:vAlign w:val="bottom"/>
            <w:hideMark/>
          </w:tcPr>
          <w:p w14:paraId="704654EA" w14:textId="1156D1A6" w:rsidR="007D6A18" w:rsidRPr="00C538E5" w:rsidRDefault="007D6A18" w:rsidP="007D6A18">
            <w:pPr>
              <w:ind w:firstLine="220"/>
              <w:rPr>
                <w:rFonts w:ascii="Arial" w:hAnsi="Arial" w:cs="Arial"/>
                <w:sz w:val="21"/>
                <w:szCs w:val="21"/>
              </w:rPr>
            </w:pPr>
            <w:r>
              <w:rPr>
                <w:rFonts w:ascii="Arial" w:hAnsi="Arial" w:cs="Arial"/>
                <w:sz w:val="21"/>
                <w:szCs w:val="21"/>
              </w:rPr>
              <w:t>Infants/Toddlers</w:t>
            </w:r>
            <w:r w:rsidR="004514EE">
              <w:rPr>
                <w:rFonts w:ascii="Arial" w:hAnsi="Arial" w:cs="Arial"/>
                <w:sz w:val="21"/>
                <w:szCs w:val="21"/>
              </w:rPr>
              <w:t xml:space="preserve"> </w:t>
            </w:r>
            <w:r w:rsidR="004514EE" w:rsidRPr="0010116C">
              <w:rPr>
                <w:rFonts w:ascii="Arial" w:hAnsi="Arial" w:cs="Arial"/>
                <w:sz w:val="16"/>
                <w:szCs w:val="16"/>
              </w:rPr>
              <w:t>(up to 24 months)</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bottom"/>
            <w:hideMark/>
          </w:tcPr>
          <w:p w14:paraId="553482ED" w14:textId="1EF26087" w:rsidR="007D6A18" w:rsidRPr="00C538E5" w:rsidRDefault="008D25CD" w:rsidP="007D6A18">
            <w:pPr>
              <w:jc w:val="center"/>
              <w:rPr>
                <w:rFonts w:ascii="Arial" w:hAnsi="Arial" w:cs="Arial"/>
                <w:sz w:val="21"/>
                <w:szCs w:val="21"/>
              </w:rPr>
            </w:pPr>
            <w:r>
              <w:rPr>
                <w:rFonts w:ascii="Arial" w:hAnsi="Arial" w:cs="Arial"/>
                <w:sz w:val="21"/>
                <w:szCs w:val="21"/>
              </w:rPr>
              <w:t>9</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bottom"/>
            <w:hideMark/>
          </w:tcPr>
          <w:p w14:paraId="5A8FA9EB" w14:textId="536DE1B3" w:rsidR="007D6A18" w:rsidRPr="00C538E5" w:rsidRDefault="008D25CD" w:rsidP="007D6A18">
            <w:pPr>
              <w:jc w:val="center"/>
              <w:rPr>
                <w:rFonts w:ascii="Arial" w:hAnsi="Arial" w:cs="Arial"/>
                <w:sz w:val="21"/>
                <w:szCs w:val="21"/>
              </w:rPr>
            </w:pPr>
            <w:r>
              <w:rPr>
                <w:rFonts w:ascii="Arial" w:hAnsi="Arial" w:cs="Arial"/>
                <w:sz w:val="21"/>
                <w:szCs w:val="21"/>
              </w:rPr>
              <w:t>11</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bottom"/>
            <w:hideMark/>
          </w:tcPr>
          <w:p w14:paraId="547684D2" w14:textId="397874E2" w:rsidR="007D6A18" w:rsidRPr="00C538E5" w:rsidRDefault="008D25CD" w:rsidP="007D6A18">
            <w:pPr>
              <w:jc w:val="center"/>
              <w:rPr>
                <w:rFonts w:ascii="Arial" w:hAnsi="Arial" w:cs="Arial"/>
                <w:sz w:val="21"/>
                <w:szCs w:val="21"/>
              </w:rPr>
            </w:pPr>
            <w:r>
              <w:rPr>
                <w:rFonts w:ascii="Arial" w:hAnsi="Arial" w:cs="Arial"/>
                <w:sz w:val="21"/>
                <w:szCs w:val="21"/>
              </w:rPr>
              <w:t>20</w:t>
            </w:r>
          </w:p>
        </w:tc>
      </w:tr>
      <w:tr w:rsidR="007D6A18" w:rsidRPr="00C538E5" w14:paraId="5E4CE8A4" w14:textId="77777777" w:rsidTr="7BAFEE7C">
        <w:trPr>
          <w:trHeight w:val="255"/>
        </w:trPr>
        <w:tc>
          <w:tcPr>
            <w:tcW w:w="2616" w:type="pct"/>
            <w:tcBorders>
              <w:top w:val="nil"/>
              <w:left w:val="single" w:sz="8" w:space="0" w:color="auto"/>
              <w:bottom w:val="single" w:sz="8" w:space="0" w:color="auto"/>
              <w:right w:val="single" w:sz="8" w:space="0" w:color="auto"/>
            </w:tcBorders>
            <w:noWrap/>
            <w:tcMar>
              <w:top w:w="13" w:type="dxa"/>
              <w:left w:w="159" w:type="dxa"/>
              <w:bottom w:w="0" w:type="dxa"/>
              <w:right w:w="13" w:type="dxa"/>
            </w:tcMar>
            <w:vAlign w:val="bottom"/>
            <w:hideMark/>
          </w:tcPr>
          <w:p w14:paraId="5C09E3F3" w14:textId="77777777" w:rsidR="007D6A18" w:rsidRPr="00C538E5" w:rsidRDefault="007D6A18" w:rsidP="007D6A18">
            <w:pPr>
              <w:ind w:firstLine="220"/>
              <w:rPr>
                <w:rFonts w:ascii="Arial" w:hAnsi="Arial" w:cs="Arial"/>
                <w:sz w:val="21"/>
                <w:szCs w:val="21"/>
              </w:rPr>
            </w:pPr>
            <w:r w:rsidRPr="00C538E5">
              <w:rPr>
                <w:rFonts w:ascii="Arial" w:hAnsi="Arial" w:cs="Arial"/>
                <w:sz w:val="21"/>
                <w:szCs w:val="21"/>
              </w:rPr>
              <w:t>Preschool Age</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bottom"/>
            <w:hideMark/>
          </w:tcPr>
          <w:p w14:paraId="027AD233" w14:textId="5D28C84F" w:rsidR="007D6A18" w:rsidRPr="00C538E5" w:rsidRDefault="008D25CD" w:rsidP="007D6A18">
            <w:pPr>
              <w:jc w:val="center"/>
              <w:rPr>
                <w:rFonts w:ascii="Arial" w:hAnsi="Arial" w:cs="Arial"/>
                <w:sz w:val="21"/>
                <w:szCs w:val="21"/>
              </w:rPr>
            </w:pPr>
            <w:r>
              <w:rPr>
                <w:rFonts w:ascii="Arial" w:hAnsi="Arial" w:cs="Arial"/>
                <w:sz w:val="21"/>
                <w:szCs w:val="21"/>
              </w:rPr>
              <w:t>45</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bottom"/>
            <w:hideMark/>
          </w:tcPr>
          <w:p w14:paraId="3CDE97BD" w14:textId="0099601C" w:rsidR="007D6A18" w:rsidRPr="00C538E5" w:rsidRDefault="008D25CD" w:rsidP="007D6A18">
            <w:pPr>
              <w:jc w:val="center"/>
              <w:rPr>
                <w:rFonts w:ascii="Arial" w:hAnsi="Arial" w:cs="Arial"/>
                <w:sz w:val="21"/>
                <w:szCs w:val="21"/>
              </w:rPr>
            </w:pPr>
            <w:r>
              <w:rPr>
                <w:rFonts w:ascii="Arial" w:hAnsi="Arial" w:cs="Arial"/>
                <w:sz w:val="21"/>
                <w:szCs w:val="21"/>
              </w:rPr>
              <w:t>46</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bottom"/>
            <w:hideMark/>
          </w:tcPr>
          <w:p w14:paraId="427003C1" w14:textId="1708CABF" w:rsidR="007D6A18" w:rsidRPr="00C538E5" w:rsidRDefault="008D25CD" w:rsidP="007D6A18">
            <w:pPr>
              <w:jc w:val="center"/>
              <w:rPr>
                <w:rFonts w:ascii="Arial" w:hAnsi="Arial" w:cs="Arial"/>
                <w:sz w:val="21"/>
                <w:szCs w:val="21"/>
              </w:rPr>
            </w:pPr>
            <w:r>
              <w:rPr>
                <w:rFonts w:ascii="Arial" w:hAnsi="Arial" w:cs="Arial"/>
                <w:sz w:val="21"/>
                <w:szCs w:val="21"/>
              </w:rPr>
              <w:t>91</w:t>
            </w:r>
          </w:p>
        </w:tc>
      </w:tr>
      <w:tr w:rsidR="007D6A18" w:rsidRPr="00C538E5" w14:paraId="5CF0784C" w14:textId="77777777" w:rsidTr="7BAFEE7C">
        <w:trPr>
          <w:trHeight w:val="255"/>
        </w:trPr>
        <w:tc>
          <w:tcPr>
            <w:tcW w:w="2616" w:type="pct"/>
            <w:tcBorders>
              <w:top w:val="nil"/>
              <w:left w:val="single" w:sz="8" w:space="0" w:color="auto"/>
              <w:bottom w:val="single" w:sz="8" w:space="0" w:color="auto"/>
              <w:right w:val="single" w:sz="8" w:space="0" w:color="auto"/>
            </w:tcBorders>
            <w:noWrap/>
            <w:tcMar>
              <w:top w:w="13" w:type="dxa"/>
              <w:left w:w="159" w:type="dxa"/>
              <w:bottom w:w="0" w:type="dxa"/>
              <w:right w:w="13" w:type="dxa"/>
            </w:tcMar>
            <w:hideMark/>
          </w:tcPr>
          <w:p w14:paraId="4785BA23" w14:textId="77777777" w:rsidR="007D6A18" w:rsidRPr="00C538E5" w:rsidRDefault="007D6A18" w:rsidP="007D6A18">
            <w:pPr>
              <w:ind w:firstLine="220"/>
              <w:rPr>
                <w:rFonts w:ascii="Arial" w:hAnsi="Arial" w:cs="Arial"/>
                <w:sz w:val="21"/>
                <w:szCs w:val="21"/>
              </w:rPr>
            </w:pPr>
            <w:r w:rsidRPr="00C538E5">
              <w:rPr>
                <w:rFonts w:ascii="Arial" w:hAnsi="Arial" w:cs="Arial"/>
                <w:sz w:val="21"/>
                <w:szCs w:val="21"/>
              </w:rPr>
              <w:t>School Age</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hideMark/>
          </w:tcPr>
          <w:p w14:paraId="7042B365" w14:textId="4756BA2F" w:rsidR="007D6A18" w:rsidRPr="00C538E5" w:rsidRDefault="008D25CD" w:rsidP="007D6A18">
            <w:pPr>
              <w:jc w:val="center"/>
              <w:rPr>
                <w:rFonts w:ascii="Arial" w:hAnsi="Arial" w:cs="Arial"/>
                <w:sz w:val="21"/>
                <w:szCs w:val="21"/>
              </w:rPr>
            </w:pPr>
            <w:r>
              <w:rPr>
                <w:rFonts w:ascii="Arial" w:hAnsi="Arial" w:cs="Arial"/>
                <w:sz w:val="21"/>
                <w:szCs w:val="21"/>
              </w:rPr>
              <w:t>31</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hideMark/>
          </w:tcPr>
          <w:p w14:paraId="49E90BFF" w14:textId="65317646" w:rsidR="007D6A18" w:rsidRPr="00C538E5" w:rsidRDefault="008D25CD" w:rsidP="007D6A18">
            <w:pPr>
              <w:jc w:val="center"/>
              <w:rPr>
                <w:rFonts w:ascii="Arial" w:hAnsi="Arial" w:cs="Arial"/>
                <w:sz w:val="21"/>
                <w:szCs w:val="21"/>
              </w:rPr>
            </w:pPr>
            <w:r>
              <w:rPr>
                <w:rFonts w:ascii="Arial" w:hAnsi="Arial" w:cs="Arial"/>
                <w:sz w:val="21"/>
                <w:szCs w:val="21"/>
              </w:rPr>
              <w:t>53</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hideMark/>
          </w:tcPr>
          <w:p w14:paraId="0C7E1B78" w14:textId="359351D1" w:rsidR="007D6A18" w:rsidRPr="00C538E5" w:rsidRDefault="008D25CD" w:rsidP="007D6A18">
            <w:pPr>
              <w:jc w:val="center"/>
              <w:rPr>
                <w:rFonts w:ascii="Arial" w:hAnsi="Arial" w:cs="Arial"/>
                <w:sz w:val="21"/>
                <w:szCs w:val="21"/>
              </w:rPr>
            </w:pPr>
            <w:r>
              <w:rPr>
                <w:rFonts w:ascii="Arial" w:hAnsi="Arial" w:cs="Arial"/>
                <w:sz w:val="21"/>
                <w:szCs w:val="21"/>
              </w:rPr>
              <w:t>84</w:t>
            </w:r>
          </w:p>
        </w:tc>
      </w:tr>
      <w:tr w:rsidR="007D6A18" w:rsidRPr="00C538E5" w14:paraId="000FC3E1" w14:textId="77777777" w:rsidTr="7BAFEE7C">
        <w:trPr>
          <w:trHeight w:val="496"/>
        </w:trPr>
        <w:tc>
          <w:tcPr>
            <w:tcW w:w="2616" w:type="pct"/>
            <w:tcBorders>
              <w:top w:val="nil"/>
              <w:left w:val="single" w:sz="8" w:space="0" w:color="auto"/>
              <w:bottom w:val="single" w:sz="8" w:space="0" w:color="auto"/>
              <w:right w:val="single" w:sz="8" w:space="0" w:color="auto"/>
            </w:tcBorders>
            <w:noWrap/>
            <w:tcMar>
              <w:top w:w="13" w:type="dxa"/>
              <w:left w:w="159" w:type="dxa"/>
              <w:bottom w:w="0" w:type="dxa"/>
              <w:right w:w="13" w:type="dxa"/>
            </w:tcMar>
            <w:hideMark/>
          </w:tcPr>
          <w:p w14:paraId="1043F42C" w14:textId="5CBEFC59" w:rsidR="007D6A18" w:rsidRPr="00C538E5" w:rsidRDefault="007D6A18" w:rsidP="007D6A18">
            <w:pPr>
              <w:spacing w:after="120"/>
              <w:rPr>
                <w:rFonts w:ascii="Arial" w:hAnsi="Arial" w:cs="Arial"/>
                <w:sz w:val="21"/>
                <w:szCs w:val="21"/>
              </w:rPr>
            </w:pPr>
            <w:r w:rsidRPr="35683A96">
              <w:rPr>
                <w:rFonts w:ascii="Arial" w:hAnsi="Arial" w:cs="Arial"/>
                <w:sz w:val="21"/>
                <w:szCs w:val="21"/>
              </w:rPr>
              <w:t xml:space="preserve">Enrolled as of </w:t>
            </w:r>
            <w:r w:rsidR="1980042C" w:rsidRPr="35683A96">
              <w:rPr>
                <w:rFonts w:ascii="Arial" w:hAnsi="Arial" w:cs="Arial"/>
                <w:sz w:val="21"/>
                <w:szCs w:val="21"/>
              </w:rPr>
              <w:t>06/30/21</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hideMark/>
          </w:tcPr>
          <w:p w14:paraId="19FAF96E" w14:textId="6FB69876" w:rsidR="007D6A18" w:rsidRPr="00B33400" w:rsidRDefault="008D25CD" w:rsidP="007D6A18">
            <w:pPr>
              <w:jc w:val="center"/>
              <w:rPr>
                <w:rFonts w:ascii="Arial" w:hAnsi="Arial" w:cs="Arial"/>
                <w:b/>
                <w:sz w:val="21"/>
                <w:szCs w:val="21"/>
              </w:rPr>
            </w:pPr>
            <w:r>
              <w:rPr>
                <w:rFonts w:ascii="Arial" w:hAnsi="Arial" w:cs="Arial"/>
                <w:b/>
                <w:sz w:val="21"/>
                <w:szCs w:val="21"/>
              </w:rPr>
              <w:t>85</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hideMark/>
          </w:tcPr>
          <w:p w14:paraId="4C3FA257" w14:textId="4B03E964" w:rsidR="007D6A18" w:rsidRPr="00EE1644" w:rsidRDefault="008D25CD" w:rsidP="007D6A18">
            <w:pPr>
              <w:jc w:val="center"/>
              <w:rPr>
                <w:rFonts w:ascii="Arial" w:hAnsi="Arial" w:cs="Arial"/>
                <w:b/>
                <w:sz w:val="21"/>
                <w:szCs w:val="21"/>
              </w:rPr>
            </w:pPr>
            <w:r>
              <w:rPr>
                <w:rFonts w:ascii="Arial" w:hAnsi="Arial" w:cs="Arial"/>
                <w:b/>
                <w:sz w:val="21"/>
                <w:szCs w:val="21"/>
              </w:rPr>
              <w:t>110</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hideMark/>
          </w:tcPr>
          <w:p w14:paraId="4043B1FB" w14:textId="701D8B59" w:rsidR="007D6A18" w:rsidRPr="002E53C5" w:rsidRDefault="008D25CD" w:rsidP="007D6A18">
            <w:pPr>
              <w:jc w:val="center"/>
              <w:rPr>
                <w:rFonts w:ascii="Arial" w:hAnsi="Arial" w:cs="Arial"/>
                <w:b/>
                <w:sz w:val="21"/>
                <w:szCs w:val="21"/>
              </w:rPr>
            </w:pPr>
            <w:r>
              <w:rPr>
                <w:rFonts w:ascii="Arial" w:hAnsi="Arial" w:cs="Arial"/>
                <w:b/>
                <w:sz w:val="21"/>
                <w:szCs w:val="21"/>
              </w:rPr>
              <w:t>195</w:t>
            </w:r>
          </w:p>
        </w:tc>
      </w:tr>
      <w:tr w:rsidR="007D6A18" w:rsidRPr="00C538E5" w14:paraId="058602BE" w14:textId="77777777" w:rsidTr="7BAFEE7C">
        <w:trPr>
          <w:trHeight w:val="255"/>
        </w:trPr>
        <w:tc>
          <w:tcPr>
            <w:tcW w:w="2616" w:type="pct"/>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hideMark/>
          </w:tcPr>
          <w:p w14:paraId="77DA2C1B" w14:textId="77777777" w:rsidR="007D6A18" w:rsidRPr="00C538E5" w:rsidRDefault="007D6A18" w:rsidP="007D6A18">
            <w:pPr>
              <w:rPr>
                <w:rFonts w:ascii="Arial" w:hAnsi="Arial" w:cs="Arial"/>
                <w:sz w:val="21"/>
                <w:szCs w:val="21"/>
              </w:rPr>
            </w:pPr>
            <w:r w:rsidRPr="00C538E5">
              <w:rPr>
                <w:rFonts w:ascii="Arial" w:hAnsi="Arial" w:cs="Arial"/>
                <w:sz w:val="21"/>
                <w:szCs w:val="21"/>
              </w:rPr>
              <w:t>  Type of care utilized</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07DB0FCF" w14:textId="77777777" w:rsidR="007D6A18" w:rsidRPr="00C538E5" w:rsidRDefault="007D6A18" w:rsidP="007D6A18">
            <w:pPr>
              <w:rPr>
                <w:rFonts w:ascii="Arial" w:hAnsi="Arial" w:cs="Arial"/>
                <w:sz w:val="21"/>
                <w:szCs w:val="21"/>
              </w:rPr>
            </w:pP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79FA2D05" w14:textId="77777777" w:rsidR="007D6A18" w:rsidRPr="00C538E5" w:rsidRDefault="007D6A18" w:rsidP="007D6A18">
            <w:pPr>
              <w:jc w:val="center"/>
              <w:rPr>
                <w:rFonts w:ascii="Arial" w:hAnsi="Arial" w:cs="Arial"/>
                <w:sz w:val="21"/>
                <w:szCs w:val="21"/>
              </w:rPr>
            </w:pP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0D9E1B32" w14:textId="77777777" w:rsidR="007D6A18" w:rsidRPr="00C538E5" w:rsidRDefault="007D6A18" w:rsidP="007D6A18">
            <w:pPr>
              <w:jc w:val="center"/>
              <w:rPr>
                <w:rFonts w:ascii="Arial" w:hAnsi="Arial" w:cs="Arial"/>
                <w:sz w:val="21"/>
                <w:szCs w:val="21"/>
              </w:rPr>
            </w:pPr>
          </w:p>
        </w:tc>
      </w:tr>
      <w:tr w:rsidR="007D6A18" w:rsidRPr="00C538E5" w14:paraId="63421A6D" w14:textId="77777777" w:rsidTr="7BAFEE7C">
        <w:trPr>
          <w:trHeight w:val="255"/>
        </w:trPr>
        <w:tc>
          <w:tcPr>
            <w:tcW w:w="2616" w:type="pct"/>
            <w:tcBorders>
              <w:top w:val="nil"/>
              <w:left w:val="single" w:sz="8" w:space="0" w:color="auto"/>
              <w:bottom w:val="single" w:sz="8" w:space="0" w:color="auto"/>
              <w:right w:val="single" w:sz="8" w:space="0" w:color="auto"/>
            </w:tcBorders>
            <w:noWrap/>
            <w:tcMar>
              <w:top w:w="13" w:type="dxa"/>
              <w:left w:w="159" w:type="dxa"/>
              <w:bottom w:w="0" w:type="dxa"/>
              <w:right w:w="13" w:type="dxa"/>
            </w:tcMar>
            <w:vAlign w:val="bottom"/>
            <w:hideMark/>
          </w:tcPr>
          <w:p w14:paraId="0123E1A2" w14:textId="77777777" w:rsidR="007D6A18" w:rsidRPr="00C538E5" w:rsidRDefault="007D6A18" w:rsidP="007D6A18">
            <w:pPr>
              <w:rPr>
                <w:rFonts w:ascii="Arial" w:hAnsi="Arial" w:cs="Arial"/>
                <w:sz w:val="21"/>
                <w:szCs w:val="21"/>
              </w:rPr>
            </w:pPr>
            <w:r w:rsidRPr="00C538E5">
              <w:rPr>
                <w:rFonts w:ascii="Arial" w:hAnsi="Arial" w:cs="Arial"/>
                <w:sz w:val="21"/>
                <w:szCs w:val="21"/>
              </w:rPr>
              <w:t>   Center</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bottom"/>
            <w:hideMark/>
          </w:tcPr>
          <w:p w14:paraId="5893B694" w14:textId="75E7855C" w:rsidR="007D6A18" w:rsidRPr="00C538E5" w:rsidRDefault="008D25CD" w:rsidP="008D25CD">
            <w:pPr>
              <w:jc w:val="center"/>
              <w:rPr>
                <w:rFonts w:ascii="Arial" w:hAnsi="Arial" w:cs="Arial"/>
                <w:sz w:val="21"/>
                <w:szCs w:val="21"/>
              </w:rPr>
            </w:pPr>
            <w:r w:rsidRPr="35683A96">
              <w:rPr>
                <w:rFonts w:ascii="Arial" w:hAnsi="Arial" w:cs="Arial"/>
                <w:sz w:val="21"/>
                <w:szCs w:val="21"/>
              </w:rPr>
              <w:t>63</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bottom"/>
            <w:hideMark/>
          </w:tcPr>
          <w:p w14:paraId="35D0247C" w14:textId="6867592B" w:rsidR="007D6A18" w:rsidRPr="00C538E5" w:rsidRDefault="008D25CD" w:rsidP="007D6A18">
            <w:pPr>
              <w:jc w:val="center"/>
              <w:rPr>
                <w:rFonts w:ascii="Arial" w:hAnsi="Arial" w:cs="Arial"/>
                <w:sz w:val="21"/>
                <w:szCs w:val="21"/>
              </w:rPr>
            </w:pPr>
            <w:r>
              <w:rPr>
                <w:rFonts w:ascii="Arial" w:hAnsi="Arial" w:cs="Arial"/>
                <w:sz w:val="21"/>
                <w:szCs w:val="21"/>
              </w:rPr>
              <w:t>58</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bottom"/>
            <w:hideMark/>
          </w:tcPr>
          <w:p w14:paraId="0D146A63" w14:textId="5FD4A6FA" w:rsidR="007D6A18" w:rsidRPr="00C538E5" w:rsidRDefault="008D25CD" w:rsidP="007D6A18">
            <w:pPr>
              <w:jc w:val="center"/>
              <w:rPr>
                <w:rFonts w:ascii="Arial" w:hAnsi="Arial" w:cs="Arial"/>
                <w:sz w:val="21"/>
                <w:szCs w:val="21"/>
              </w:rPr>
            </w:pPr>
            <w:r>
              <w:rPr>
                <w:rFonts w:ascii="Arial" w:hAnsi="Arial" w:cs="Arial"/>
                <w:sz w:val="21"/>
                <w:szCs w:val="21"/>
              </w:rPr>
              <w:t>121</w:t>
            </w:r>
          </w:p>
        </w:tc>
      </w:tr>
      <w:tr w:rsidR="007D6A18" w:rsidRPr="00C538E5" w14:paraId="37E317AB" w14:textId="77777777" w:rsidTr="7BAFEE7C">
        <w:trPr>
          <w:trHeight w:val="255"/>
        </w:trPr>
        <w:tc>
          <w:tcPr>
            <w:tcW w:w="2616" w:type="pct"/>
            <w:tcBorders>
              <w:top w:val="nil"/>
              <w:left w:val="single" w:sz="8" w:space="0" w:color="auto"/>
              <w:bottom w:val="single" w:sz="8" w:space="0" w:color="auto"/>
              <w:right w:val="single" w:sz="8" w:space="0" w:color="auto"/>
            </w:tcBorders>
            <w:noWrap/>
            <w:tcMar>
              <w:top w:w="13" w:type="dxa"/>
              <w:left w:w="476" w:type="dxa"/>
              <w:bottom w:w="0" w:type="dxa"/>
              <w:right w:w="13" w:type="dxa"/>
            </w:tcMar>
            <w:vAlign w:val="bottom"/>
            <w:hideMark/>
          </w:tcPr>
          <w:p w14:paraId="79FCA5DB" w14:textId="77777777" w:rsidR="007D6A18" w:rsidRPr="00C538E5" w:rsidRDefault="007D6A18" w:rsidP="007D6A18">
            <w:pPr>
              <w:ind w:hanging="116"/>
              <w:rPr>
                <w:rFonts w:ascii="Arial" w:hAnsi="Arial" w:cs="Arial"/>
                <w:sz w:val="21"/>
                <w:szCs w:val="21"/>
              </w:rPr>
            </w:pPr>
            <w:r w:rsidRPr="00C538E5">
              <w:rPr>
                <w:rFonts w:ascii="Arial" w:hAnsi="Arial" w:cs="Arial"/>
                <w:sz w:val="21"/>
                <w:szCs w:val="21"/>
              </w:rPr>
              <w:t>Small FCC</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bottom"/>
            <w:hideMark/>
          </w:tcPr>
          <w:p w14:paraId="6C73AFBA" w14:textId="7C16B549" w:rsidR="007D6A18" w:rsidRPr="00C538E5" w:rsidRDefault="008D25CD" w:rsidP="007D6A18">
            <w:pPr>
              <w:jc w:val="center"/>
              <w:rPr>
                <w:rFonts w:ascii="Arial" w:hAnsi="Arial" w:cs="Arial"/>
                <w:sz w:val="21"/>
                <w:szCs w:val="21"/>
              </w:rPr>
            </w:pPr>
            <w:r>
              <w:rPr>
                <w:rFonts w:ascii="Arial" w:hAnsi="Arial" w:cs="Arial"/>
                <w:sz w:val="21"/>
                <w:szCs w:val="21"/>
              </w:rPr>
              <w:t>3</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bottom"/>
            <w:hideMark/>
          </w:tcPr>
          <w:p w14:paraId="2D296570" w14:textId="0E35A403" w:rsidR="007D6A18" w:rsidRPr="00C538E5" w:rsidRDefault="008D25CD" w:rsidP="007D6A18">
            <w:pPr>
              <w:jc w:val="center"/>
              <w:rPr>
                <w:rFonts w:ascii="Arial" w:hAnsi="Arial" w:cs="Arial"/>
                <w:sz w:val="21"/>
                <w:szCs w:val="21"/>
              </w:rPr>
            </w:pPr>
            <w:r>
              <w:rPr>
                <w:rFonts w:ascii="Arial" w:hAnsi="Arial" w:cs="Arial"/>
                <w:sz w:val="21"/>
                <w:szCs w:val="21"/>
              </w:rPr>
              <w:t>5</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bottom"/>
            <w:hideMark/>
          </w:tcPr>
          <w:p w14:paraId="28253EB3" w14:textId="3AE1CF8C" w:rsidR="007D6A18" w:rsidRPr="00C538E5" w:rsidRDefault="008D25CD" w:rsidP="007D6A18">
            <w:pPr>
              <w:jc w:val="center"/>
              <w:rPr>
                <w:rFonts w:ascii="Arial" w:hAnsi="Arial" w:cs="Arial"/>
                <w:sz w:val="21"/>
                <w:szCs w:val="21"/>
              </w:rPr>
            </w:pPr>
            <w:r>
              <w:rPr>
                <w:rFonts w:ascii="Arial" w:hAnsi="Arial" w:cs="Arial"/>
                <w:sz w:val="21"/>
                <w:szCs w:val="21"/>
              </w:rPr>
              <w:t>8</w:t>
            </w:r>
          </w:p>
        </w:tc>
      </w:tr>
      <w:tr w:rsidR="007D6A18" w:rsidRPr="00C538E5" w14:paraId="3BF0357E" w14:textId="77777777" w:rsidTr="7BAFEE7C">
        <w:trPr>
          <w:trHeight w:val="255"/>
        </w:trPr>
        <w:tc>
          <w:tcPr>
            <w:tcW w:w="2616" w:type="pct"/>
            <w:tcBorders>
              <w:top w:val="nil"/>
              <w:left w:val="single" w:sz="8" w:space="0" w:color="auto"/>
              <w:bottom w:val="single" w:sz="8" w:space="0" w:color="auto"/>
              <w:right w:val="single" w:sz="8" w:space="0" w:color="auto"/>
            </w:tcBorders>
            <w:noWrap/>
            <w:tcMar>
              <w:top w:w="13" w:type="dxa"/>
              <w:left w:w="476" w:type="dxa"/>
              <w:bottom w:w="0" w:type="dxa"/>
              <w:right w:w="13" w:type="dxa"/>
            </w:tcMar>
            <w:vAlign w:val="bottom"/>
            <w:hideMark/>
          </w:tcPr>
          <w:p w14:paraId="1E0FCF45" w14:textId="77777777" w:rsidR="007D6A18" w:rsidRPr="00C538E5" w:rsidRDefault="007D6A18" w:rsidP="007D6A18">
            <w:pPr>
              <w:ind w:hanging="116"/>
              <w:rPr>
                <w:rFonts w:ascii="Arial" w:hAnsi="Arial" w:cs="Arial"/>
                <w:sz w:val="21"/>
                <w:szCs w:val="21"/>
              </w:rPr>
            </w:pPr>
            <w:r w:rsidRPr="00C538E5">
              <w:rPr>
                <w:rFonts w:ascii="Arial" w:hAnsi="Arial" w:cs="Arial"/>
                <w:sz w:val="21"/>
                <w:szCs w:val="21"/>
              </w:rPr>
              <w:t>Large FCC</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bottom"/>
            <w:hideMark/>
          </w:tcPr>
          <w:p w14:paraId="5F8F3CDE" w14:textId="03E3FA24" w:rsidR="007D6A18" w:rsidRPr="00C538E5" w:rsidRDefault="008D25CD" w:rsidP="007D6A18">
            <w:pPr>
              <w:jc w:val="center"/>
              <w:rPr>
                <w:rFonts w:ascii="Arial" w:hAnsi="Arial" w:cs="Arial"/>
                <w:sz w:val="21"/>
                <w:szCs w:val="21"/>
              </w:rPr>
            </w:pPr>
            <w:r>
              <w:rPr>
                <w:rFonts w:ascii="Arial" w:hAnsi="Arial" w:cs="Arial"/>
                <w:sz w:val="21"/>
                <w:szCs w:val="21"/>
              </w:rPr>
              <w:t>19</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bottom"/>
            <w:hideMark/>
          </w:tcPr>
          <w:p w14:paraId="151EF056" w14:textId="5BFFE71B" w:rsidR="007D6A18" w:rsidRPr="00C538E5" w:rsidRDefault="008D25CD" w:rsidP="007D6A18">
            <w:pPr>
              <w:jc w:val="center"/>
              <w:rPr>
                <w:rFonts w:ascii="Arial" w:hAnsi="Arial" w:cs="Arial"/>
                <w:sz w:val="21"/>
                <w:szCs w:val="21"/>
              </w:rPr>
            </w:pPr>
            <w:r>
              <w:rPr>
                <w:rFonts w:ascii="Arial" w:hAnsi="Arial" w:cs="Arial"/>
                <w:sz w:val="21"/>
                <w:szCs w:val="21"/>
              </w:rPr>
              <w:t>21</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bottom"/>
            <w:hideMark/>
          </w:tcPr>
          <w:p w14:paraId="5EF6C4FE" w14:textId="0351E136" w:rsidR="007D6A18" w:rsidRPr="00C538E5" w:rsidRDefault="008D25CD" w:rsidP="007D6A18">
            <w:pPr>
              <w:jc w:val="center"/>
              <w:rPr>
                <w:rFonts w:ascii="Arial" w:hAnsi="Arial" w:cs="Arial"/>
                <w:sz w:val="21"/>
                <w:szCs w:val="21"/>
              </w:rPr>
            </w:pPr>
            <w:r>
              <w:rPr>
                <w:rFonts w:ascii="Arial" w:hAnsi="Arial" w:cs="Arial"/>
                <w:sz w:val="21"/>
                <w:szCs w:val="21"/>
              </w:rPr>
              <w:t>40</w:t>
            </w:r>
          </w:p>
        </w:tc>
      </w:tr>
      <w:tr w:rsidR="007D6A18" w:rsidRPr="00C538E5" w14:paraId="421CACA9" w14:textId="77777777" w:rsidTr="7BAFEE7C">
        <w:trPr>
          <w:trHeight w:val="255"/>
        </w:trPr>
        <w:tc>
          <w:tcPr>
            <w:tcW w:w="2616" w:type="pct"/>
            <w:tcBorders>
              <w:top w:val="nil"/>
              <w:left w:val="single" w:sz="8" w:space="0" w:color="auto"/>
              <w:bottom w:val="single" w:sz="8" w:space="0" w:color="auto"/>
              <w:right w:val="single" w:sz="8" w:space="0" w:color="auto"/>
            </w:tcBorders>
            <w:noWrap/>
            <w:tcMar>
              <w:top w:w="13" w:type="dxa"/>
              <w:left w:w="159" w:type="dxa"/>
              <w:bottom w:w="0" w:type="dxa"/>
              <w:right w:w="13" w:type="dxa"/>
            </w:tcMar>
            <w:vAlign w:val="bottom"/>
            <w:hideMark/>
          </w:tcPr>
          <w:p w14:paraId="0940E7DC" w14:textId="77777777" w:rsidR="007D6A18" w:rsidRPr="00C538E5" w:rsidRDefault="007D6A18" w:rsidP="007D6A18">
            <w:pPr>
              <w:spacing w:after="120"/>
              <w:rPr>
                <w:rFonts w:ascii="Arial" w:hAnsi="Arial" w:cs="Arial"/>
                <w:sz w:val="21"/>
                <w:szCs w:val="21"/>
              </w:rPr>
            </w:pPr>
            <w:r w:rsidRPr="00C538E5">
              <w:rPr>
                <w:rFonts w:ascii="Arial" w:hAnsi="Arial" w:cs="Arial"/>
                <w:sz w:val="21"/>
                <w:szCs w:val="21"/>
              </w:rPr>
              <w:t>   Exempt Care</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center"/>
            <w:hideMark/>
          </w:tcPr>
          <w:p w14:paraId="1A0BA888" w14:textId="77777777" w:rsidR="007D6A18" w:rsidRPr="00C538E5" w:rsidRDefault="007D6A18" w:rsidP="007D6A18">
            <w:pPr>
              <w:jc w:val="center"/>
              <w:rPr>
                <w:rFonts w:ascii="Arial" w:hAnsi="Arial" w:cs="Arial"/>
                <w:sz w:val="21"/>
                <w:szCs w:val="21"/>
              </w:rPr>
            </w:pPr>
            <w:r>
              <w:rPr>
                <w:rFonts w:ascii="Arial" w:hAnsi="Arial" w:cs="Arial"/>
                <w:sz w:val="21"/>
                <w:szCs w:val="21"/>
              </w:rPr>
              <w:t>0</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center"/>
            <w:hideMark/>
          </w:tcPr>
          <w:p w14:paraId="4C4D396E" w14:textId="77398564" w:rsidR="007D6A18" w:rsidRPr="00C538E5" w:rsidRDefault="008D25CD" w:rsidP="007D6A18">
            <w:pPr>
              <w:jc w:val="center"/>
              <w:rPr>
                <w:rFonts w:ascii="Arial" w:hAnsi="Arial" w:cs="Arial"/>
                <w:sz w:val="21"/>
                <w:szCs w:val="21"/>
              </w:rPr>
            </w:pPr>
            <w:r>
              <w:rPr>
                <w:rFonts w:ascii="Arial" w:hAnsi="Arial" w:cs="Arial"/>
                <w:sz w:val="21"/>
                <w:szCs w:val="21"/>
              </w:rPr>
              <w:t>26</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center"/>
            <w:hideMark/>
          </w:tcPr>
          <w:p w14:paraId="49A10A80" w14:textId="74BF570C" w:rsidR="007D6A18" w:rsidRPr="00C538E5" w:rsidRDefault="008D25CD" w:rsidP="007D6A18">
            <w:pPr>
              <w:jc w:val="center"/>
              <w:rPr>
                <w:rFonts w:ascii="Arial" w:hAnsi="Arial" w:cs="Arial"/>
                <w:sz w:val="21"/>
                <w:szCs w:val="21"/>
              </w:rPr>
            </w:pPr>
            <w:r>
              <w:rPr>
                <w:rFonts w:ascii="Arial" w:hAnsi="Arial" w:cs="Arial"/>
                <w:sz w:val="21"/>
                <w:szCs w:val="21"/>
              </w:rPr>
              <w:t>26</w:t>
            </w:r>
          </w:p>
        </w:tc>
      </w:tr>
      <w:tr w:rsidR="007D6A18" w:rsidRPr="00C538E5" w14:paraId="4181A5A6" w14:textId="77777777" w:rsidTr="7BAFEE7C">
        <w:trPr>
          <w:trHeight w:val="255"/>
        </w:trPr>
        <w:tc>
          <w:tcPr>
            <w:tcW w:w="2616" w:type="pct"/>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14:paraId="6118B944" w14:textId="0DD83D7F" w:rsidR="007D6A18" w:rsidRPr="009E5381" w:rsidRDefault="007D6A18" w:rsidP="007D6A18">
            <w:pPr>
              <w:rPr>
                <w:rFonts w:ascii="Arial" w:hAnsi="Arial" w:cs="Arial"/>
                <w:b/>
                <w:sz w:val="21"/>
                <w:szCs w:val="21"/>
              </w:rPr>
            </w:pPr>
            <w:r w:rsidRPr="009E5381">
              <w:rPr>
                <w:rFonts w:ascii="Arial" w:hAnsi="Arial" w:cs="Arial"/>
                <w:b/>
                <w:sz w:val="21"/>
                <w:szCs w:val="21"/>
              </w:rPr>
              <w:t xml:space="preserve">  Total</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center"/>
            <w:hideMark/>
          </w:tcPr>
          <w:p w14:paraId="0C8858CC" w14:textId="6B7B52BB" w:rsidR="007D6A18" w:rsidRPr="000A07AC" w:rsidRDefault="008D25CD" w:rsidP="007D6A18">
            <w:pPr>
              <w:jc w:val="center"/>
              <w:rPr>
                <w:rFonts w:ascii="Arial" w:hAnsi="Arial" w:cs="Arial"/>
                <w:b/>
                <w:sz w:val="21"/>
                <w:szCs w:val="21"/>
              </w:rPr>
            </w:pPr>
            <w:r>
              <w:rPr>
                <w:rFonts w:ascii="Arial" w:hAnsi="Arial" w:cs="Arial"/>
                <w:b/>
                <w:sz w:val="21"/>
                <w:szCs w:val="21"/>
              </w:rPr>
              <w:t>85</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center"/>
            <w:hideMark/>
          </w:tcPr>
          <w:p w14:paraId="65C33D95" w14:textId="7521B502" w:rsidR="007D6A18" w:rsidRPr="000A07AC" w:rsidRDefault="008D25CD" w:rsidP="007D6A18">
            <w:pPr>
              <w:jc w:val="center"/>
              <w:rPr>
                <w:rFonts w:ascii="Arial" w:hAnsi="Arial" w:cs="Arial"/>
                <w:b/>
                <w:sz w:val="21"/>
                <w:szCs w:val="21"/>
              </w:rPr>
            </w:pPr>
            <w:r>
              <w:rPr>
                <w:rFonts w:ascii="Arial" w:hAnsi="Arial" w:cs="Arial"/>
                <w:b/>
                <w:sz w:val="21"/>
                <w:szCs w:val="21"/>
              </w:rPr>
              <w:t>110</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center"/>
            <w:hideMark/>
          </w:tcPr>
          <w:p w14:paraId="0E1E752B" w14:textId="292A0F48" w:rsidR="007D6A18" w:rsidRPr="000A07AC" w:rsidRDefault="008D25CD" w:rsidP="007D6A18">
            <w:pPr>
              <w:jc w:val="center"/>
              <w:rPr>
                <w:rFonts w:ascii="Arial" w:hAnsi="Arial" w:cs="Arial"/>
                <w:b/>
                <w:sz w:val="21"/>
                <w:szCs w:val="21"/>
              </w:rPr>
            </w:pPr>
            <w:r>
              <w:rPr>
                <w:rFonts w:ascii="Arial" w:hAnsi="Arial" w:cs="Arial"/>
                <w:b/>
                <w:sz w:val="21"/>
                <w:szCs w:val="21"/>
              </w:rPr>
              <w:t>195</w:t>
            </w:r>
          </w:p>
        </w:tc>
      </w:tr>
      <w:tr w:rsidR="007D6A18" w:rsidRPr="00C538E5" w14:paraId="06F676EC" w14:textId="77777777" w:rsidTr="7BAFEE7C">
        <w:trPr>
          <w:trHeight w:val="255"/>
        </w:trPr>
        <w:tc>
          <w:tcPr>
            <w:tcW w:w="2616" w:type="pct"/>
            <w:tcBorders>
              <w:top w:val="nil"/>
              <w:left w:val="single" w:sz="8" w:space="0" w:color="auto"/>
              <w:bottom w:val="nil"/>
              <w:right w:val="single" w:sz="8" w:space="0" w:color="auto"/>
            </w:tcBorders>
            <w:noWrap/>
            <w:tcMar>
              <w:top w:w="13" w:type="dxa"/>
              <w:left w:w="13" w:type="dxa"/>
              <w:bottom w:w="0" w:type="dxa"/>
              <w:right w:w="13" w:type="dxa"/>
            </w:tcMar>
            <w:vAlign w:val="bottom"/>
            <w:hideMark/>
          </w:tcPr>
          <w:p w14:paraId="25BC9F88" w14:textId="670C1938" w:rsidR="007D6A18" w:rsidRDefault="007D6A18" w:rsidP="007D6A18">
            <w:pPr>
              <w:rPr>
                <w:rFonts w:ascii="Arial" w:hAnsi="Arial" w:cs="Arial"/>
                <w:sz w:val="21"/>
                <w:szCs w:val="21"/>
              </w:rPr>
            </w:pPr>
          </w:p>
          <w:p w14:paraId="701A6012" w14:textId="77777777" w:rsidR="004514EE" w:rsidRDefault="007D6A18" w:rsidP="007D6A18">
            <w:pPr>
              <w:rPr>
                <w:rFonts w:ascii="Arial" w:hAnsi="Arial" w:cs="Arial"/>
                <w:sz w:val="21"/>
                <w:szCs w:val="21"/>
              </w:rPr>
            </w:pPr>
            <w:r>
              <w:rPr>
                <w:rFonts w:ascii="Arial" w:hAnsi="Arial" w:cs="Arial"/>
                <w:sz w:val="21"/>
                <w:szCs w:val="21"/>
              </w:rPr>
              <w:t xml:space="preserve">  </w:t>
            </w:r>
            <w:r w:rsidRPr="00C538E5">
              <w:rPr>
                <w:rFonts w:ascii="Arial" w:hAnsi="Arial" w:cs="Arial"/>
                <w:sz w:val="21"/>
                <w:szCs w:val="21"/>
              </w:rPr>
              <w:t>Children in Sites Rated High Quality</w:t>
            </w:r>
            <w:r>
              <w:rPr>
                <w:rFonts w:ascii="Arial" w:hAnsi="Arial" w:cs="Arial"/>
                <w:sz w:val="21"/>
                <w:szCs w:val="21"/>
              </w:rPr>
              <w:t>/Top Tier</w:t>
            </w:r>
            <w:r w:rsidR="004514EE">
              <w:rPr>
                <w:rFonts w:ascii="Arial" w:hAnsi="Arial" w:cs="Arial"/>
                <w:sz w:val="21"/>
                <w:szCs w:val="21"/>
              </w:rPr>
              <w:t xml:space="preserve"> </w:t>
            </w:r>
          </w:p>
          <w:p w14:paraId="664A20DF" w14:textId="60A50E54" w:rsidR="007D6A18" w:rsidRPr="00C538E5" w:rsidRDefault="004514EE" w:rsidP="007D6A18">
            <w:pPr>
              <w:rPr>
                <w:rFonts w:ascii="Arial" w:hAnsi="Arial" w:cs="Arial"/>
                <w:sz w:val="21"/>
                <w:szCs w:val="21"/>
              </w:rPr>
            </w:pPr>
            <w:r>
              <w:rPr>
                <w:rFonts w:ascii="Arial" w:hAnsi="Arial" w:cs="Arial"/>
                <w:sz w:val="21"/>
                <w:szCs w:val="21"/>
              </w:rPr>
              <w:t xml:space="preserve">  (</w:t>
            </w:r>
            <w:r w:rsidRPr="0092547E">
              <w:rPr>
                <w:rFonts w:ascii="Arial" w:hAnsi="Arial" w:cs="Arial"/>
                <w:sz w:val="16"/>
                <w:szCs w:val="16"/>
              </w:rPr>
              <w:t>3-4 quality-rating sta</w:t>
            </w:r>
            <w:r>
              <w:rPr>
                <w:rFonts w:ascii="Arial" w:hAnsi="Arial" w:cs="Arial"/>
                <w:sz w:val="16"/>
                <w:szCs w:val="16"/>
              </w:rPr>
              <w:t>rs or NAEYC or NAFCC accredited)</w:t>
            </w:r>
          </w:p>
        </w:tc>
        <w:tc>
          <w:tcPr>
            <w:tcW w:w="645" w:type="pct"/>
            <w:tcBorders>
              <w:top w:val="nil"/>
              <w:left w:val="nil"/>
              <w:bottom w:val="nil"/>
              <w:right w:val="single" w:sz="8" w:space="0" w:color="auto"/>
            </w:tcBorders>
            <w:noWrap/>
            <w:tcMar>
              <w:top w:w="13" w:type="dxa"/>
              <w:left w:w="13" w:type="dxa"/>
              <w:bottom w:w="0" w:type="dxa"/>
              <w:right w:w="13" w:type="dxa"/>
            </w:tcMar>
            <w:vAlign w:val="center"/>
            <w:hideMark/>
          </w:tcPr>
          <w:p w14:paraId="44DBEBE5" w14:textId="4D98F2E1" w:rsidR="007D6A18" w:rsidRPr="00C538E5" w:rsidRDefault="008D25CD" w:rsidP="007D6A18">
            <w:pPr>
              <w:jc w:val="center"/>
              <w:rPr>
                <w:rFonts w:ascii="Arial" w:hAnsi="Arial" w:cs="Arial"/>
                <w:sz w:val="21"/>
                <w:szCs w:val="21"/>
              </w:rPr>
            </w:pPr>
            <w:r>
              <w:rPr>
                <w:rFonts w:ascii="Arial" w:hAnsi="Arial" w:cs="Arial"/>
                <w:sz w:val="21"/>
                <w:szCs w:val="21"/>
              </w:rPr>
              <w:t>16</w:t>
            </w:r>
          </w:p>
        </w:tc>
        <w:tc>
          <w:tcPr>
            <w:tcW w:w="1275" w:type="pct"/>
            <w:tcBorders>
              <w:top w:val="nil"/>
              <w:left w:val="nil"/>
              <w:bottom w:val="nil"/>
              <w:right w:val="single" w:sz="8" w:space="0" w:color="auto"/>
            </w:tcBorders>
            <w:noWrap/>
            <w:tcMar>
              <w:top w:w="13" w:type="dxa"/>
              <w:left w:w="13" w:type="dxa"/>
              <w:bottom w:w="0" w:type="dxa"/>
              <w:right w:w="13" w:type="dxa"/>
            </w:tcMar>
            <w:vAlign w:val="center"/>
            <w:hideMark/>
          </w:tcPr>
          <w:p w14:paraId="43F584B6" w14:textId="7FAA84A4" w:rsidR="007D6A18" w:rsidRPr="00C538E5" w:rsidRDefault="008D25CD" w:rsidP="007D6A18">
            <w:pPr>
              <w:jc w:val="center"/>
              <w:rPr>
                <w:rFonts w:ascii="Arial" w:hAnsi="Arial" w:cs="Arial"/>
                <w:sz w:val="21"/>
                <w:szCs w:val="21"/>
              </w:rPr>
            </w:pPr>
            <w:r>
              <w:rPr>
                <w:rFonts w:ascii="Arial" w:hAnsi="Arial" w:cs="Arial"/>
                <w:sz w:val="21"/>
                <w:szCs w:val="21"/>
              </w:rPr>
              <w:t>8</w:t>
            </w:r>
          </w:p>
        </w:tc>
        <w:tc>
          <w:tcPr>
            <w:tcW w:w="464" w:type="pct"/>
            <w:tcBorders>
              <w:top w:val="nil"/>
              <w:left w:val="nil"/>
              <w:bottom w:val="nil"/>
              <w:right w:val="single" w:sz="8" w:space="0" w:color="auto"/>
            </w:tcBorders>
            <w:noWrap/>
            <w:tcMar>
              <w:top w:w="13" w:type="dxa"/>
              <w:left w:w="13" w:type="dxa"/>
              <w:bottom w:w="0" w:type="dxa"/>
              <w:right w:w="13" w:type="dxa"/>
            </w:tcMar>
            <w:vAlign w:val="center"/>
            <w:hideMark/>
          </w:tcPr>
          <w:p w14:paraId="3CF10FC3" w14:textId="4BAF7ECA" w:rsidR="007D6A18" w:rsidRPr="002D4286" w:rsidRDefault="008D25CD" w:rsidP="007D6A18">
            <w:pPr>
              <w:jc w:val="center"/>
              <w:rPr>
                <w:rFonts w:ascii="Arial" w:hAnsi="Arial" w:cs="Arial"/>
                <w:b/>
                <w:sz w:val="21"/>
                <w:szCs w:val="21"/>
              </w:rPr>
            </w:pPr>
            <w:r>
              <w:rPr>
                <w:rFonts w:ascii="Arial" w:hAnsi="Arial" w:cs="Arial"/>
                <w:b/>
                <w:sz w:val="21"/>
                <w:szCs w:val="21"/>
              </w:rPr>
              <w:t>24</w:t>
            </w:r>
          </w:p>
        </w:tc>
      </w:tr>
      <w:tr w:rsidR="007D6A18" w:rsidRPr="00C538E5" w14:paraId="2D540286" w14:textId="77777777" w:rsidTr="7BAFEE7C">
        <w:trPr>
          <w:trHeight w:val="82"/>
        </w:trPr>
        <w:tc>
          <w:tcPr>
            <w:tcW w:w="2616" w:type="pct"/>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14:paraId="383CEF5C" w14:textId="77777777" w:rsidR="007D6A18" w:rsidRPr="00C538E5" w:rsidRDefault="007D6A18" w:rsidP="007D6A18">
            <w:pPr>
              <w:rPr>
                <w:rFonts w:ascii="Arial" w:hAnsi="Arial" w:cs="Arial"/>
                <w:sz w:val="21"/>
                <w:szCs w:val="21"/>
              </w:rPr>
            </w:pP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center"/>
          </w:tcPr>
          <w:p w14:paraId="14B77C09" w14:textId="77777777" w:rsidR="007D6A18" w:rsidRPr="00C538E5" w:rsidRDefault="007D6A18" w:rsidP="007D6A18">
            <w:pPr>
              <w:jc w:val="center"/>
              <w:rPr>
                <w:rFonts w:ascii="Arial" w:hAnsi="Arial" w:cs="Arial"/>
                <w:sz w:val="21"/>
                <w:szCs w:val="21"/>
              </w:rPr>
            </w:pP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center"/>
          </w:tcPr>
          <w:p w14:paraId="5E1E100D" w14:textId="77777777" w:rsidR="007D6A18" w:rsidRPr="00C538E5" w:rsidRDefault="007D6A18" w:rsidP="007D6A18">
            <w:pPr>
              <w:jc w:val="center"/>
              <w:rPr>
                <w:rFonts w:ascii="Arial" w:hAnsi="Arial" w:cs="Arial"/>
                <w:sz w:val="21"/>
                <w:szCs w:val="21"/>
              </w:rPr>
            </w:pP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center"/>
          </w:tcPr>
          <w:p w14:paraId="425AB80F" w14:textId="77777777" w:rsidR="007D6A18" w:rsidRPr="00C538E5" w:rsidRDefault="007D6A18" w:rsidP="007D6A18">
            <w:pPr>
              <w:jc w:val="center"/>
              <w:rPr>
                <w:rFonts w:ascii="Arial" w:hAnsi="Arial" w:cs="Arial"/>
                <w:sz w:val="21"/>
                <w:szCs w:val="21"/>
              </w:rPr>
            </w:pPr>
          </w:p>
        </w:tc>
      </w:tr>
    </w:tbl>
    <w:p w14:paraId="3CDB9D79" w14:textId="4C19F526" w:rsidR="7BAFEE7C" w:rsidRDefault="7BAFEE7C"/>
    <w:p w14:paraId="5219F001" w14:textId="77777777" w:rsidR="008137FA" w:rsidRDefault="008137FA" w:rsidP="005734F9">
      <w:pPr>
        <w:spacing w:after="60"/>
        <w:jc w:val="center"/>
        <w:rPr>
          <w:rFonts w:ascii="Arial" w:hAnsi="Arial" w:cs="Arial"/>
          <w:b/>
          <w:sz w:val="21"/>
          <w:szCs w:val="21"/>
        </w:rPr>
      </w:pPr>
    </w:p>
    <w:p w14:paraId="3FFD0CC9" w14:textId="77777777" w:rsidR="00164F4D" w:rsidRDefault="00164F4D" w:rsidP="005734F9">
      <w:pPr>
        <w:spacing w:after="60"/>
        <w:jc w:val="center"/>
        <w:rPr>
          <w:rFonts w:ascii="Arial" w:hAnsi="Arial" w:cs="Arial"/>
          <w:b/>
          <w:sz w:val="21"/>
          <w:szCs w:val="21"/>
        </w:rPr>
      </w:pPr>
    </w:p>
    <w:p w14:paraId="7FD008CC" w14:textId="3BAEE7BD" w:rsidR="005734F9" w:rsidRDefault="005734F9" w:rsidP="005734F9">
      <w:pPr>
        <w:spacing w:after="60"/>
        <w:jc w:val="center"/>
        <w:rPr>
          <w:rFonts w:ascii="Arial" w:hAnsi="Arial" w:cs="Arial"/>
          <w:b/>
          <w:sz w:val="21"/>
          <w:szCs w:val="21"/>
        </w:rPr>
      </w:pPr>
      <w:r>
        <w:rPr>
          <w:rFonts w:ascii="Arial" w:hAnsi="Arial" w:cs="Arial"/>
          <w:b/>
          <w:sz w:val="21"/>
          <w:szCs w:val="21"/>
        </w:rPr>
        <w:t xml:space="preserve">SUBSIDY FUNDING BREAKDOWN </w:t>
      </w:r>
    </w:p>
    <w:p w14:paraId="536F1E58" w14:textId="77777777" w:rsidR="008F1D11" w:rsidRDefault="005734F9" w:rsidP="005734F9">
      <w:pPr>
        <w:spacing w:after="60"/>
        <w:jc w:val="center"/>
        <w:rPr>
          <w:rFonts w:ascii="Arial" w:hAnsi="Arial" w:cs="Arial"/>
          <w:b/>
          <w:sz w:val="21"/>
          <w:szCs w:val="21"/>
        </w:rPr>
      </w:pPr>
      <w:r w:rsidRPr="005734F9">
        <w:rPr>
          <w:rFonts w:ascii="Arial" w:hAnsi="Arial" w:cs="Arial"/>
          <w:b/>
          <w:sz w:val="21"/>
          <w:szCs w:val="21"/>
        </w:rPr>
        <w:t xml:space="preserve">(SM children enrolled in all CFC-administered subsidy programs </w:t>
      </w:r>
    </w:p>
    <w:p w14:paraId="3B66F0A3" w14:textId="2E90B06F" w:rsidR="00496A16" w:rsidRPr="005734F9" w:rsidRDefault="00164F4D" w:rsidP="008F1D11">
      <w:pPr>
        <w:spacing w:after="60"/>
        <w:jc w:val="center"/>
        <w:rPr>
          <w:rFonts w:ascii="Arial" w:hAnsi="Arial" w:cs="Arial"/>
          <w:b/>
          <w:sz w:val="21"/>
          <w:szCs w:val="21"/>
        </w:rPr>
      </w:pPr>
      <w:r>
        <w:rPr>
          <w:rFonts w:ascii="Arial" w:hAnsi="Arial" w:cs="Arial"/>
          <w:b/>
          <w:sz w:val="21"/>
          <w:szCs w:val="21"/>
        </w:rPr>
        <w:t>by home</w:t>
      </w:r>
      <w:r w:rsidR="005734F9">
        <w:rPr>
          <w:rFonts w:ascii="Arial" w:hAnsi="Arial" w:cs="Arial"/>
          <w:b/>
          <w:sz w:val="21"/>
          <w:szCs w:val="21"/>
        </w:rPr>
        <w:t xml:space="preserve"> zip code and funding source </w:t>
      </w:r>
      <w:r w:rsidR="00CB43C6">
        <w:rPr>
          <w:rFonts w:ascii="Arial" w:hAnsi="Arial" w:cs="Arial"/>
          <w:b/>
          <w:sz w:val="21"/>
          <w:szCs w:val="21"/>
        </w:rPr>
        <w:t xml:space="preserve">at </w:t>
      </w:r>
      <w:r w:rsidR="005734F9" w:rsidRPr="005734F9">
        <w:rPr>
          <w:rFonts w:ascii="Arial" w:hAnsi="Arial" w:cs="Arial"/>
          <w:b/>
          <w:sz w:val="21"/>
          <w:szCs w:val="21"/>
        </w:rPr>
        <w:t>Year</w:t>
      </w:r>
      <w:r w:rsidR="00CB43C6">
        <w:rPr>
          <w:rFonts w:ascii="Arial" w:hAnsi="Arial" w:cs="Arial"/>
          <w:b/>
          <w:sz w:val="21"/>
          <w:szCs w:val="21"/>
        </w:rPr>
        <w:t>-End</w:t>
      </w:r>
      <w:r w:rsidR="005734F9" w:rsidRPr="005734F9">
        <w:rPr>
          <w:rFonts w:ascii="Arial" w:hAnsi="Arial" w:cs="Arial"/>
          <w:b/>
          <w:sz w:val="21"/>
          <w:szCs w:val="21"/>
        </w:rPr>
        <w:t>)</w:t>
      </w:r>
    </w:p>
    <w:tbl>
      <w:tblPr>
        <w:tblW w:w="4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987"/>
        <w:gridCol w:w="986"/>
        <w:gridCol w:w="986"/>
        <w:gridCol w:w="986"/>
        <w:gridCol w:w="986"/>
        <w:gridCol w:w="881"/>
      </w:tblGrid>
      <w:tr w:rsidR="003A5FF0" w:rsidRPr="008A5413" w14:paraId="612BC988" w14:textId="77777777" w:rsidTr="00164F4D">
        <w:trPr>
          <w:trHeight w:val="352"/>
          <w:jc w:val="center"/>
        </w:trPr>
        <w:tc>
          <w:tcPr>
            <w:tcW w:w="1918" w:type="pct"/>
            <w:shd w:val="clear" w:color="auto" w:fill="auto"/>
          </w:tcPr>
          <w:p w14:paraId="772A6571" w14:textId="77777777" w:rsidR="003A5FF0" w:rsidRPr="008A5413" w:rsidRDefault="003A5FF0" w:rsidP="00091F81">
            <w:pPr>
              <w:rPr>
                <w:rFonts w:ascii="Arial" w:hAnsi="Arial" w:cs="Arial"/>
                <w:b/>
                <w:sz w:val="21"/>
                <w:szCs w:val="21"/>
              </w:rPr>
            </w:pPr>
            <w:r w:rsidRPr="008A5413">
              <w:rPr>
                <w:rFonts w:ascii="Arial" w:hAnsi="Arial" w:cs="Arial"/>
                <w:b/>
                <w:sz w:val="21"/>
                <w:szCs w:val="21"/>
              </w:rPr>
              <w:t>Program</w:t>
            </w:r>
          </w:p>
        </w:tc>
        <w:tc>
          <w:tcPr>
            <w:tcW w:w="523" w:type="pct"/>
            <w:shd w:val="clear" w:color="auto" w:fill="auto"/>
          </w:tcPr>
          <w:p w14:paraId="3082A427" w14:textId="77777777" w:rsidR="003A5FF0" w:rsidRPr="008A5413" w:rsidRDefault="003A5FF0" w:rsidP="00091F81">
            <w:pPr>
              <w:jc w:val="center"/>
              <w:rPr>
                <w:rFonts w:ascii="Arial" w:hAnsi="Arial" w:cs="Arial"/>
                <w:b/>
                <w:sz w:val="21"/>
                <w:szCs w:val="21"/>
              </w:rPr>
            </w:pPr>
            <w:r w:rsidRPr="008A5413">
              <w:rPr>
                <w:rFonts w:ascii="Arial" w:hAnsi="Arial" w:cs="Arial"/>
                <w:b/>
                <w:sz w:val="21"/>
                <w:szCs w:val="21"/>
              </w:rPr>
              <w:t>90401</w:t>
            </w:r>
          </w:p>
        </w:tc>
        <w:tc>
          <w:tcPr>
            <w:tcW w:w="522" w:type="pct"/>
            <w:shd w:val="clear" w:color="auto" w:fill="auto"/>
          </w:tcPr>
          <w:p w14:paraId="1EE028A3" w14:textId="1DFCF97D" w:rsidR="003A5FF0" w:rsidRPr="008A5413" w:rsidRDefault="003A5FF0" w:rsidP="00091F81">
            <w:pPr>
              <w:jc w:val="center"/>
              <w:rPr>
                <w:rFonts w:ascii="Arial" w:hAnsi="Arial" w:cs="Arial"/>
                <w:b/>
                <w:sz w:val="21"/>
                <w:szCs w:val="21"/>
              </w:rPr>
            </w:pPr>
            <w:r w:rsidRPr="008A5413">
              <w:rPr>
                <w:rFonts w:ascii="Arial" w:hAnsi="Arial" w:cs="Arial"/>
                <w:b/>
                <w:sz w:val="21"/>
                <w:szCs w:val="21"/>
              </w:rPr>
              <w:t>90402</w:t>
            </w:r>
          </w:p>
        </w:tc>
        <w:tc>
          <w:tcPr>
            <w:tcW w:w="523" w:type="pct"/>
            <w:shd w:val="clear" w:color="auto" w:fill="auto"/>
          </w:tcPr>
          <w:p w14:paraId="1883BF19" w14:textId="77777777" w:rsidR="003A5FF0" w:rsidRPr="008A5413" w:rsidRDefault="003A5FF0" w:rsidP="00091F81">
            <w:pPr>
              <w:jc w:val="center"/>
              <w:rPr>
                <w:rFonts w:ascii="Arial" w:hAnsi="Arial" w:cs="Arial"/>
                <w:b/>
                <w:sz w:val="21"/>
                <w:szCs w:val="21"/>
              </w:rPr>
            </w:pPr>
            <w:r w:rsidRPr="008A5413">
              <w:rPr>
                <w:rFonts w:ascii="Arial" w:hAnsi="Arial" w:cs="Arial"/>
                <w:b/>
                <w:sz w:val="21"/>
                <w:szCs w:val="21"/>
              </w:rPr>
              <w:t>90403</w:t>
            </w:r>
          </w:p>
        </w:tc>
        <w:tc>
          <w:tcPr>
            <w:tcW w:w="523" w:type="pct"/>
            <w:shd w:val="clear" w:color="auto" w:fill="auto"/>
          </w:tcPr>
          <w:p w14:paraId="1146D94F" w14:textId="77777777" w:rsidR="003A5FF0" w:rsidRPr="008A5413" w:rsidRDefault="003A5FF0" w:rsidP="00091F81">
            <w:pPr>
              <w:jc w:val="center"/>
              <w:rPr>
                <w:rFonts w:ascii="Arial" w:hAnsi="Arial" w:cs="Arial"/>
                <w:b/>
                <w:sz w:val="21"/>
                <w:szCs w:val="21"/>
              </w:rPr>
            </w:pPr>
            <w:r w:rsidRPr="008A5413">
              <w:rPr>
                <w:rFonts w:ascii="Arial" w:hAnsi="Arial" w:cs="Arial"/>
                <w:b/>
                <w:sz w:val="21"/>
                <w:szCs w:val="21"/>
              </w:rPr>
              <w:t>90404</w:t>
            </w:r>
          </w:p>
        </w:tc>
        <w:tc>
          <w:tcPr>
            <w:tcW w:w="523" w:type="pct"/>
            <w:shd w:val="clear" w:color="auto" w:fill="auto"/>
          </w:tcPr>
          <w:p w14:paraId="660B5A27" w14:textId="77777777" w:rsidR="003A5FF0" w:rsidRPr="008A5413" w:rsidRDefault="003A5FF0" w:rsidP="00091F81">
            <w:pPr>
              <w:jc w:val="center"/>
              <w:rPr>
                <w:rFonts w:ascii="Arial" w:hAnsi="Arial" w:cs="Arial"/>
                <w:b/>
                <w:sz w:val="21"/>
                <w:szCs w:val="21"/>
              </w:rPr>
            </w:pPr>
            <w:r w:rsidRPr="008A5413">
              <w:rPr>
                <w:rFonts w:ascii="Arial" w:hAnsi="Arial" w:cs="Arial"/>
                <w:b/>
                <w:sz w:val="21"/>
                <w:szCs w:val="21"/>
              </w:rPr>
              <w:t>90405</w:t>
            </w:r>
          </w:p>
        </w:tc>
        <w:tc>
          <w:tcPr>
            <w:tcW w:w="467" w:type="pct"/>
            <w:shd w:val="clear" w:color="auto" w:fill="auto"/>
          </w:tcPr>
          <w:p w14:paraId="5C8E7BAF" w14:textId="77777777" w:rsidR="003A5FF0" w:rsidRPr="008A5413" w:rsidRDefault="003A5FF0" w:rsidP="00091F81">
            <w:pPr>
              <w:jc w:val="center"/>
              <w:rPr>
                <w:rFonts w:ascii="Arial" w:hAnsi="Arial" w:cs="Arial"/>
                <w:b/>
                <w:sz w:val="21"/>
                <w:szCs w:val="21"/>
              </w:rPr>
            </w:pPr>
            <w:r w:rsidRPr="008A5413">
              <w:rPr>
                <w:rFonts w:ascii="Arial" w:hAnsi="Arial" w:cs="Arial"/>
                <w:b/>
                <w:sz w:val="21"/>
                <w:szCs w:val="21"/>
              </w:rPr>
              <w:t>Total</w:t>
            </w:r>
          </w:p>
        </w:tc>
      </w:tr>
      <w:tr w:rsidR="003A5FF0" w:rsidRPr="008A5413" w14:paraId="511A6B08" w14:textId="77777777" w:rsidTr="00164F4D">
        <w:trPr>
          <w:trHeight w:val="287"/>
          <w:jc w:val="center"/>
        </w:trPr>
        <w:tc>
          <w:tcPr>
            <w:tcW w:w="1918" w:type="pct"/>
            <w:shd w:val="clear" w:color="auto" w:fill="auto"/>
          </w:tcPr>
          <w:p w14:paraId="67DF41E4" w14:textId="77777777" w:rsidR="003A5FF0" w:rsidRPr="008A5413" w:rsidRDefault="003A5FF0" w:rsidP="00091F81">
            <w:pPr>
              <w:rPr>
                <w:rFonts w:ascii="Arial" w:hAnsi="Arial" w:cs="Arial"/>
                <w:sz w:val="21"/>
                <w:szCs w:val="21"/>
              </w:rPr>
            </w:pPr>
            <w:r w:rsidRPr="008A5413">
              <w:rPr>
                <w:rFonts w:ascii="Arial" w:hAnsi="Arial" w:cs="Arial"/>
                <w:sz w:val="21"/>
                <w:szCs w:val="21"/>
              </w:rPr>
              <w:t>CalWORKs Stage 1 (County)</w:t>
            </w:r>
          </w:p>
        </w:tc>
        <w:tc>
          <w:tcPr>
            <w:tcW w:w="523" w:type="pct"/>
            <w:shd w:val="clear" w:color="auto" w:fill="auto"/>
          </w:tcPr>
          <w:p w14:paraId="7AEFBFB6" w14:textId="1F07F411" w:rsidR="003A5FF0" w:rsidRPr="008A5413" w:rsidRDefault="003A5FF0" w:rsidP="00091F81">
            <w:pPr>
              <w:jc w:val="center"/>
              <w:rPr>
                <w:rFonts w:ascii="Arial" w:hAnsi="Arial" w:cs="Arial"/>
                <w:sz w:val="21"/>
                <w:szCs w:val="21"/>
              </w:rPr>
            </w:pPr>
            <w:r>
              <w:rPr>
                <w:rFonts w:ascii="Arial" w:hAnsi="Arial" w:cs="Arial"/>
                <w:sz w:val="21"/>
                <w:szCs w:val="21"/>
              </w:rPr>
              <w:t>6</w:t>
            </w:r>
          </w:p>
        </w:tc>
        <w:tc>
          <w:tcPr>
            <w:tcW w:w="522" w:type="pct"/>
            <w:shd w:val="clear" w:color="auto" w:fill="auto"/>
          </w:tcPr>
          <w:p w14:paraId="5A9A9AEF" w14:textId="39EEA445" w:rsidR="003A5FF0" w:rsidRPr="008A5413" w:rsidRDefault="003A5FF0" w:rsidP="00091F81">
            <w:pPr>
              <w:jc w:val="center"/>
              <w:rPr>
                <w:rFonts w:ascii="Arial" w:hAnsi="Arial" w:cs="Arial"/>
                <w:sz w:val="21"/>
                <w:szCs w:val="21"/>
              </w:rPr>
            </w:pPr>
            <w:r w:rsidRPr="008A5413">
              <w:rPr>
                <w:rFonts w:ascii="Arial" w:hAnsi="Arial" w:cs="Arial"/>
                <w:sz w:val="21"/>
                <w:szCs w:val="21"/>
              </w:rPr>
              <w:t>0</w:t>
            </w:r>
          </w:p>
        </w:tc>
        <w:tc>
          <w:tcPr>
            <w:tcW w:w="523" w:type="pct"/>
            <w:shd w:val="clear" w:color="auto" w:fill="auto"/>
          </w:tcPr>
          <w:p w14:paraId="7836995D" w14:textId="77777777" w:rsidR="003A5FF0" w:rsidRPr="008A5413" w:rsidRDefault="003A5FF0" w:rsidP="00091F81">
            <w:pPr>
              <w:jc w:val="center"/>
              <w:rPr>
                <w:rFonts w:ascii="Arial" w:hAnsi="Arial" w:cs="Arial"/>
                <w:sz w:val="21"/>
                <w:szCs w:val="21"/>
              </w:rPr>
            </w:pPr>
            <w:r w:rsidRPr="008A5413">
              <w:rPr>
                <w:rFonts w:ascii="Arial" w:hAnsi="Arial" w:cs="Arial"/>
                <w:sz w:val="21"/>
                <w:szCs w:val="21"/>
              </w:rPr>
              <w:t>5</w:t>
            </w:r>
          </w:p>
        </w:tc>
        <w:tc>
          <w:tcPr>
            <w:tcW w:w="523" w:type="pct"/>
            <w:shd w:val="clear" w:color="auto" w:fill="auto"/>
          </w:tcPr>
          <w:p w14:paraId="61A67D1E" w14:textId="0F2AFCE8" w:rsidR="003A5FF0" w:rsidRPr="008A5413" w:rsidRDefault="003A5FF0" w:rsidP="00091F81">
            <w:pPr>
              <w:jc w:val="center"/>
              <w:rPr>
                <w:rFonts w:ascii="Arial" w:hAnsi="Arial" w:cs="Arial"/>
                <w:sz w:val="21"/>
                <w:szCs w:val="21"/>
              </w:rPr>
            </w:pPr>
            <w:r>
              <w:rPr>
                <w:rFonts w:ascii="Arial" w:hAnsi="Arial" w:cs="Arial"/>
                <w:sz w:val="21"/>
                <w:szCs w:val="21"/>
              </w:rPr>
              <w:t>12</w:t>
            </w:r>
          </w:p>
        </w:tc>
        <w:tc>
          <w:tcPr>
            <w:tcW w:w="523" w:type="pct"/>
            <w:shd w:val="clear" w:color="auto" w:fill="auto"/>
          </w:tcPr>
          <w:p w14:paraId="4B1ADD50" w14:textId="77777777" w:rsidR="003A5FF0" w:rsidRPr="008A5413" w:rsidRDefault="003A5FF0" w:rsidP="00091F81">
            <w:pPr>
              <w:jc w:val="center"/>
              <w:rPr>
                <w:rFonts w:ascii="Arial" w:hAnsi="Arial" w:cs="Arial"/>
                <w:sz w:val="21"/>
                <w:szCs w:val="21"/>
              </w:rPr>
            </w:pPr>
            <w:r w:rsidRPr="008A5413">
              <w:rPr>
                <w:rFonts w:ascii="Arial" w:hAnsi="Arial" w:cs="Arial"/>
                <w:sz w:val="21"/>
                <w:szCs w:val="21"/>
              </w:rPr>
              <w:t>8</w:t>
            </w:r>
          </w:p>
        </w:tc>
        <w:tc>
          <w:tcPr>
            <w:tcW w:w="467" w:type="pct"/>
            <w:shd w:val="clear" w:color="auto" w:fill="auto"/>
          </w:tcPr>
          <w:p w14:paraId="60A911BD" w14:textId="7F3503C1" w:rsidR="003A5FF0" w:rsidRPr="008A5413" w:rsidRDefault="003A5FF0" w:rsidP="00091F81">
            <w:pPr>
              <w:jc w:val="center"/>
              <w:rPr>
                <w:rFonts w:ascii="Arial" w:hAnsi="Arial" w:cs="Arial"/>
                <w:b/>
                <w:sz w:val="21"/>
                <w:szCs w:val="21"/>
              </w:rPr>
            </w:pPr>
            <w:r>
              <w:rPr>
                <w:rFonts w:ascii="Arial" w:hAnsi="Arial" w:cs="Arial"/>
                <w:b/>
                <w:sz w:val="21"/>
                <w:szCs w:val="21"/>
              </w:rPr>
              <w:t>31</w:t>
            </w:r>
          </w:p>
        </w:tc>
      </w:tr>
      <w:tr w:rsidR="003A5FF0" w:rsidRPr="008A5413" w14:paraId="4437C76A" w14:textId="77777777" w:rsidTr="00164F4D">
        <w:trPr>
          <w:jc w:val="center"/>
        </w:trPr>
        <w:tc>
          <w:tcPr>
            <w:tcW w:w="1918" w:type="pct"/>
            <w:shd w:val="clear" w:color="auto" w:fill="auto"/>
          </w:tcPr>
          <w:p w14:paraId="7D88F6E8" w14:textId="77777777" w:rsidR="003A5FF0" w:rsidRPr="008A5413" w:rsidRDefault="003A5FF0" w:rsidP="00091F81">
            <w:pPr>
              <w:rPr>
                <w:rFonts w:ascii="Arial" w:hAnsi="Arial" w:cs="Arial"/>
                <w:sz w:val="21"/>
                <w:szCs w:val="21"/>
              </w:rPr>
            </w:pPr>
            <w:r w:rsidRPr="008A5413">
              <w:rPr>
                <w:rFonts w:ascii="Arial" w:hAnsi="Arial" w:cs="Arial"/>
                <w:sz w:val="21"/>
                <w:szCs w:val="21"/>
              </w:rPr>
              <w:t>CalWORKs Stage 2 (State)</w:t>
            </w:r>
          </w:p>
        </w:tc>
        <w:tc>
          <w:tcPr>
            <w:tcW w:w="523" w:type="pct"/>
            <w:shd w:val="clear" w:color="auto" w:fill="auto"/>
          </w:tcPr>
          <w:p w14:paraId="0A751CCB" w14:textId="2FDDFB26" w:rsidR="003A5FF0" w:rsidRPr="008A5413" w:rsidRDefault="003A5FF0" w:rsidP="00091F81">
            <w:pPr>
              <w:jc w:val="center"/>
              <w:rPr>
                <w:rFonts w:ascii="Arial" w:hAnsi="Arial" w:cs="Arial"/>
                <w:sz w:val="21"/>
                <w:szCs w:val="21"/>
              </w:rPr>
            </w:pPr>
            <w:r>
              <w:rPr>
                <w:rFonts w:ascii="Arial" w:hAnsi="Arial" w:cs="Arial"/>
                <w:sz w:val="21"/>
                <w:szCs w:val="21"/>
              </w:rPr>
              <w:t>0</w:t>
            </w:r>
          </w:p>
        </w:tc>
        <w:tc>
          <w:tcPr>
            <w:tcW w:w="522" w:type="pct"/>
            <w:shd w:val="clear" w:color="auto" w:fill="auto"/>
          </w:tcPr>
          <w:p w14:paraId="49DE4A9F" w14:textId="6B6E071B" w:rsidR="003A5FF0" w:rsidRPr="008A5413" w:rsidRDefault="003A5FF0" w:rsidP="00091F81">
            <w:pPr>
              <w:jc w:val="center"/>
              <w:rPr>
                <w:rFonts w:ascii="Arial" w:hAnsi="Arial" w:cs="Arial"/>
                <w:sz w:val="21"/>
                <w:szCs w:val="21"/>
              </w:rPr>
            </w:pPr>
            <w:r w:rsidRPr="008A5413">
              <w:rPr>
                <w:rFonts w:ascii="Arial" w:hAnsi="Arial" w:cs="Arial"/>
                <w:sz w:val="21"/>
                <w:szCs w:val="21"/>
              </w:rPr>
              <w:t>0</w:t>
            </w:r>
          </w:p>
        </w:tc>
        <w:tc>
          <w:tcPr>
            <w:tcW w:w="523" w:type="pct"/>
            <w:shd w:val="clear" w:color="auto" w:fill="auto"/>
          </w:tcPr>
          <w:p w14:paraId="6FE19C69" w14:textId="71F8BA57" w:rsidR="003A5FF0" w:rsidRPr="008A5413" w:rsidRDefault="003A5FF0" w:rsidP="00091F81">
            <w:pPr>
              <w:jc w:val="center"/>
              <w:rPr>
                <w:rFonts w:ascii="Arial" w:hAnsi="Arial" w:cs="Arial"/>
                <w:sz w:val="21"/>
                <w:szCs w:val="21"/>
              </w:rPr>
            </w:pPr>
            <w:r>
              <w:rPr>
                <w:rFonts w:ascii="Arial" w:hAnsi="Arial" w:cs="Arial"/>
                <w:sz w:val="21"/>
                <w:szCs w:val="21"/>
              </w:rPr>
              <w:t>1</w:t>
            </w:r>
          </w:p>
        </w:tc>
        <w:tc>
          <w:tcPr>
            <w:tcW w:w="523" w:type="pct"/>
            <w:shd w:val="clear" w:color="auto" w:fill="auto"/>
          </w:tcPr>
          <w:p w14:paraId="3D3A6281" w14:textId="6E119E21" w:rsidR="003A5FF0" w:rsidRPr="008A5413" w:rsidRDefault="003A5FF0" w:rsidP="00091F81">
            <w:pPr>
              <w:jc w:val="center"/>
              <w:rPr>
                <w:rFonts w:ascii="Arial" w:hAnsi="Arial" w:cs="Arial"/>
                <w:sz w:val="21"/>
                <w:szCs w:val="21"/>
              </w:rPr>
            </w:pPr>
            <w:r>
              <w:rPr>
                <w:rFonts w:ascii="Arial" w:hAnsi="Arial" w:cs="Arial"/>
                <w:sz w:val="21"/>
                <w:szCs w:val="21"/>
              </w:rPr>
              <w:t>6</w:t>
            </w:r>
          </w:p>
        </w:tc>
        <w:tc>
          <w:tcPr>
            <w:tcW w:w="523" w:type="pct"/>
            <w:shd w:val="clear" w:color="auto" w:fill="auto"/>
          </w:tcPr>
          <w:p w14:paraId="03E1BA2C" w14:textId="34EC4203" w:rsidR="003A5FF0" w:rsidRPr="008A5413" w:rsidRDefault="003A5FF0" w:rsidP="00091F81">
            <w:pPr>
              <w:jc w:val="center"/>
              <w:rPr>
                <w:rFonts w:ascii="Arial" w:hAnsi="Arial" w:cs="Arial"/>
                <w:sz w:val="21"/>
                <w:szCs w:val="21"/>
              </w:rPr>
            </w:pPr>
            <w:r>
              <w:rPr>
                <w:rFonts w:ascii="Arial" w:hAnsi="Arial" w:cs="Arial"/>
                <w:sz w:val="21"/>
                <w:szCs w:val="21"/>
              </w:rPr>
              <w:t>2</w:t>
            </w:r>
          </w:p>
        </w:tc>
        <w:tc>
          <w:tcPr>
            <w:tcW w:w="467" w:type="pct"/>
            <w:shd w:val="clear" w:color="auto" w:fill="auto"/>
          </w:tcPr>
          <w:p w14:paraId="05AFCC28" w14:textId="66AD47D3" w:rsidR="003A5FF0" w:rsidRPr="008A5413" w:rsidRDefault="003A5FF0" w:rsidP="00091F81">
            <w:pPr>
              <w:jc w:val="center"/>
              <w:rPr>
                <w:rFonts w:ascii="Arial" w:hAnsi="Arial" w:cs="Arial"/>
                <w:b/>
                <w:sz w:val="21"/>
                <w:szCs w:val="21"/>
              </w:rPr>
            </w:pPr>
            <w:r>
              <w:rPr>
                <w:rFonts w:ascii="Arial" w:hAnsi="Arial" w:cs="Arial"/>
                <w:b/>
                <w:sz w:val="21"/>
                <w:szCs w:val="21"/>
              </w:rPr>
              <w:t>9</w:t>
            </w:r>
          </w:p>
        </w:tc>
      </w:tr>
      <w:tr w:rsidR="003A5FF0" w:rsidRPr="008A5413" w14:paraId="4444D968" w14:textId="77777777" w:rsidTr="00164F4D">
        <w:trPr>
          <w:jc w:val="center"/>
        </w:trPr>
        <w:tc>
          <w:tcPr>
            <w:tcW w:w="1918" w:type="pct"/>
            <w:shd w:val="clear" w:color="auto" w:fill="auto"/>
          </w:tcPr>
          <w:p w14:paraId="2AE9FFC8" w14:textId="77777777" w:rsidR="003A5FF0" w:rsidRPr="008A5413" w:rsidRDefault="003A5FF0" w:rsidP="00091F81">
            <w:pPr>
              <w:rPr>
                <w:rFonts w:ascii="Arial" w:hAnsi="Arial" w:cs="Arial"/>
                <w:sz w:val="21"/>
                <w:szCs w:val="21"/>
              </w:rPr>
            </w:pPr>
            <w:r w:rsidRPr="008A5413">
              <w:rPr>
                <w:rFonts w:ascii="Arial" w:hAnsi="Arial" w:cs="Arial"/>
                <w:sz w:val="21"/>
                <w:szCs w:val="21"/>
              </w:rPr>
              <w:t>CalWORKs Stage 3 (State)</w:t>
            </w:r>
          </w:p>
        </w:tc>
        <w:tc>
          <w:tcPr>
            <w:tcW w:w="523" w:type="pct"/>
            <w:shd w:val="clear" w:color="auto" w:fill="auto"/>
          </w:tcPr>
          <w:p w14:paraId="6E066010" w14:textId="77777777" w:rsidR="003A5FF0" w:rsidRPr="008A5413" w:rsidRDefault="003A5FF0" w:rsidP="00091F81">
            <w:pPr>
              <w:jc w:val="center"/>
              <w:rPr>
                <w:rFonts w:ascii="Arial" w:hAnsi="Arial" w:cs="Arial"/>
                <w:sz w:val="21"/>
                <w:szCs w:val="21"/>
              </w:rPr>
            </w:pPr>
            <w:r w:rsidRPr="008A5413">
              <w:rPr>
                <w:rFonts w:ascii="Arial" w:hAnsi="Arial" w:cs="Arial"/>
                <w:sz w:val="21"/>
                <w:szCs w:val="21"/>
              </w:rPr>
              <w:t>0</w:t>
            </w:r>
          </w:p>
        </w:tc>
        <w:tc>
          <w:tcPr>
            <w:tcW w:w="522" w:type="pct"/>
            <w:shd w:val="clear" w:color="auto" w:fill="auto"/>
          </w:tcPr>
          <w:p w14:paraId="05A03FCD" w14:textId="436D38AB" w:rsidR="003A5FF0" w:rsidRPr="008A5413" w:rsidRDefault="003A5FF0" w:rsidP="00091F81">
            <w:pPr>
              <w:jc w:val="center"/>
              <w:rPr>
                <w:rFonts w:ascii="Arial" w:hAnsi="Arial" w:cs="Arial"/>
                <w:sz w:val="21"/>
                <w:szCs w:val="21"/>
              </w:rPr>
            </w:pPr>
            <w:r w:rsidRPr="008A5413">
              <w:rPr>
                <w:rFonts w:ascii="Arial" w:hAnsi="Arial" w:cs="Arial"/>
                <w:sz w:val="21"/>
                <w:szCs w:val="21"/>
              </w:rPr>
              <w:t>0</w:t>
            </w:r>
          </w:p>
        </w:tc>
        <w:tc>
          <w:tcPr>
            <w:tcW w:w="523" w:type="pct"/>
            <w:shd w:val="clear" w:color="auto" w:fill="auto"/>
          </w:tcPr>
          <w:p w14:paraId="6FBC43DB" w14:textId="77777777" w:rsidR="003A5FF0" w:rsidRPr="008A5413" w:rsidRDefault="003A5FF0" w:rsidP="00091F81">
            <w:pPr>
              <w:jc w:val="center"/>
              <w:rPr>
                <w:rFonts w:ascii="Arial" w:hAnsi="Arial" w:cs="Arial"/>
                <w:sz w:val="21"/>
                <w:szCs w:val="21"/>
              </w:rPr>
            </w:pPr>
            <w:r w:rsidRPr="008A5413">
              <w:rPr>
                <w:rFonts w:ascii="Arial" w:hAnsi="Arial" w:cs="Arial"/>
                <w:sz w:val="21"/>
                <w:szCs w:val="21"/>
              </w:rPr>
              <w:t>1</w:t>
            </w:r>
          </w:p>
        </w:tc>
        <w:tc>
          <w:tcPr>
            <w:tcW w:w="523" w:type="pct"/>
            <w:shd w:val="clear" w:color="auto" w:fill="auto"/>
          </w:tcPr>
          <w:p w14:paraId="24842517" w14:textId="20A96895" w:rsidR="003A5FF0" w:rsidRPr="008A5413" w:rsidRDefault="003A5FF0" w:rsidP="00091F81">
            <w:pPr>
              <w:jc w:val="center"/>
              <w:rPr>
                <w:rFonts w:ascii="Arial" w:hAnsi="Arial" w:cs="Arial"/>
                <w:sz w:val="21"/>
                <w:szCs w:val="21"/>
              </w:rPr>
            </w:pPr>
            <w:r>
              <w:rPr>
                <w:rFonts w:ascii="Arial" w:hAnsi="Arial" w:cs="Arial"/>
                <w:sz w:val="21"/>
                <w:szCs w:val="21"/>
              </w:rPr>
              <w:t>7</w:t>
            </w:r>
          </w:p>
        </w:tc>
        <w:tc>
          <w:tcPr>
            <w:tcW w:w="523" w:type="pct"/>
            <w:shd w:val="clear" w:color="auto" w:fill="auto"/>
          </w:tcPr>
          <w:p w14:paraId="7C8FB8FF" w14:textId="1E1DEA6E" w:rsidR="003A5FF0" w:rsidRPr="008A5413" w:rsidRDefault="003A5FF0" w:rsidP="00091F81">
            <w:pPr>
              <w:jc w:val="center"/>
              <w:rPr>
                <w:rFonts w:ascii="Arial" w:hAnsi="Arial" w:cs="Arial"/>
                <w:sz w:val="21"/>
                <w:szCs w:val="21"/>
              </w:rPr>
            </w:pPr>
            <w:r>
              <w:rPr>
                <w:rFonts w:ascii="Arial" w:hAnsi="Arial" w:cs="Arial"/>
                <w:sz w:val="21"/>
                <w:szCs w:val="21"/>
              </w:rPr>
              <w:t>4</w:t>
            </w:r>
          </w:p>
        </w:tc>
        <w:tc>
          <w:tcPr>
            <w:tcW w:w="467" w:type="pct"/>
            <w:shd w:val="clear" w:color="auto" w:fill="auto"/>
          </w:tcPr>
          <w:p w14:paraId="30B90014" w14:textId="7CB750AE" w:rsidR="003A5FF0" w:rsidRPr="008A5413" w:rsidRDefault="003A5FF0" w:rsidP="00091F81">
            <w:pPr>
              <w:jc w:val="center"/>
              <w:rPr>
                <w:rFonts w:ascii="Arial" w:hAnsi="Arial" w:cs="Arial"/>
                <w:b/>
                <w:sz w:val="21"/>
                <w:szCs w:val="21"/>
              </w:rPr>
            </w:pPr>
            <w:r>
              <w:rPr>
                <w:rFonts w:ascii="Arial" w:hAnsi="Arial" w:cs="Arial"/>
                <w:b/>
                <w:sz w:val="21"/>
                <w:szCs w:val="21"/>
              </w:rPr>
              <w:t>12</w:t>
            </w:r>
          </w:p>
        </w:tc>
      </w:tr>
      <w:tr w:rsidR="003A5FF0" w:rsidRPr="008A5413" w14:paraId="155CAD9A" w14:textId="77777777" w:rsidTr="00164F4D">
        <w:trPr>
          <w:trHeight w:val="332"/>
          <w:jc w:val="center"/>
        </w:trPr>
        <w:tc>
          <w:tcPr>
            <w:tcW w:w="1918" w:type="pct"/>
            <w:shd w:val="clear" w:color="auto" w:fill="auto"/>
          </w:tcPr>
          <w:p w14:paraId="205531F7" w14:textId="77777777" w:rsidR="003A5FF0" w:rsidRPr="008A5413" w:rsidRDefault="003A5FF0" w:rsidP="00091F81">
            <w:pPr>
              <w:rPr>
                <w:rFonts w:ascii="Arial" w:hAnsi="Arial" w:cs="Arial"/>
                <w:sz w:val="21"/>
                <w:szCs w:val="21"/>
              </w:rPr>
            </w:pPr>
            <w:r w:rsidRPr="008A5413">
              <w:rPr>
                <w:rFonts w:ascii="Arial" w:hAnsi="Arial" w:cs="Arial"/>
                <w:sz w:val="21"/>
                <w:szCs w:val="21"/>
              </w:rPr>
              <w:t>CAPP (State)</w:t>
            </w:r>
          </w:p>
        </w:tc>
        <w:tc>
          <w:tcPr>
            <w:tcW w:w="523" w:type="pct"/>
            <w:shd w:val="clear" w:color="auto" w:fill="auto"/>
          </w:tcPr>
          <w:p w14:paraId="7F6A99A2" w14:textId="77777777" w:rsidR="003A5FF0" w:rsidRPr="008A5413" w:rsidRDefault="003A5FF0" w:rsidP="00091F81">
            <w:pPr>
              <w:jc w:val="center"/>
              <w:rPr>
                <w:rFonts w:ascii="Arial" w:hAnsi="Arial" w:cs="Arial"/>
                <w:sz w:val="21"/>
                <w:szCs w:val="21"/>
              </w:rPr>
            </w:pPr>
            <w:r w:rsidRPr="008A5413">
              <w:rPr>
                <w:rFonts w:ascii="Arial" w:hAnsi="Arial" w:cs="Arial"/>
                <w:sz w:val="21"/>
                <w:szCs w:val="21"/>
              </w:rPr>
              <w:t>0</w:t>
            </w:r>
          </w:p>
        </w:tc>
        <w:tc>
          <w:tcPr>
            <w:tcW w:w="522" w:type="pct"/>
            <w:shd w:val="clear" w:color="auto" w:fill="auto"/>
          </w:tcPr>
          <w:p w14:paraId="3794D1F0" w14:textId="080FA97E" w:rsidR="003A5FF0" w:rsidRPr="008A5413" w:rsidRDefault="003A5FF0" w:rsidP="00091F81">
            <w:pPr>
              <w:jc w:val="center"/>
              <w:rPr>
                <w:rFonts w:ascii="Arial" w:hAnsi="Arial" w:cs="Arial"/>
                <w:sz w:val="21"/>
                <w:szCs w:val="21"/>
              </w:rPr>
            </w:pPr>
            <w:r w:rsidRPr="008A5413">
              <w:rPr>
                <w:rFonts w:ascii="Arial" w:hAnsi="Arial" w:cs="Arial"/>
                <w:sz w:val="21"/>
                <w:szCs w:val="21"/>
              </w:rPr>
              <w:t>0</w:t>
            </w:r>
          </w:p>
        </w:tc>
        <w:tc>
          <w:tcPr>
            <w:tcW w:w="523" w:type="pct"/>
            <w:shd w:val="clear" w:color="auto" w:fill="auto"/>
          </w:tcPr>
          <w:p w14:paraId="6346C837" w14:textId="77777777" w:rsidR="003A5FF0" w:rsidRPr="008A5413" w:rsidRDefault="003A5FF0" w:rsidP="00091F81">
            <w:pPr>
              <w:jc w:val="center"/>
              <w:rPr>
                <w:rFonts w:ascii="Arial" w:hAnsi="Arial" w:cs="Arial"/>
                <w:sz w:val="21"/>
                <w:szCs w:val="21"/>
              </w:rPr>
            </w:pPr>
            <w:r w:rsidRPr="008A5413">
              <w:rPr>
                <w:rFonts w:ascii="Arial" w:hAnsi="Arial" w:cs="Arial"/>
                <w:sz w:val="21"/>
                <w:szCs w:val="21"/>
              </w:rPr>
              <w:t>2</w:t>
            </w:r>
          </w:p>
        </w:tc>
        <w:tc>
          <w:tcPr>
            <w:tcW w:w="523" w:type="pct"/>
            <w:shd w:val="clear" w:color="auto" w:fill="auto"/>
          </w:tcPr>
          <w:p w14:paraId="2D7BD2A1" w14:textId="1F9F116F" w:rsidR="003A5FF0" w:rsidRPr="008A5413" w:rsidRDefault="003A5FF0" w:rsidP="00091F81">
            <w:pPr>
              <w:jc w:val="center"/>
              <w:rPr>
                <w:rFonts w:ascii="Arial" w:hAnsi="Arial" w:cs="Arial"/>
                <w:sz w:val="21"/>
                <w:szCs w:val="21"/>
              </w:rPr>
            </w:pPr>
            <w:r>
              <w:rPr>
                <w:rFonts w:ascii="Arial" w:hAnsi="Arial" w:cs="Arial"/>
                <w:sz w:val="21"/>
                <w:szCs w:val="21"/>
              </w:rPr>
              <w:t>25</w:t>
            </w:r>
          </w:p>
        </w:tc>
        <w:tc>
          <w:tcPr>
            <w:tcW w:w="523" w:type="pct"/>
            <w:shd w:val="clear" w:color="auto" w:fill="auto"/>
          </w:tcPr>
          <w:p w14:paraId="024C2C81" w14:textId="77777777" w:rsidR="003A5FF0" w:rsidRPr="008A5413" w:rsidRDefault="003A5FF0" w:rsidP="00091F81">
            <w:pPr>
              <w:jc w:val="center"/>
              <w:rPr>
                <w:rFonts w:ascii="Arial" w:hAnsi="Arial" w:cs="Arial"/>
                <w:sz w:val="21"/>
                <w:szCs w:val="21"/>
              </w:rPr>
            </w:pPr>
            <w:r w:rsidRPr="008A5413">
              <w:rPr>
                <w:rFonts w:ascii="Arial" w:hAnsi="Arial" w:cs="Arial"/>
                <w:sz w:val="21"/>
                <w:szCs w:val="21"/>
              </w:rPr>
              <w:t>6</w:t>
            </w:r>
          </w:p>
        </w:tc>
        <w:tc>
          <w:tcPr>
            <w:tcW w:w="467" w:type="pct"/>
            <w:shd w:val="clear" w:color="auto" w:fill="auto"/>
          </w:tcPr>
          <w:p w14:paraId="3F540550" w14:textId="346C8A4B" w:rsidR="003A5FF0" w:rsidRPr="008A5413" w:rsidRDefault="003A5FF0" w:rsidP="00091F81">
            <w:pPr>
              <w:jc w:val="center"/>
              <w:rPr>
                <w:rFonts w:ascii="Arial" w:hAnsi="Arial" w:cs="Arial"/>
                <w:b/>
                <w:sz w:val="21"/>
                <w:szCs w:val="21"/>
              </w:rPr>
            </w:pPr>
            <w:r>
              <w:rPr>
                <w:rFonts w:ascii="Arial" w:hAnsi="Arial" w:cs="Arial"/>
                <w:b/>
                <w:sz w:val="21"/>
                <w:szCs w:val="21"/>
              </w:rPr>
              <w:t>33</w:t>
            </w:r>
          </w:p>
        </w:tc>
      </w:tr>
      <w:tr w:rsidR="003A5FF0" w:rsidRPr="008A5413" w14:paraId="22AADCBB" w14:textId="77777777" w:rsidTr="00164F4D">
        <w:trPr>
          <w:trHeight w:val="332"/>
          <w:jc w:val="center"/>
        </w:trPr>
        <w:tc>
          <w:tcPr>
            <w:tcW w:w="1918" w:type="pct"/>
            <w:shd w:val="clear" w:color="auto" w:fill="auto"/>
          </w:tcPr>
          <w:p w14:paraId="1F7CA7C4" w14:textId="77777777" w:rsidR="003A5FF0" w:rsidRPr="008A5413" w:rsidRDefault="003A5FF0" w:rsidP="00091F81">
            <w:pPr>
              <w:rPr>
                <w:rFonts w:ascii="Arial" w:hAnsi="Arial" w:cs="Arial"/>
                <w:sz w:val="21"/>
                <w:szCs w:val="21"/>
              </w:rPr>
            </w:pPr>
            <w:r w:rsidRPr="008A5413">
              <w:rPr>
                <w:rFonts w:ascii="Arial" w:hAnsi="Arial" w:cs="Arial"/>
                <w:sz w:val="21"/>
                <w:szCs w:val="21"/>
              </w:rPr>
              <w:t>Bridge (State)</w:t>
            </w:r>
          </w:p>
        </w:tc>
        <w:tc>
          <w:tcPr>
            <w:tcW w:w="523" w:type="pct"/>
            <w:shd w:val="clear" w:color="auto" w:fill="auto"/>
          </w:tcPr>
          <w:p w14:paraId="0C3CD43C" w14:textId="77777777" w:rsidR="003A5FF0" w:rsidRPr="008A5413" w:rsidRDefault="003A5FF0" w:rsidP="00091F81">
            <w:pPr>
              <w:jc w:val="center"/>
              <w:rPr>
                <w:rFonts w:ascii="Arial" w:hAnsi="Arial" w:cs="Arial"/>
                <w:sz w:val="21"/>
                <w:szCs w:val="21"/>
              </w:rPr>
            </w:pPr>
            <w:r w:rsidRPr="008A5413">
              <w:rPr>
                <w:rFonts w:ascii="Arial" w:hAnsi="Arial" w:cs="Arial"/>
                <w:sz w:val="21"/>
                <w:szCs w:val="21"/>
              </w:rPr>
              <w:t>0</w:t>
            </w:r>
          </w:p>
        </w:tc>
        <w:tc>
          <w:tcPr>
            <w:tcW w:w="522" w:type="pct"/>
            <w:shd w:val="clear" w:color="auto" w:fill="auto"/>
          </w:tcPr>
          <w:p w14:paraId="14A6C6F5" w14:textId="21A9F052" w:rsidR="003A5FF0" w:rsidRPr="008A5413" w:rsidRDefault="003A5FF0" w:rsidP="00091F81">
            <w:pPr>
              <w:jc w:val="center"/>
              <w:rPr>
                <w:rFonts w:ascii="Arial" w:hAnsi="Arial" w:cs="Arial"/>
                <w:sz w:val="21"/>
                <w:szCs w:val="21"/>
              </w:rPr>
            </w:pPr>
            <w:r w:rsidRPr="008A5413">
              <w:rPr>
                <w:rFonts w:ascii="Arial" w:hAnsi="Arial" w:cs="Arial"/>
                <w:sz w:val="21"/>
                <w:szCs w:val="21"/>
              </w:rPr>
              <w:t>0</w:t>
            </w:r>
          </w:p>
        </w:tc>
        <w:tc>
          <w:tcPr>
            <w:tcW w:w="523" w:type="pct"/>
            <w:shd w:val="clear" w:color="auto" w:fill="auto"/>
          </w:tcPr>
          <w:p w14:paraId="5D2B7194" w14:textId="77777777" w:rsidR="003A5FF0" w:rsidRPr="008A5413" w:rsidRDefault="003A5FF0" w:rsidP="00091F81">
            <w:pPr>
              <w:jc w:val="center"/>
              <w:rPr>
                <w:rFonts w:ascii="Arial" w:hAnsi="Arial" w:cs="Arial"/>
                <w:sz w:val="21"/>
                <w:szCs w:val="21"/>
              </w:rPr>
            </w:pPr>
            <w:r w:rsidRPr="008A5413">
              <w:rPr>
                <w:rFonts w:ascii="Arial" w:hAnsi="Arial" w:cs="Arial"/>
                <w:sz w:val="21"/>
                <w:szCs w:val="21"/>
              </w:rPr>
              <w:t>1</w:t>
            </w:r>
          </w:p>
        </w:tc>
        <w:tc>
          <w:tcPr>
            <w:tcW w:w="523" w:type="pct"/>
            <w:shd w:val="clear" w:color="auto" w:fill="auto"/>
          </w:tcPr>
          <w:p w14:paraId="66B12D07" w14:textId="43023736" w:rsidR="003A5FF0" w:rsidRPr="008A5413" w:rsidRDefault="003A5FF0" w:rsidP="00091F81">
            <w:pPr>
              <w:jc w:val="center"/>
              <w:rPr>
                <w:rFonts w:ascii="Arial" w:hAnsi="Arial" w:cs="Arial"/>
                <w:sz w:val="21"/>
                <w:szCs w:val="21"/>
              </w:rPr>
            </w:pPr>
            <w:r>
              <w:rPr>
                <w:rFonts w:ascii="Arial" w:hAnsi="Arial" w:cs="Arial"/>
                <w:sz w:val="21"/>
                <w:szCs w:val="21"/>
              </w:rPr>
              <w:t>2</w:t>
            </w:r>
          </w:p>
        </w:tc>
        <w:tc>
          <w:tcPr>
            <w:tcW w:w="523" w:type="pct"/>
            <w:shd w:val="clear" w:color="auto" w:fill="auto"/>
          </w:tcPr>
          <w:p w14:paraId="361965D2" w14:textId="77777777" w:rsidR="003A5FF0" w:rsidRPr="008A5413" w:rsidRDefault="003A5FF0" w:rsidP="00091F81">
            <w:pPr>
              <w:jc w:val="center"/>
              <w:rPr>
                <w:rFonts w:ascii="Arial" w:hAnsi="Arial" w:cs="Arial"/>
                <w:sz w:val="21"/>
                <w:szCs w:val="21"/>
              </w:rPr>
            </w:pPr>
            <w:r w:rsidRPr="008A5413">
              <w:rPr>
                <w:rFonts w:ascii="Arial" w:hAnsi="Arial" w:cs="Arial"/>
                <w:sz w:val="21"/>
                <w:szCs w:val="21"/>
              </w:rPr>
              <w:t>0</w:t>
            </w:r>
          </w:p>
        </w:tc>
        <w:tc>
          <w:tcPr>
            <w:tcW w:w="467" w:type="pct"/>
            <w:shd w:val="clear" w:color="auto" w:fill="auto"/>
          </w:tcPr>
          <w:p w14:paraId="076401EF" w14:textId="470CF5E6" w:rsidR="003A5FF0" w:rsidRPr="008A5413" w:rsidRDefault="003A5FF0" w:rsidP="00091F81">
            <w:pPr>
              <w:jc w:val="center"/>
              <w:rPr>
                <w:rFonts w:ascii="Arial" w:hAnsi="Arial" w:cs="Arial"/>
                <w:b/>
                <w:sz w:val="21"/>
                <w:szCs w:val="21"/>
              </w:rPr>
            </w:pPr>
            <w:r>
              <w:rPr>
                <w:rFonts w:ascii="Arial" w:hAnsi="Arial" w:cs="Arial"/>
                <w:b/>
                <w:sz w:val="21"/>
                <w:szCs w:val="21"/>
              </w:rPr>
              <w:t>3</w:t>
            </w:r>
          </w:p>
        </w:tc>
      </w:tr>
      <w:tr w:rsidR="003A5FF0" w:rsidRPr="008A5413" w14:paraId="423DAC42" w14:textId="77777777" w:rsidTr="00164F4D">
        <w:trPr>
          <w:trHeight w:val="350"/>
          <w:jc w:val="center"/>
        </w:trPr>
        <w:tc>
          <w:tcPr>
            <w:tcW w:w="1918" w:type="pct"/>
            <w:shd w:val="clear" w:color="auto" w:fill="auto"/>
          </w:tcPr>
          <w:p w14:paraId="0FE2C089" w14:textId="7904BFFA" w:rsidR="003A5FF0" w:rsidRPr="008A5413" w:rsidRDefault="003A5FF0" w:rsidP="00091F81">
            <w:pPr>
              <w:rPr>
                <w:rFonts w:ascii="Arial" w:hAnsi="Arial" w:cs="Arial"/>
                <w:sz w:val="21"/>
                <w:szCs w:val="21"/>
              </w:rPr>
            </w:pPr>
            <w:r w:rsidRPr="008A5413">
              <w:rPr>
                <w:rFonts w:ascii="Arial" w:hAnsi="Arial" w:cs="Arial"/>
                <w:sz w:val="21"/>
                <w:szCs w:val="21"/>
              </w:rPr>
              <w:t>CARES Act (County)</w:t>
            </w:r>
          </w:p>
        </w:tc>
        <w:tc>
          <w:tcPr>
            <w:tcW w:w="523" w:type="pct"/>
            <w:shd w:val="clear" w:color="auto" w:fill="auto"/>
          </w:tcPr>
          <w:p w14:paraId="09011001" w14:textId="77777777" w:rsidR="003A5FF0" w:rsidRPr="008A5413" w:rsidRDefault="003A5FF0" w:rsidP="00091F81">
            <w:pPr>
              <w:jc w:val="center"/>
              <w:rPr>
                <w:rFonts w:ascii="Arial" w:hAnsi="Arial" w:cs="Arial"/>
                <w:sz w:val="21"/>
                <w:szCs w:val="21"/>
              </w:rPr>
            </w:pPr>
            <w:r w:rsidRPr="008A5413">
              <w:rPr>
                <w:rFonts w:ascii="Arial" w:hAnsi="Arial" w:cs="Arial"/>
                <w:sz w:val="21"/>
                <w:szCs w:val="21"/>
              </w:rPr>
              <w:t>2</w:t>
            </w:r>
          </w:p>
        </w:tc>
        <w:tc>
          <w:tcPr>
            <w:tcW w:w="522" w:type="pct"/>
            <w:shd w:val="clear" w:color="auto" w:fill="auto"/>
          </w:tcPr>
          <w:p w14:paraId="08CFADBD" w14:textId="741F4DED" w:rsidR="003A5FF0" w:rsidRPr="008A5413" w:rsidRDefault="003A5FF0" w:rsidP="003A5FF0">
            <w:pPr>
              <w:jc w:val="center"/>
              <w:rPr>
                <w:rFonts w:ascii="Arial" w:hAnsi="Arial" w:cs="Arial"/>
                <w:sz w:val="21"/>
                <w:szCs w:val="21"/>
              </w:rPr>
            </w:pPr>
            <w:r w:rsidRPr="008A5413">
              <w:rPr>
                <w:rFonts w:ascii="Arial" w:hAnsi="Arial" w:cs="Arial"/>
                <w:sz w:val="21"/>
                <w:szCs w:val="21"/>
              </w:rPr>
              <w:t>1</w:t>
            </w:r>
          </w:p>
        </w:tc>
        <w:tc>
          <w:tcPr>
            <w:tcW w:w="523" w:type="pct"/>
            <w:shd w:val="clear" w:color="auto" w:fill="auto"/>
          </w:tcPr>
          <w:p w14:paraId="2248E80E" w14:textId="6FFD84DE" w:rsidR="003A5FF0" w:rsidRPr="008A5413" w:rsidRDefault="003A5FF0" w:rsidP="00091F81">
            <w:pPr>
              <w:jc w:val="center"/>
              <w:rPr>
                <w:rFonts w:ascii="Arial" w:hAnsi="Arial" w:cs="Arial"/>
                <w:sz w:val="21"/>
                <w:szCs w:val="21"/>
              </w:rPr>
            </w:pPr>
            <w:r w:rsidRPr="008A5413">
              <w:rPr>
                <w:rFonts w:ascii="Arial" w:hAnsi="Arial" w:cs="Arial"/>
                <w:sz w:val="21"/>
                <w:szCs w:val="21"/>
              </w:rPr>
              <w:t>2</w:t>
            </w:r>
          </w:p>
        </w:tc>
        <w:tc>
          <w:tcPr>
            <w:tcW w:w="523" w:type="pct"/>
            <w:shd w:val="clear" w:color="auto" w:fill="auto"/>
          </w:tcPr>
          <w:p w14:paraId="61FB23FF" w14:textId="6BDF2EA8" w:rsidR="003A5FF0" w:rsidRPr="008A5413" w:rsidRDefault="003A5FF0" w:rsidP="00091F81">
            <w:pPr>
              <w:jc w:val="center"/>
              <w:rPr>
                <w:rFonts w:ascii="Arial" w:hAnsi="Arial" w:cs="Arial"/>
                <w:sz w:val="21"/>
                <w:szCs w:val="21"/>
              </w:rPr>
            </w:pPr>
            <w:r>
              <w:rPr>
                <w:rFonts w:ascii="Arial" w:hAnsi="Arial" w:cs="Arial"/>
                <w:sz w:val="21"/>
                <w:szCs w:val="21"/>
              </w:rPr>
              <w:t>12</w:t>
            </w:r>
          </w:p>
        </w:tc>
        <w:tc>
          <w:tcPr>
            <w:tcW w:w="523" w:type="pct"/>
            <w:shd w:val="clear" w:color="auto" w:fill="auto"/>
          </w:tcPr>
          <w:p w14:paraId="7AA0CF57" w14:textId="77777777" w:rsidR="003A5FF0" w:rsidRPr="008A5413" w:rsidRDefault="003A5FF0" w:rsidP="00091F81">
            <w:pPr>
              <w:jc w:val="center"/>
              <w:rPr>
                <w:rFonts w:ascii="Arial" w:hAnsi="Arial" w:cs="Arial"/>
                <w:sz w:val="21"/>
                <w:szCs w:val="21"/>
              </w:rPr>
            </w:pPr>
            <w:r w:rsidRPr="008A5413">
              <w:rPr>
                <w:rFonts w:ascii="Arial" w:hAnsi="Arial" w:cs="Arial"/>
                <w:sz w:val="21"/>
                <w:szCs w:val="21"/>
              </w:rPr>
              <w:t>5</w:t>
            </w:r>
          </w:p>
        </w:tc>
        <w:tc>
          <w:tcPr>
            <w:tcW w:w="467" w:type="pct"/>
            <w:shd w:val="clear" w:color="auto" w:fill="auto"/>
          </w:tcPr>
          <w:p w14:paraId="063F376B" w14:textId="6C0DE687" w:rsidR="003A5FF0" w:rsidRPr="008A5413" w:rsidRDefault="003A5FF0" w:rsidP="00091F81">
            <w:pPr>
              <w:jc w:val="center"/>
              <w:rPr>
                <w:rFonts w:ascii="Arial" w:hAnsi="Arial" w:cs="Arial"/>
                <w:b/>
                <w:sz w:val="21"/>
                <w:szCs w:val="21"/>
              </w:rPr>
            </w:pPr>
            <w:r>
              <w:rPr>
                <w:rFonts w:ascii="Arial" w:hAnsi="Arial" w:cs="Arial"/>
                <w:b/>
                <w:sz w:val="21"/>
                <w:szCs w:val="21"/>
              </w:rPr>
              <w:t>22</w:t>
            </w:r>
          </w:p>
        </w:tc>
      </w:tr>
      <w:tr w:rsidR="003A5FF0" w:rsidRPr="008A5413" w14:paraId="18CA5152" w14:textId="77777777" w:rsidTr="00164F4D">
        <w:trPr>
          <w:trHeight w:val="350"/>
          <w:jc w:val="center"/>
        </w:trPr>
        <w:tc>
          <w:tcPr>
            <w:tcW w:w="1918" w:type="pct"/>
            <w:shd w:val="clear" w:color="auto" w:fill="auto"/>
          </w:tcPr>
          <w:p w14:paraId="53063625" w14:textId="2BE35DB1" w:rsidR="003A5FF0" w:rsidRPr="008A5413" w:rsidRDefault="003A5FF0" w:rsidP="00091F81">
            <w:pPr>
              <w:rPr>
                <w:rFonts w:ascii="Arial" w:hAnsi="Arial" w:cs="Arial"/>
                <w:sz w:val="21"/>
                <w:szCs w:val="21"/>
              </w:rPr>
            </w:pPr>
            <w:r w:rsidRPr="008A5413">
              <w:rPr>
                <w:rFonts w:ascii="Arial" w:hAnsi="Arial" w:cs="Arial"/>
                <w:sz w:val="21"/>
                <w:szCs w:val="21"/>
              </w:rPr>
              <w:t>SM (City)</w:t>
            </w:r>
          </w:p>
        </w:tc>
        <w:tc>
          <w:tcPr>
            <w:tcW w:w="523" w:type="pct"/>
            <w:shd w:val="clear" w:color="auto" w:fill="auto"/>
          </w:tcPr>
          <w:p w14:paraId="3057FEF0" w14:textId="574245E1" w:rsidR="003A5FF0" w:rsidRPr="008A5413" w:rsidRDefault="003A5FF0" w:rsidP="00091F81">
            <w:pPr>
              <w:jc w:val="center"/>
              <w:rPr>
                <w:rFonts w:ascii="Arial" w:hAnsi="Arial" w:cs="Arial"/>
                <w:sz w:val="21"/>
                <w:szCs w:val="21"/>
              </w:rPr>
            </w:pPr>
            <w:r>
              <w:rPr>
                <w:rFonts w:ascii="Arial" w:hAnsi="Arial" w:cs="Arial"/>
                <w:sz w:val="21"/>
                <w:szCs w:val="21"/>
              </w:rPr>
              <w:t>2</w:t>
            </w:r>
          </w:p>
        </w:tc>
        <w:tc>
          <w:tcPr>
            <w:tcW w:w="522" w:type="pct"/>
            <w:shd w:val="clear" w:color="auto" w:fill="auto"/>
          </w:tcPr>
          <w:p w14:paraId="3ADBFA54" w14:textId="247FB3F6" w:rsidR="003A5FF0" w:rsidRPr="008A5413" w:rsidRDefault="003A5FF0" w:rsidP="00091F81">
            <w:pPr>
              <w:jc w:val="center"/>
              <w:rPr>
                <w:rFonts w:ascii="Arial" w:hAnsi="Arial" w:cs="Arial"/>
                <w:sz w:val="21"/>
                <w:szCs w:val="21"/>
              </w:rPr>
            </w:pPr>
            <w:r>
              <w:rPr>
                <w:rFonts w:ascii="Arial" w:hAnsi="Arial" w:cs="Arial"/>
                <w:sz w:val="21"/>
                <w:szCs w:val="21"/>
              </w:rPr>
              <w:t>2</w:t>
            </w:r>
          </w:p>
        </w:tc>
        <w:tc>
          <w:tcPr>
            <w:tcW w:w="523" w:type="pct"/>
            <w:shd w:val="clear" w:color="auto" w:fill="auto"/>
          </w:tcPr>
          <w:p w14:paraId="241F4AC0" w14:textId="5227BB6F" w:rsidR="003A5FF0" w:rsidRPr="008A5413" w:rsidRDefault="003A5FF0" w:rsidP="00091F81">
            <w:pPr>
              <w:jc w:val="center"/>
              <w:rPr>
                <w:rFonts w:ascii="Arial" w:hAnsi="Arial" w:cs="Arial"/>
                <w:sz w:val="21"/>
                <w:szCs w:val="21"/>
              </w:rPr>
            </w:pPr>
            <w:r>
              <w:rPr>
                <w:rFonts w:ascii="Arial" w:hAnsi="Arial" w:cs="Arial"/>
                <w:sz w:val="21"/>
                <w:szCs w:val="21"/>
              </w:rPr>
              <w:t>3</w:t>
            </w:r>
          </w:p>
        </w:tc>
        <w:tc>
          <w:tcPr>
            <w:tcW w:w="523" w:type="pct"/>
            <w:shd w:val="clear" w:color="auto" w:fill="auto"/>
          </w:tcPr>
          <w:p w14:paraId="5F83603F" w14:textId="594E6DB6" w:rsidR="003A5FF0" w:rsidRPr="008A5413" w:rsidRDefault="003A5FF0" w:rsidP="00091F81">
            <w:pPr>
              <w:jc w:val="center"/>
              <w:rPr>
                <w:rFonts w:ascii="Arial" w:hAnsi="Arial" w:cs="Arial"/>
                <w:sz w:val="21"/>
                <w:szCs w:val="21"/>
              </w:rPr>
            </w:pPr>
            <w:r>
              <w:rPr>
                <w:rFonts w:ascii="Arial" w:hAnsi="Arial" w:cs="Arial"/>
                <w:sz w:val="21"/>
                <w:szCs w:val="21"/>
              </w:rPr>
              <w:t>56</w:t>
            </w:r>
          </w:p>
        </w:tc>
        <w:tc>
          <w:tcPr>
            <w:tcW w:w="523" w:type="pct"/>
            <w:shd w:val="clear" w:color="auto" w:fill="auto"/>
          </w:tcPr>
          <w:p w14:paraId="4E102914" w14:textId="30D3B789" w:rsidR="003A5FF0" w:rsidRPr="008A5413" w:rsidRDefault="003A5FF0" w:rsidP="00091F81">
            <w:pPr>
              <w:jc w:val="center"/>
              <w:rPr>
                <w:rFonts w:ascii="Arial" w:hAnsi="Arial" w:cs="Arial"/>
                <w:sz w:val="21"/>
                <w:szCs w:val="21"/>
              </w:rPr>
            </w:pPr>
            <w:r>
              <w:rPr>
                <w:rFonts w:ascii="Arial" w:hAnsi="Arial" w:cs="Arial"/>
                <w:sz w:val="21"/>
                <w:szCs w:val="21"/>
              </w:rPr>
              <w:t>22</w:t>
            </w:r>
          </w:p>
        </w:tc>
        <w:tc>
          <w:tcPr>
            <w:tcW w:w="467" w:type="pct"/>
            <w:shd w:val="clear" w:color="auto" w:fill="auto"/>
          </w:tcPr>
          <w:p w14:paraId="5D04B616" w14:textId="4534C322" w:rsidR="003A5FF0" w:rsidRPr="008A5413" w:rsidRDefault="003A5FF0" w:rsidP="00091F81">
            <w:pPr>
              <w:jc w:val="center"/>
              <w:rPr>
                <w:rFonts w:ascii="Arial" w:hAnsi="Arial" w:cs="Arial"/>
                <w:b/>
                <w:sz w:val="21"/>
                <w:szCs w:val="21"/>
              </w:rPr>
            </w:pPr>
            <w:r>
              <w:rPr>
                <w:rFonts w:ascii="Arial" w:hAnsi="Arial" w:cs="Arial"/>
                <w:b/>
                <w:sz w:val="21"/>
                <w:szCs w:val="21"/>
              </w:rPr>
              <w:t>85</w:t>
            </w:r>
          </w:p>
        </w:tc>
      </w:tr>
      <w:tr w:rsidR="003A5FF0" w:rsidRPr="008A5413" w14:paraId="2FDC98F0" w14:textId="77777777" w:rsidTr="00164F4D">
        <w:trPr>
          <w:trHeight w:val="287"/>
          <w:jc w:val="center"/>
        </w:trPr>
        <w:tc>
          <w:tcPr>
            <w:tcW w:w="1918" w:type="pct"/>
            <w:shd w:val="clear" w:color="auto" w:fill="FFFF00"/>
          </w:tcPr>
          <w:p w14:paraId="249E7CC6" w14:textId="77777777" w:rsidR="003A5FF0" w:rsidRPr="008A5413" w:rsidRDefault="003A5FF0" w:rsidP="00DC3553">
            <w:pPr>
              <w:spacing w:before="240"/>
              <w:rPr>
                <w:rFonts w:ascii="Arial" w:hAnsi="Arial" w:cs="Arial"/>
                <w:b/>
                <w:sz w:val="21"/>
                <w:szCs w:val="21"/>
                <w:highlight w:val="yellow"/>
              </w:rPr>
            </w:pPr>
            <w:r w:rsidRPr="008A5413">
              <w:rPr>
                <w:rFonts w:ascii="Arial" w:hAnsi="Arial" w:cs="Arial"/>
                <w:b/>
                <w:sz w:val="21"/>
                <w:szCs w:val="21"/>
                <w:highlight w:val="yellow"/>
              </w:rPr>
              <w:t>Total</w:t>
            </w:r>
          </w:p>
        </w:tc>
        <w:tc>
          <w:tcPr>
            <w:tcW w:w="523" w:type="pct"/>
            <w:shd w:val="clear" w:color="auto" w:fill="FFFF00"/>
          </w:tcPr>
          <w:p w14:paraId="6F25846E" w14:textId="142ECA51" w:rsidR="003A5FF0" w:rsidRPr="008A5413" w:rsidRDefault="003A5FF0" w:rsidP="003829AB">
            <w:pPr>
              <w:spacing w:before="240"/>
              <w:jc w:val="center"/>
              <w:rPr>
                <w:rFonts w:ascii="Arial" w:hAnsi="Arial" w:cs="Arial"/>
                <w:b/>
                <w:sz w:val="21"/>
                <w:szCs w:val="21"/>
                <w:highlight w:val="yellow"/>
              </w:rPr>
            </w:pPr>
            <w:r>
              <w:rPr>
                <w:rFonts w:ascii="Arial" w:hAnsi="Arial" w:cs="Arial"/>
                <w:b/>
                <w:sz w:val="21"/>
                <w:szCs w:val="21"/>
                <w:highlight w:val="yellow"/>
              </w:rPr>
              <w:t>10</w:t>
            </w:r>
          </w:p>
        </w:tc>
        <w:tc>
          <w:tcPr>
            <w:tcW w:w="522" w:type="pct"/>
            <w:shd w:val="clear" w:color="auto" w:fill="FFFF00"/>
          </w:tcPr>
          <w:p w14:paraId="0D565B43" w14:textId="62144C88" w:rsidR="003A5FF0" w:rsidRPr="008A5413" w:rsidRDefault="003A5FF0" w:rsidP="003829AB">
            <w:pPr>
              <w:spacing w:before="240"/>
              <w:jc w:val="center"/>
              <w:rPr>
                <w:rFonts w:ascii="Arial" w:hAnsi="Arial" w:cs="Arial"/>
                <w:b/>
                <w:sz w:val="21"/>
                <w:szCs w:val="21"/>
                <w:highlight w:val="yellow"/>
              </w:rPr>
            </w:pPr>
            <w:r>
              <w:rPr>
                <w:rFonts w:ascii="Arial" w:hAnsi="Arial" w:cs="Arial"/>
                <w:b/>
                <w:sz w:val="21"/>
                <w:szCs w:val="21"/>
                <w:highlight w:val="yellow"/>
              </w:rPr>
              <w:t>3</w:t>
            </w:r>
          </w:p>
        </w:tc>
        <w:tc>
          <w:tcPr>
            <w:tcW w:w="523" w:type="pct"/>
            <w:shd w:val="clear" w:color="auto" w:fill="FFFF00"/>
          </w:tcPr>
          <w:p w14:paraId="44F7D103" w14:textId="3FC8E5B5" w:rsidR="003A5FF0" w:rsidRPr="008A5413" w:rsidRDefault="003A5FF0" w:rsidP="003829AB">
            <w:pPr>
              <w:spacing w:before="240"/>
              <w:jc w:val="center"/>
              <w:rPr>
                <w:rFonts w:ascii="Arial" w:hAnsi="Arial" w:cs="Arial"/>
                <w:b/>
                <w:sz w:val="21"/>
                <w:szCs w:val="21"/>
                <w:highlight w:val="yellow"/>
              </w:rPr>
            </w:pPr>
            <w:r>
              <w:rPr>
                <w:rFonts w:ascii="Arial" w:hAnsi="Arial" w:cs="Arial"/>
                <w:b/>
                <w:sz w:val="21"/>
                <w:szCs w:val="21"/>
                <w:highlight w:val="yellow"/>
              </w:rPr>
              <w:t>15</w:t>
            </w:r>
          </w:p>
        </w:tc>
        <w:tc>
          <w:tcPr>
            <w:tcW w:w="523" w:type="pct"/>
            <w:shd w:val="clear" w:color="auto" w:fill="FFFF00"/>
          </w:tcPr>
          <w:p w14:paraId="721A385A" w14:textId="1921249A" w:rsidR="003A5FF0" w:rsidRPr="008A5413" w:rsidRDefault="003A5FF0" w:rsidP="003829AB">
            <w:pPr>
              <w:spacing w:before="240"/>
              <w:jc w:val="center"/>
              <w:rPr>
                <w:rFonts w:ascii="Arial" w:hAnsi="Arial" w:cs="Arial"/>
                <w:b/>
                <w:sz w:val="21"/>
                <w:szCs w:val="21"/>
                <w:highlight w:val="yellow"/>
              </w:rPr>
            </w:pPr>
            <w:r>
              <w:rPr>
                <w:rFonts w:ascii="Arial" w:hAnsi="Arial" w:cs="Arial"/>
                <w:b/>
                <w:sz w:val="21"/>
                <w:szCs w:val="21"/>
                <w:highlight w:val="yellow"/>
              </w:rPr>
              <w:t>120</w:t>
            </w:r>
          </w:p>
        </w:tc>
        <w:tc>
          <w:tcPr>
            <w:tcW w:w="523" w:type="pct"/>
            <w:shd w:val="clear" w:color="auto" w:fill="FFFF00"/>
          </w:tcPr>
          <w:p w14:paraId="72F0D3D9" w14:textId="2785E53D" w:rsidR="003A5FF0" w:rsidRPr="008A5413" w:rsidRDefault="003A5FF0" w:rsidP="003829AB">
            <w:pPr>
              <w:spacing w:before="240"/>
              <w:jc w:val="center"/>
              <w:rPr>
                <w:rFonts w:ascii="Arial" w:hAnsi="Arial" w:cs="Arial"/>
                <w:b/>
                <w:sz w:val="21"/>
                <w:szCs w:val="21"/>
                <w:highlight w:val="yellow"/>
              </w:rPr>
            </w:pPr>
            <w:r>
              <w:rPr>
                <w:rFonts w:ascii="Arial" w:hAnsi="Arial" w:cs="Arial"/>
                <w:b/>
                <w:sz w:val="21"/>
                <w:szCs w:val="21"/>
                <w:highlight w:val="yellow"/>
              </w:rPr>
              <w:t>47</w:t>
            </w:r>
          </w:p>
        </w:tc>
        <w:tc>
          <w:tcPr>
            <w:tcW w:w="467" w:type="pct"/>
            <w:shd w:val="clear" w:color="auto" w:fill="FFFF00"/>
          </w:tcPr>
          <w:p w14:paraId="1BFC0F1D" w14:textId="56B81EF7" w:rsidR="003A5FF0" w:rsidRPr="008A5413" w:rsidRDefault="003A5FF0" w:rsidP="003829AB">
            <w:pPr>
              <w:spacing w:before="240"/>
              <w:jc w:val="center"/>
              <w:rPr>
                <w:rFonts w:ascii="Arial" w:hAnsi="Arial" w:cs="Arial"/>
                <w:b/>
                <w:sz w:val="21"/>
                <w:szCs w:val="21"/>
                <w:highlight w:val="yellow"/>
              </w:rPr>
            </w:pPr>
            <w:r>
              <w:rPr>
                <w:rFonts w:ascii="Arial" w:hAnsi="Arial" w:cs="Arial"/>
                <w:b/>
                <w:sz w:val="21"/>
                <w:szCs w:val="21"/>
                <w:highlight w:val="yellow"/>
              </w:rPr>
              <w:t>195</w:t>
            </w:r>
          </w:p>
        </w:tc>
      </w:tr>
    </w:tbl>
    <w:p w14:paraId="3CE3FB04" w14:textId="77777777" w:rsidR="00496A16" w:rsidRDefault="00496A16" w:rsidP="00496A16">
      <w:pPr>
        <w:jc w:val="both"/>
        <w:rPr>
          <w:rFonts w:ascii="Arial" w:hAnsi="Arial"/>
          <w:sz w:val="21"/>
        </w:rPr>
      </w:pPr>
    </w:p>
    <w:p w14:paraId="28D0F87F" w14:textId="77777777" w:rsidR="004514EE" w:rsidRDefault="004514EE" w:rsidP="003829AB">
      <w:pPr>
        <w:jc w:val="both"/>
        <w:rPr>
          <w:rFonts w:ascii="Arial" w:eastAsia="Times New Roman" w:hAnsi="Arial" w:cs="Arial"/>
          <w:b/>
          <w:sz w:val="21"/>
          <w:szCs w:val="21"/>
          <w:u w:val="single"/>
        </w:rPr>
      </w:pPr>
    </w:p>
    <w:p w14:paraId="01518730" w14:textId="25898C1D" w:rsidR="003829AB" w:rsidRPr="00A2774E" w:rsidRDefault="003829AB" w:rsidP="003829AB">
      <w:pPr>
        <w:jc w:val="both"/>
        <w:rPr>
          <w:rFonts w:ascii="Arial" w:eastAsia="Times New Roman" w:hAnsi="Arial" w:cs="Arial"/>
          <w:b/>
          <w:sz w:val="21"/>
          <w:szCs w:val="21"/>
          <w:u w:val="single"/>
        </w:rPr>
      </w:pPr>
      <w:r w:rsidRPr="00A2774E">
        <w:rPr>
          <w:rFonts w:ascii="Arial" w:eastAsia="Times New Roman" w:hAnsi="Arial" w:cs="Arial"/>
          <w:b/>
          <w:sz w:val="21"/>
          <w:szCs w:val="21"/>
          <w:u w:val="single"/>
        </w:rPr>
        <w:t>Early Learning Playgroup</w:t>
      </w:r>
    </w:p>
    <w:p w14:paraId="4CE1E2B9" w14:textId="1D78C92C" w:rsidR="00101E40" w:rsidRDefault="00B04989" w:rsidP="0099164E">
      <w:pPr>
        <w:jc w:val="both"/>
        <w:rPr>
          <w:rFonts w:ascii="Arial" w:eastAsia="Times New Roman" w:hAnsi="Arial" w:cs="Arial"/>
          <w:sz w:val="21"/>
          <w:szCs w:val="21"/>
        </w:rPr>
      </w:pPr>
      <w:r>
        <w:rPr>
          <w:rFonts w:ascii="Arial" w:eastAsia="Times New Roman" w:hAnsi="Arial" w:cs="Arial"/>
          <w:sz w:val="21"/>
          <w:szCs w:val="21"/>
        </w:rPr>
        <w:t>Starting i</w:t>
      </w:r>
      <w:r w:rsidR="00382286">
        <w:rPr>
          <w:rFonts w:ascii="Arial" w:eastAsia="Times New Roman" w:hAnsi="Arial" w:cs="Arial"/>
          <w:sz w:val="21"/>
          <w:szCs w:val="21"/>
        </w:rPr>
        <w:t>n</w:t>
      </w:r>
      <w:r w:rsidR="005B0D8C">
        <w:rPr>
          <w:rFonts w:ascii="Arial" w:eastAsia="Times New Roman" w:hAnsi="Arial" w:cs="Arial"/>
          <w:sz w:val="21"/>
          <w:szCs w:val="21"/>
        </w:rPr>
        <w:t xml:space="preserve"> </w:t>
      </w:r>
      <w:r w:rsidR="00BA6927">
        <w:rPr>
          <w:rFonts w:ascii="Arial" w:eastAsia="Times New Roman" w:hAnsi="Arial" w:cs="Arial"/>
          <w:sz w:val="21"/>
          <w:szCs w:val="21"/>
        </w:rPr>
        <w:t xml:space="preserve">June 2020, </w:t>
      </w:r>
      <w:r w:rsidR="0099408D">
        <w:rPr>
          <w:rFonts w:ascii="Arial" w:eastAsia="Times New Roman" w:hAnsi="Arial" w:cs="Arial"/>
          <w:sz w:val="21"/>
          <w:szCs w:val="21"/>
        </w:rPr>
        <w:t>CFC</w:t>
      </w:r>
      <w:r w:rsidR="005B0D8C">
        <w:rPr>
          <w:rFonts w:ascii="Arial" w:eastAsia="Times New Roman" w:hAnsi="Arial" w:cs="Arial"/>
          <w:sz w:val="21"/>
          <w:szCs w:val="21"/>
        </w:rPr>
        <w:t xml:space="preserve"> provided our signature </w:t>
      </w:r>
      <w:r w:rsidR="003829AB" w:rsidRPr="003829AB">
        <w:rPr>
          <w:rFonts w:ascii="Arial" w:eastAsia="Times New Roman" w:hAnsi="Arial" w:cs="Arial"/>
          <w:sz w:val="21"/>
          <w:szCs w:val="21"/>
        </w:rPr>
        <w:t xml:space="preserve">Family Time </w:t>
      </w:r>
      <w:r w:rsidR="005B0D8C">
        <w:rPr>
          <w:rFonts w:ascii="Arial" w:eastAsia="Times New Roman" w:hAnsi="Arial" w:cs="Arial"/>
          <w:sz w:val="21"/>
          <w:szCs w:val="21"/>
        </w:rPr>
        <w:t xml:space="preserve">program for </w:t>
      </w:r>
      <w:r w:rsidR="003829AB" w:rsidRPr="003829AB">
        <w:rPr>
          <w:rFonts w:ascii="Arial" w:eastAsia="Times New Roman" w:hAnsi="Arial" w:cs="Arial"/>
          <w:sz w:val="21"/>
          <w:szCs w:val="21"/>
        </w:rPr>
        <w:t>caregivers and children</w:t>
      </w:r>
      <w:r w:rsidR="005B0D8C">
        <w:rPr>
          <w:rFonts w:ascii="Arial" w:eastAsia="Times New Roman" w:hAnsi="Arial" w:cs="Arial"/>
          <w:sz w:val="21"/>
          <w:szCs w:val="21"/>
        </w:rPr>
        <w:t xml:space="preserve"> virtually on a bi-weekly basis</w:t>
      </w:r>
      <w:r w:rsidR="003829AB" w:rsidRPr="003829AB">
        <w:rPr>
          <w:rFonts w:ascii="Arial" w:eastAsia="Times New Roman" w:hAnsi="Arial" w:cs="Arial"/>
          <w:sz w:val="21"/>
          <w:szCs w:val="21"/>
        </w:rPr>
        <w:t xml:space="preserve">. </w:t>
      </w:r>
      <w:r w:rsidR="00B055A4">
        <w:rPr>
          <w:rFonts w:ascii="Arial" w:eastAsia="Times New Roman" w:hAnsi="Arial" w:cs="Arial"/>
          <w:sz w:val="21"/>
          <w:szCs w:val="21"/>
        </w:rPr>
        <w:t>Parents and p</w:t>
      </w:r>
      <w:r w:rsidR="0099164E">
        <w:rPr>
          <w:rFonts w:ascii="Arial" w:eastAsia="Times New Roman" w:hAnsi="Arial" w:cs="Arial"/>
          <w:sz w:val="21"/>
          <w:szCs w:val="21"/>
        </w:rPr>
        <w:t>roviders have shared that they enjoy</w:t>
      </w:r>
      <w:r w:rsidR="0099408D">
        <w:rPr>
          <w:rFonts w:ascii="Arial" w:eastAsia="Times New Roman" w:hAnsi="Arial" w:cs="Arial"/>
          <w:sz w:val="21"/>
          <w:szCs w:val="21"/>
        </w:rPr>
        <w:t xml:space="preserve"> the interactions and ability to network, </w:t>
      </w:r>
      <w:r w:rsidR="00E11740">
        <w:rPr>
          <w:rFonts w:ascii="Arial" w:eastAsia="Times New Roman" w:hAnsi="Arial" w:cs="Arial"/>
          <w:sz w:val="21"/>
          <w:szCs w:val="21"/>
        </w:rPr>
        <w:t xml:space="preserve">learn </w:t>
      </w:r>
      <w:r w:rsidR="0099164E">
        <w:rPr>
          <w:rFonts w:ascii="Arial" w:eastAsia="Times New Roman" w:hAnsi="Arial" w:cs="Arial"/>
          <w:sz w:val="21"/>
          <w:szCs w:val="21"/>
        </w:rPr>
        <w:t xml:space="preserve">new </w:t>
      </w:r>
      <w:r w:rsidR="00DD64AF">
        <w:rPr>
          <w:rFonts w:ascii="Arial" w:eastAsia="Times New Roman" w:hAnsi="Arial" w:cs="Arial"/>
          <w:sz w:val="21"/>
          <w:szCs w:val="21"/>
        </w:rPr>
        <w:t xml:space="preserve">age-appropriate curriculum </w:t>
      </w:r>
      <w:r w:rsidR="00E11740">
        <w:rPr>
          <w:rFonts w:ascii="Arial" w:eastAsia="Times New Roman" w:hAnsi="Arial" w:cs="Arial"/>
          <w:sz w:val="21"/>
          <w:szCs w:val="21"/>
        </w:rPr>
        <w:t>(</w:t>
      </w:r>
      <w:r w:rsidR="00883235">
        <w:rPr>
          <w:rFonts w:ascii="Arial" w:eastAsia="Times New Roman" w:hAnsi="Arial" w:cs="Arial"/>
          <w:sz w:val="21"/>
          <w:szCs w:val="21"/>
        </w:rPr>
        <w:t>i.e.,</w:t>
      </w:r>
      <w:r w:rsidR="00E11740">
        <w:rPr>
          <w:rFonts w:ascii="Arial" w:eastAsia="Times New Roman" w:hAnsi="Arial" w:cs="Arial"/>
          <w:sz w:val="21"/>
          <w:szCs w:val="21"/>
        </w:rPr>
        <w:t xml:space="preserve"> </w:t>
      </w:r>
      <w:r w:rsidR="0099164E">
        <w:rPr>
          <w:rFonts w:ascii="Arial" w:eastAsia="Times New Roman" w:hAnsi="Arial" w:cs="Arial"/>
          <w:sz w:val="21"/>
          <w:szCs w:val="21"/>
        </w:rPr>
        <w:t>activities</w:t>
      </w:r>
      <w:r w:rsidR="00B055A4">
        <w:rPr>
          <w:rFonts w:ascii="Arial" w:eastAsia="Times New Roman" w:hAnsi="Arial" w:cs="Arial"/>
          <w:sz w:val="21"/>
          <w:szCs w:val="21"/>
        </w:rPr>
        <w:t xml:space="preserve">, </w:t>
      </w:r>
      <w:r w:rsidR="0099164E">
        <w:rPr>
          <w:rFonts w:ascii="Arial" w:eastAsia="Times New Roman" w:hAnsi="Arial" w:cs="Arial"/>
          <w:sz w:val="21"/>
          <w:szCs w:val="21"/>
        </w:rPr>
        <w:t>songs</w:t>
      </w:r>
      <w:r w:rsidR="00B055A4">
        <w:rPr>
          <w:rFonts w:ascii="Arial" w:eastAsia="Times New Roman" w:hAnsi="Arial" w:cs="Arial"/>
          <w:sz w:val="21"/>
          <w:szCs w:val="21"/>
        </w:rPr>
        <w:t xml:space="preserve">, </w:t>
      </w:r>
      <w:r w:rsidR="00E11740">
        <w:rPr>
          <w:rFonts w:ascii="Arial" w:eastAsia="Times New Roman" w:hAnsi="Arial" w:cs="Arial"/>
          <w:sz w:val="21"/>
          <w:szCs w:val="21"/>
        </w:rPr>
        <w:t>stories)</w:t>
      </w:r>
      <w:r w:rsidR="00577A0C">
        <w:rPr>
          <w:rFonts w:ascii="Arial" w:eastAsia="Times New Roman" w:hAnsi="Arial" w:cs="Arial"/>
          <w:sz w:val="21"/>
          <w:szCs w:val="21"/>
        </w:rPr>
        <w:t>,</w:t>
      </w:r>
      <w:r w:rsidR="00E11740">
        <w:rPr>
          <w:rFonts w:ascii="Arial" w:eastAsia="Times New Roman" w:hAnsi="Arial" w:cs="Arial"/>
          <w:sz w:val="21"/>
          <w:szCs w:val="21"/>
        </w:rPr>
        <w:t xml:space="preserve"> and</w:t>
      </w:r>
      <w:r w:rsidR="00577A0C">
        <w:rPr>
          <w:rFonts w:ascii="Arial" w:eastAsia="Times New Roman" w:hAnsi="Arial" w:cs="Arial"/>
          <w:sz w:val="21"/>
          <w:szCs w:val="21"/>
        </w:rPr>
        <w:t xml:space="preserve"> increase </w:t>
      </w:r>
      <w:r w:rsidR="00E11740">
        <w:rPr>
          <w:rFonts w:ascii="Arial" w:eastAsia="Times New Roman" w:hAnsi="Arial" w:cs="Arial"/>
          <w:sz w:val="21"/>
          <w:szCs w:val="21"/>
        </w:rPr>
        <w:t xml:space="preserve">their </w:t>
      </w:r>
      <w:r w:rsidR="00577A0C">
        <w:rPr>
          <w:rFonts w:ascii="Arial" w:eastAsia="Times New Roman" w:hAnsi="Arial" w:cs="Arial"/>
          <w:sz w:val="21"/>
          <w:szCs w:val="21"/>
        </w:rPr>
        <w:t>awareness of</w:t>
      </w:r>
      <w:r w:rsidR="0099408D">
        <w:rPr>
          <w:rFonts w:ascii="Arial" w:eastAsia="Times New Roman" w:hAnsi="Arial" w:cs="Arial"/>
          <w:sz w:val="21"/>
          <w:szCs w:val="21"/>
        </w:rPr>
        <w:t xml:space="preserve"> community resources</w:t>
      </w:r>
      <w:r w:rsidR="00E11740">
        <w:rPr>
          <w:rFonts w:ascii="Arial" w:eastAsia="Times New Roman" w:hAnsi="Arial" w:cs="Arial"/>
          <w:sz w:val="21"/>
          <w:szCs w:val="21"/>
        </w:rPr>
        <w:t>.</w:t>
      </w:r>
      <w:r w:rsidR="00B055A4">
        <w:rPr>
          <w:rFonts w:ascii="Arial" w:eastAsia="Times New Roman" w:hAnsi="Arial" w:cs="Arial"/>
          <w:sz w:val="21"/>
          <w:szCs w:val="21"/>
        </w:rPr>
        <w:t xml:space="preserve"> </w:t>
      </w:r>
      <w:r w:rsidR="00E11740">
        <w:rPr>
          <w:rFonts w:ascii="Arial" w:eastAsia="Times New Roman" w:hAnsi="Arial" w:cs="Arial"/>
          <w:sz w:val="21"/>
          <w:szCs w:val="21"/>
        </w:rPr>
        <w:t xml:space="preserve">Participants </w:t>
      </w:r>
      <w:r w:rsidR="00DD64AF">
        <w:rPr>
          <w:rFonts w:ascii="Arial" w:eastAsia="Times New Roman" w:hAnsi="Arial" w:cs="Arial"/>
          <w:sz w:val="21"/>
          <w:szCs w:val="21"/>
        </w:rPr>
        <w:t xml:space="preserve">also </w:t>
      </w:r>
      <w:r w:rsidR="00E11740">
        <w:rPr>
          <w:rFonts w:ascii="Arial" w:eastAsia="Times New Roman" w:hAnsi="Arial" w:cs="Arial"/>
          <w:sz w:val="21"/>
          <w:szCs w:val="21"/>
        </w:rPr>
        <w:t xml:space="preserve">appreciated the opportunity to incorporate </w:t>
      </w:r>
      <w:r w:rsidR="0099164E">
        <w:rPr>
          <w:rFonts w:ascii="Arial" w:eastAsia="Times New Roman" w:hAnsi="Arial" w:cs="Arial"/>
          <w:sz w:val="21"/>
          <w:szCs w:val="21"/>
        </w:rPr>
        <w:t>a change in their</w:t>
      </w:r>
      <w:r w:rsidR="00091F81">
        <w:rPr>
          <w:rFonts w:ascii="Arial" w:eastAsia="Times New Roman" w:hAnsi="Arial" w:cs="Arial"/>
          <w:sz w:val="21"/>
          <w:szCs w:val="21"/>
        </w:rPr>
        <w:t xml:space="preserve"> weekly </w:t>
      </w:r>
      <w:r w:rsidR="0099164E">
        <w:rPr>
          <w:rFonts w:ascii="Arial" w:eastAsia="Times New Roman" w:hAnsi="Arial" w:cs="Arial"/>
          <w:sz w:val="21"/>
          <w:szCs w:val="21"/>
        </w:rPr>
        <w:t>routine</w:t>
      </w:r>
      <w:r w:rsidR="00091F81">
        <w:rPr>
          <w:rFonts w:ascii="Arial" w:eastAsia="Times New Roman" w:hAnsi="Arial" w:cs="Arial"/>
          <w:sz w:val="21"/>
          <w:szCs w:val="21"/>
        </w:rPr>
        <w:t>. W</w:t>
      </w:r>
      <w:r w:rsidR="003829AB" w:rsidRPr="003829AB">
        <w:rPr>
          <w:rFonts w:ascii="Arial" w:eastAsia="Times New Roman" w:hAnsi="Arial" w:cs="Arial"/>
          <w:sz w:val="21"/>
          <w:szCs w:val="21"/>
        </w:rPr>
        <w:t xml:space="preserve">e implemented a </w:t>
      </w:r>
      <w:r w:rsidR="00D108C8">
        <w:rPr>
          <w:rFonts w:ascii="Arial" w:eastAsia="Times New Roman" w:hAnsi="Arial" w:cs="Arial"/>
          <w:sz w:val="21"/>
          <w:szCs w:val="21"/>
        </w:rPr>
        <w:t>“</w:t>
      </w:r>
      <w:r w:rsidR="003829AB" w:rsidRPr="003829AB">
        <w:rPr>
          <w:rFonts w:ascii="Arial" w:eastAsia="Times New Roman" w:hAnsi="Arial" w:cs="Arial"/>
          <w:sz w:val="21"/>
          <w:szCs w:val="21"/>
        </w:rPr>
        <w:t>Mindfulness Moment</w:t>
      </w:r>
      <w:r w:rsidR="00D108C8">
        <w:rPr>
          <w:rFonts w:ascii="Arial" w:eastAsia="Times New Roman" w:hAnsi="Arial" w:cs="Arial"/>
          <w:sz w:val="21"/>
          <w:szCs w:val="21"/>
        </w:rPr>
        <w:t>”</w:t>
      </w:r>
      <w:r w:rsidR="003829AB" w:rsidRPr="003829AB">
        <w:rPr>
          <w:rFonts w:ascii="Arial" w:eastAsia="Times New Roman" w:hAnsi="Arial" w:cs="Arial"/>
          <w:sz w:val="21"/>
          <w:szCs w:val="21"/>
        </w:rPr>
        <w:t xml:space="preserve"> to help </w:t>
      </w:r>
      <w:r w:rsidR="002A6F27">
        <w:rPr>
          <w:rFonts w:ascii="Arial" w:eastAsia="Times New Roman" w:hAnsi="Arial" w:cs="Arial"/>
          <w:sz w:val="21"/>
          <w:szCs w:val="21"/>
        </w:rPr>
        <w:t xml:space="preserve">support </w:t>
      </w:r>
      <w:r w:rsidR="003829AB" w:rsidRPr="003829AB">
        <w:rPr>
          <w:rFonts w:ascii="Arial" w:eastAsia="Times New Roman" w:hAnsi="Arial" w:cs="Arial"/>
          <w:sz w:val="21"/>
          <w:szCs w:val="21"/>
        </w:rPr>
        <w:t>children</w:t>
      </w:r>
      <w:r w:rsidR="002A6F27">
        <w:rPr>
          <w:rFonts w:ascii="Arial" w:eastAsia="Times New Roman" w:hAnsi="Arial" w:cs="Arial"/>
          <w:sz w:val="21"/>
          <w:szCs w:val="21"/>
        </w:rPr>
        <w:t>’s</w:t>
      </w:r>
      <w:r w:rsidR="003829AB" w:rsidRPr="003829AB">
        <w:rPr>
          <w:rFonts w:ascii="Arial" w:eastAsia="Times New Roman" w:hAnsi="Arial" w:cs="Arial"/>
          <w:sz w:val="21"/>
          <w:szCs w:val="21"/>
        </w:rPr>
        <w:t xml:space="preserve"> and caregivers</w:t>
      </w:r>
      <w:r w:rsidR="002A6F27">
        <w:rPr>
          <w:rFonts w:ascii="Arial" w:eastAsia="Times New Roman" w:hAnsi="Arial" w:cs="Arial"/>
          <w:sz w:val="21"/>
          <w:szCs w:val="21"/>
        </w:rPr>
        <w:t>’</w:t>
      </w:r>
      <w:r w:rsidR="003829AB" w:rsidRPr="003829AB">
        <w:rPr>
          <w:rFonts w:ascii="Arial" w:eastAsia="Times New Roman" w:hAnsi="Arial" w:cs="Arial"/>
          <w:sz w:val="21"/>
          <w:szCs w:val="21"/>
        </w:rPr>
        <w:t xml:space="preserve"> </w:t>
      </w:r>
      <w:r w:rsidR="002A6F27">
        <w:rPr>
          <w:rFonts w:ascii="Arial" w:eastAsia="Times New Roman" w:hAnsi="Arial" w:cs="Arial"/>
          <w:sz w:val="21"/>
          <w:szCs w:val="21"/>
        </w:rPr>
        <w:t xml:space="preserve">self-regulation and resiliency </w:t>
      </w:r>
      <w:r w:rsidR="00875995">
        <w:rPr>
          <w:rFonts w:ascii="Arial" w:eastAsia="Times New Roman" w:hAnsi="Arial" w:cs="Arial"/>
          <w:sz w:val="21"/>
          <w:szCs w:val="21"/>
        </w:rPr>
        <w:t>during this challenging time</w:t>
      </w:r>
      <w:r w:rsidR="00577A0C">
        <w:rPr>
          <w:rFonts w:ascii="Arial" w:eastAsia="Times New Roman" w:hAnsi="Arial" w:cs="Arial"/>
          <w:sz w:val="21"/>
          <w:szCs w:val="21"/>
        </w:rPr>
        <w:t xml:space="preserve">, </w:t>
      </w:r>
      <w:r w:rsidR="00E1192A">
        <w:rPr>
          <w:rFonts w:ascii="Arial" w:eastAsia="Times New Roman" w:hAnsi="Arial" w:cs="Arial"/>
          <w:sz w:val="21"/>
          <w:szCs w:val="21"/>
        </w:rPr>
        <w:t>and the response has been very positive</w:t>
      </w:r>
      <w:r w:rsidR="003829AB" w:rsidRPr="003829AB">
        <w:rPr>
          <w:rFonts w:ascii="Arial" w:eastAsia="Times New Roman" w:hAnsi="Arial" w:cs="Arial"/>
          <w:sz w:val="21"/>
          <w:szCs w:val="21"/>
        </w:rPr>
        <w:t>.</w:t>
      </w:r>
      <w:r w:rsidR="00B055A4">
        <w:rPr>
          <w:rFonts w:ascii="Arial" w:eastAsia="Times New Roman" w:hAnsi="Arial" w:cs="Arial"/>
          <w:sz w:val="21"/>
          <w:szCs w:val="21"/>
        </w:rPr>
        <w:t xml:space="preserve"> </w:t>
      </w:r>
      <w:r w:rsidR="00577A0C">
        <w:rPr>
          <w:rFonts w:ascii="Arial" w:eastAsia="Times New Roman" w:hAnsi="Arial" w:cs="Arial"/>
          <w:sz w:val="21"/>
          <w:szCs w:val="21"/>
        </w:rPr>
        <w:t>We plan on incorporating “Mindfulness Moment</w:t>
      </w:r>
      <w:r w:rsidR="00E1192A">
        <w:rPr>
          <w:rFonts w:ascii="Arial" w:eastAsia="Times New Roman" w:hAnsi="Arial" w:cs="Arial"/>
          <w:sz w:val="21"/>
          <w:szCs w:val="21"/>
        </w:rPr>
        <w:t>s</w:t>
      </w:r>
      <w:r w:rsidR="00577A0C">
        <w:rPr>
          <w:rFonts w:ascii="Arial" w:eastAsia="Times New Roman" w:hAnsi="Arial" w:cs="Arial"/>
          <w:sz w:val="21"/>
          <w:szCs w:val="21"/>
        </w:rPr>
        <w:t>” in our in-person sessions</w:t>
      </w:r>
      <w:r w:rsidR="00E1192A">
        <w:rPr>
          <w:rFonts w:ascii="Arial" w:eastAsia="Times New Roman" w:hAnsi="Arial" w:cs="Arial"/>
          <w:sz w:val="21"/>
          <w:szCs w:val="21"/>
        </w:rPr>
        <w:t xml:space="preserve"> moving forward</w:t>
      </w:r>
      <w:r w:rsidR="00577A0C">
        <w:rPr>
          <w:rFonts w:ascii="Arial" w:eastAsia="Times New Roman" w:hAnsi="Arial" w:cs="Arial"/>
          <w:sz w:val="21"/>
          <w:szCs w:val="21"/>
        </w:rPr>
        <w:t xml:space="preserve">. </w:t>
      </w:r>
      <w:r w:rsidR="00736159">
        <w:rPr>
          <w:rFonts w:ascii="Arial" w:eastAsia="Times New Roman" w:hAnsi="Arial" w:cs="Arial"/>
          <w:sz w:val="21"/>
          <w:szCs w:val="21"/>
        </w:rPr>
        <w:t xml:space="preserve">We </w:t>
      </w:r>
      <w:r w:rsidR="00E1192A">
        <w:rPr>
          <w:rFonts w:ascii="Arial" w:eastAsia="Times New Roman" w:hAnsi="Arial" w:cs="Arial"/>
          <w:sz w:val="21"/>
          <w:szCs w:val="21"/>
        </w:rPr>
        <w:t xml:space="preserve">continue to </w:t>
      </w:r>
      <w:r w:rsidR="00577A0C">
        <w:rPr>
          <w:rFonts w:ascii="Arial" w:eastAsia="Times New Roman" w:hAnsi="Arial" w:cs="Arial"/>
          <w:sz w:val="21"/>
          <w:szCs w:val="21"/>
        </w:rPr>
        <w:t>promote</w:t>
      </w:r>
      <w:r w:rsidR="00736159">
        <w:rPr>
          <w:rFonts w:ascii="Arial" w:eastAsia="Times New Roman" w:hAnsi="Arial" w:cs="Arial"/>
          <w:sz w:val="21"/>
          <w:szCs w:val="21"/>
        </w:rPr>
        <w:t xml:space="preserve"> the importance of literacy by </w:t>
      </w:r>
      <w:r w:rsidR="00E1192A">
        <w:rPr>
          <w:rFonts w:ascii="Arial" w:eastAsia="Times New Roman" w:hAnsi="Arial" w:cs="Arial"/>
          <w:sz w:val="21"/>
          <w:szCs w:val="21"/>
        </w:rPr>
        <w:t xml:space="preserve">mailing </w:t>
      </w:r>
      <w:r w:rsidR="00736159">
        <w:rPr>
          <w:rFonts w:ascii="Arial" w:eastAsia="Times New Roman" w:hAnsi="Arial" w:cs="Arial"/>
          <w:sz w:val="21"/>
          <w:szCs w:val="21"/>
        </w:rPr>
        <w:t>every child who participates</w:t>
      </w:r>
      <w:r w:rsidR="00E1192A">
        <w:rPr>
          <w:rFonts w:ascii="Arial" w:eastAsia="Times New Roman" w:hAnsi="Arial" w:cs="Arial"/>
          <w:sz w:val="21"/>
          <w:szCs w:val="21"/>
        </w:rPr>
        <w:t xml:space="preserve"> </w:t>
      </w:r>
      <w:r w:rsidR="00577A0C">
        <w:rPr>
          <w:rFonts w:ascii="Arial" w:eastAsia="Times New Roman" w:hAnsi="Arial" w:cs="Arial"/>
          <w:sz w:val="21"/>
          <w:szCs w:val="21"/>
        </w:rPr>
        <w:t xml:space="preserve">a free book </w:t>
      </w:r>
      <w:r w:rsidR="00604121">
        <w:rPr>
          <w:rFonts w:ascii="Arial" w:eastAsia="Times New Roman" w:hAnsi="Arial" w:cs="Arial"/>
          <w:sz w:val="21"/>
          <w:szCs w:val="21"/>
        </w:rPr>
        <w:t>and a tip sheet about the book</w:t>
      </w:r>
      <w:r w:rsidR="00E1192A">
        <w:rPr>
          <w:rFonts w:ascii="Arial" w:eastAsia="Times New Roman" w:hAnsi="Arial" w:cs="Arial"/>
          <w:sz w:val="21"/>
          <w:szCs w:val="21"/>
        </w:rPr>
        <w:t>.</w:t>
      </w:r>
    </w:p>
    <w:p w14:paraId="756E4BBE" w14:textId="162486F4" w:rsidR="00B7720D" w:rsidRDefault="00B7720D" w:rsidP="0099164E">
      <w:pPr>
        <w:jc w:val="both"/>
        <w:rPr>
          <w:rFonts w:ascii="Arial" w:eastAsia="Times New Roman" w:hAnsi="Arial" w:cs="Arial"/>
          <w:sz w:val="21"/>
          <w:szCs w:val="21"/>
        </w:rPr>
      </w:pPr>
    </w:p>
    <w:tbl>
      <w:tblPr>
        <w:tblpPr w:leftFromText="180" w:rightFromText="180" w:vertAnchor="text" w:horzAnchor="margin" w:tblpXSpec="center" w:tblpY="47"/>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2643"/>
        <w:gridCol w:w="222"/>
        <w:gridCol w:w="5726"/>
      </w:tblGrid>
      <w:tr w:rsidR="00101E40" w:rsidRPr="003829AB" w14:paraId="2129B148" w14:textId="77777777" w:rsidTr="00DC3553">
        <w:trPr>
          <w:trHeight w:val="315"/>
        </w:trPr>
        <w:tc>
          <w:tcPr>
            <w:tcW w:w="0" w:type="auto"/>
            <w:gridSpan w:val="3"/>
            <w:tcBorders>
              <w:top w:val="single" w:sz="8" w:space="0" w:color="auto"/>
              <w:bottom w:val="single" w:sz="8" w:space="0" w:color="auto"/>
            </w:tcBorders>
            <w:shd w:val="clear" w:color="auto" w:fill="FFFF00"/>
            <w:noWrap/>
            <w:vAlign w:val="bottom"/>
          </w:tcPr>
          <w:p w14:paraId="2C00437C" w14:textId="2F32323E" w:rsidR="00101E40" w:rsidRPr="003829AB" w:rsidRDefault="00101E40" w:rsidP="00370150">
            <w:pPr>
              <w:widowControl/>
              <w:autoSpaceDE/>
              <w:autoSpaceDN/>
              <w:adjustRightInd/>
              <w:jc w:val="center"/>
              <w:rPr>
                <w:rFonts w:ascii="Arial" w:eastAsia="MS Mincho" w:hAnsi="Arial" w:cs="Arial"/>
                <w:b/>
                <w:bCs/>
                <w:sz w:val="21"/>
                <w:szCs w:val="21"/>
                <w:highlight w:val="yellow"/>
                <w:lang w:eastAsia="ja-JP"/>
              </w:rPr>
            </w:pPr>
            <w:r w:rsidRPr="003829AB">
              <w:rPr>
                <w:rFonts w:ascii="Arial" w:eastAsia="MS Mincho" w:hAnsi="Arial" w:cs="Arial"/>
                <w:b/>
                <w:bCs/>
                <w:sz w:val="21"/>
                <w:szCs w:val="21"/>
                <w:highlight w:val="yellow"/>
                <w:lang w:eastAsia="ja-JP"/>
              </w:rPr>
              <w:t>Family Time Participation 7/1/</w:t>
            </w:r>
            <w:r>
              <w:rPr>
                <w:rFonts w:ascii="Arial" w:eastAsia="MS Mincho" w:hAnsi="Arial" w:cs="Arial"/>
                <w:b/>
                <w:bCs/>
                <w:sz w:val="21"/>
                <w:szCs w:val="21"/>
                <w:highlight w:val="yellow"/>
                <w:lang w:eastAsia="ja-JP"/>
              </w:rPr>
              <w:t>20</w:t>
            </w:r>
            <w:r w:rsidR="00370150">
              <w:rPr>
                <w:rFonts w:ascii="Arial" w:eastAsia="MS Mincho" w:hAnsi="Arial" w:cs="Arial"/>
                <w:b/>
                <w:bCs/>
                <w:sz w:val="21"/>
                <w:szCs w:val="21"/>
                <w:highlight w:val="yellow"/>
                <w:lang w:eastAsia="ja-JP"/>
              </w:rPr>
              <w:t>-</w:t>
            </w:r>
            <w:r w:rsidR="00B7720D">
              <w:rPr>
                <w:rFonts w:ascii="Arial" w:eastAsia="MS Mincho" w:hAnsi="Arial" w:cs="Arial"/>
                <w:b/>
                <w:bCs/>
                <w:sz w:val="21"/>
                <w:szCs w:val="21"/>
                <w:highlight w:val="yellow"/>
                <w:lang w:eastAsia="ja-JP"/>
              </w:rPr>
              <w:t>6</w:t>
            </w:r>
            <w:r w:rsidRPr="003829AB">
              <w:rPr>
                <w:rFonts w:ascii="Arial" w:eastAsia="MS Mincho" w:hAnsi="Arial" w:cs="Arial"/>
                <w:b/>
                <w:bCs/>
                <w:sz w:val="21"/>
                <w:szCs w:val="21"/>
                <w:highlight w:val="yellow"/>
                <w:lang w:eastAsia="ja-JP"/>
              </w:rPr>
              <w:t>/3</w:t>
            </w:r>
            <w:r w:rsidR="00B7720D">
              <w:rPr>
                <w:rFonts w:ascii="Arial" w:eastAsia="MS Mincho" w:hAnsi="Arial" w:cs="Arial"/>
                <w:b/>
                <w:bCs/>
                <w:sz w:val="21"/>
                <w:szCs w:val="21"/>
                <w:highlight w:val="yellow"/>
                <w:lang w:eastAsia="ja-JP"/>
              </w:rPr>
              <w:t>0</w:t>
            </w:r>
            <w:r w:rsidRPr="003829AB">
              <w:rPr>
                <w:rFonts w:ascii="Arial" w:eastAsia="MS Mincho" w:hAnsi="Arial" w:cs="Arial"/>
                <w:b/>
                <w:bCs/>
                <w:sz w:val="21"/>
                <w:szCs w:val="21"/>
                <w:highlight w:val="yellow"/>
                <w:lang w:eastAsia="ja-JP"/>
              </w:rPr>
              <w:t>/2</w:t>
            </w:r>
            <w:r w:rsidR="00B7720D">
              <w:rPr>
                <w:rFonts w:ascii="Arial" w:eastAsia="MS Mincho" w:hAnsi="Arial" w:cs="Arial"/>
                <w:b/>
                <w:bCs/>
                <w:sz w:val="21"/>
                <w:szCs w:val="21"/>
                <w:highlight w:val="yellow"/>
                <w:lang w:eastAsia="ja-JP"/>
              </w:rPr>
              <w:t>1</w:t>
            </w:r>
            <w:r w:rsidRPr="003829AB">
              <w:rPr>
                <w:rFonts w:ascii="Arial" w:eastAsia="MS Mincho" w:hAnsi="Arial" w:cs="Arial"/>
                <w:b/>
                <w:bCs/>
                <w:sz w:val="21"/>
                <w:szCs w:val="21"/>
                <w:highlight w:val="yellow"/>
                <w:lang w:eastAsia="ja-JP"/>
              </w:rPr>
              <w:t xml:space="preserve"> </w:t>
            </w:r>
            <w:r>
              <w:rPr>
                <w:rFonts w:ascii="Arial" w:eastAsia="MS Mincho" w:hAnsi="Arial" w:cs="Arial"/>
                <w:b/>
                <w:bCs/>
                <w:sz w:val="21"/>
                <w:szCs w:val="21"/>
                <w:highlight w:val="yellow"/>
                <w:lang w:eastAsia="ja-JP"/>
              </w:rPr>
              <w:t>–</w:t>
            </w:r>
            <w:r w:rsidRPr="003829AB">
              <w:rPr>
                <w:rFonts w:ascii="Arial" w:eastAsia="MS Mincho" w:hAnsi="Arial" w:cs="Arial"/>
                <w:b/>
                <w:bCs/>
                <w:sz w:val="21"/>
                <w:szCs w:val="21"/>
                <w:highlight w:val="yellow"/>
                <w:lang w:eastAsia="ja-JP"/>
              </w:rPr>
              <w:t xml:space="preserve"> </w:t>
            </w:r>
            <w:r w:rsidR="00B7720D">
              <w:rPr>
                <w:rFonts w:ascii="Arial" w:eastAsia="MS Mincho" w:hAnsi="Arial" w:cs="Arial"/>
                <w:b/>
                <w:bCs/>
                <w:sz w:val="21"/>
                <w:szCs w:val="21"/>
                <w:highlight w:val="yellow"/>
                <w:lang w:eastAsia="ja-JP"/>
              </w:rPr>
              <w:t>27</w:t>
            </w:r>
            <w:r w:rsidRPr="003829AB">
              <w:rPr>
                <w:rFonts w:ascii="Arial" w:eastAsia="MS Mincho" w:hAnsi="Arial" w:cs="Arial"/>
                <w:b/>
                <w:bCs/>
                <w:sz w:val="21"/>
                <w:szCs w:val="21"/>
                <w:highlight w:val="yellow"/>
                <w:lang w:eastAsia="ja-JP"/>
              </w:rPr>
              <w:t xml:space="preserve"> Sessions</w:t>
            </w:r>
          </w:p>
        </w:tc>
      </w:tr>
      <w:tr w:rsidR="00101E40" w:rsidRPr="003829AB" w14:paraId="555460F0" w14:textId="77777777" w:rsidTr="00DC3553">
        <w:trPr>
          <w:trHeight w:val="255"/>
        </w:trPr>
        <w:tc>
          <w:tcPr>
            <w:tcW w:w="0" w:type="auto"/>
            <w:tcBorders>
              <w:top w:val="single" w:sz="8" w:space="0" w:color="auto"/>
            </w:tcBorders>
            <w:noWrap/>
            <w:vAlign w:val="bottom"/>
          </w:tcPr>
          <w:p w14:paraId="5782EAB3" w14:textId="77777777" w:rsidR="00101E40" w:rsidRDefault="00101E40" w:rsidP="00DC3553">
            <w:pPr>
              <w:widowControl/>
              <w:autoSpaceDE/>
              <w:autoSpaceDN/>
              <w:adjustRightInd/>
              <w:jc w:val="right"/>
              <w:rPr>
                <w:rFonts w:ascii="Arial" w:eastAsia="MS Mincho" w:hAnsi="Arial" w:cs="Arial"/>
                <w:b/>
                <w:bCs/>
                <w:sz w:val="21"/>
                <w:szCs w:val="21"/>
                <w:lang w:eastAsia="ja-JP"/>
              </w:rPr>
            </w:pPr>
          </w:p>
          <w:p w14:paraId="5472C32C" w14:textId="77777777" w:rsidR="00101E40" w:rsidRPr="003829AB" w:rsidRDefault="00101E40" w:rsidP="00DC3553">
            <w:pPr>
              <w:widowControl/>
              <w:autoSpaceDE/>
              <w:autoSpaceDN/>
              <w:adjustRightInd/>
              <w:jc w:val="right"/>
              <w:rPr>
                <w:rFonts w:ascii="Arial" w:eastAsia="MS Mincho" w:hAnsi="Arial" w:cs="Arial"/>
                <w:b/>
                <w:bCs/>
                <w:sz w:val="21"/>
                <w:szCs w:val="21"/>
                <w:lang w:eastAsia="ja-JP"/>
              </w:rPr>
            </w:pPr>
            <w:r w:rsidRPr="003829AB">
              <w:rPr>
                <w:rFonts w:ascii="Arial" w:eastAsia="MS Mincho" w:hAnsi="Arial" w:cs="Arial"/>
                <w:b/>
                <w:bCs/>
                <w:sz w:val="21"/>
                <w:szCs w:val="21"/>
                <w:lang w:eastAsia="ja-JP"/>
              </w:rPr>
              <w:t>Total Children:</w:t>
            </w:r>
          </w:p>
        </w:tc>
        <w:tc>
          <w:tcPr>
            <w:tcW w:w="0" w:type="auto"/>
            <w:tcBorders>
              <w:top w:val="single" w:sz="8" w:space="0" w:color="auto"/>
              <w:right w:val="double" w:sz="4" w:space="0" w:color="auto"/>
            </w:tcBorders>
            <w:noWrap/>
            <w:vAlign w:val="bottom"/>
          </w:tcPr>
          <w:p w14:paraId="51B64946" w14:textId="77777777" w:rsidR="00101E40" w:rsidRPr="003829AB" w:rsidRDefault="00101E40" w:rsidP="00DC3553">
            <w:pPr>
              <w:widowControl/>
              <w:autoSpaceDE/>
              <w:autoSpaceDN/>
              <w:adjustRightInd/>
              <w:jc w:val="right"/>
              <w:rPr>
                <w:rFonts w:ascii="Arial" w:eastAsia="MS Mincho" w:hAnsi="Arial" w:cs="Arial"/>
                <w:sz w:val="21"/>
                <w:szCs w:val="21"/>
                <w:lang w:eastAsia="ja-JP"/>
              </w:rPr>
            </w:pPr>
          </w:p>
        </w:tc>
        <w:tc>
          <w:tcPr>
            <w:tcW w:w="0" w:type="auto"/>
            <w:tcBorders>
              <w:top w:val="single" w:sz="8" w:space="0" w:color="auto"/>
              <w:left w:val="double" w:sz="4" w:space="0" w:color="auto"/>
              <w:bottom w:val="nil"/>
            </w:tcBorders>
          </w:tcPr>
          <w:p w14:paraId="5925D78C" w14:textId="77777777" w:rsidR="00101E40" w:rsidRDefault="00101E40" w:rsidP="00101E40">
            <w:pPr>
              <w:widowControl/>
              <w:autoSpaceDE/>
              <w:autoSpaceDN/>
              <w:adjustRightInd/>
              <w:rPr>
                <w:rFonts w:ascii="Arial" w:eastAsia="Times New Roman" w:hAnsi="Arial" w:cs="Arial"/>
                <w:bCs/>
                <w:sz w:val="21"/>
                <w:szCs w:val="21"/>
              </w:rPr>
            </w:pPr>
          </w:p>
          <w:p w14:paraId="1BCAFCE3" w14:textId="31813D35" w:rsidR="00101E40" w:rsidRPr="003829AB" w:rsidRDefault="00382286" w:rsidP="00101E40">
            <w:pPr>
              <w:widowControl/>
              <w:autoSpaceDE/>
              <w:autoSpaceDN/>
              <w:adjustRightInd/>
              <w:rPr>
                <w:rFonts w:ascii="Arial" w:eastAsia="Times New Roman" w:hAnsi="Arial" w:cs="Arial"/>
                <w:bCs/>
                <w:sz w:val="21"/>
                <w:szCs w:val="21"/>
              </w:rPr>
            </w:pPr>
            <w:r>
              <w:rPr>
                <w:rFonts w:ascii="Arial" w:eastAsia="Times New Roman" w:hAnsi="Arial" w:cs="Arial"/>
                <w:bCs/>
                <w:sz w:val="21"/>
                <w:szCs w:val="21"/>
              </w:rPr>
              <w:t>550</w:t>
            </w:r>
            <w:r w:rsidR="00B7720D">
              <w:rPr>
                <w:rFonts w:ascii="Arial" w:eastAsia="Times New Roman" w:hAnsi="Arial" w:cs="Arial"/>
                <w:bCs/>
                <w:sz w:val="21"/>
                <w:szCs w:val="21"/>
              </w:rPr>
              <w:t xml:space="preserve"> </w:t>
            </w:r>
          </w:p>
        </w:tc>
      </w:tr>
      <w:tr w:rsidR="00101E40" w:rsidRPr="003829AB" w14:paraId="453B5141" w14:textId="77777777" w:rsidTr="00DC3553">
        <w:trPr>
          <w:trHeight w:val="255"/>
        </w:trPr>
        <w:tc>
          <w:tcPr>
            <w:tcW w:w="0" w:type="auto"/>
            <w:noWrap/>
            <w:vAlign w:val="bottom"/>
          </w:tcPr>
          <w:p w14:paraId="2117B42D" w14:textId="6D3B56F0" w:rsidR="00101E40" w:rsidRPr="003829AB" w:rsidRDefault="00101E40" w:rsidP="00A2774E">
            <w:pPr>
              <w:widowControl/>
              <w:autoSpaceDE/>
              <w:autoSpaceDN/>
              <w:adjustRightInd/>
              <w:jc w:val="right"/>
              <w:rPr>
                <w:rFonts w:ascii="Arial" w:eastAsia="MS Mincho" w:hAnsi="Arial" w:cs="Arial"/>
                <w:b/>
                <w:bCs/>
                <w:sz w:val="21"/>
                <w:szCs w:val="21"/>
                <w:lang w:eastAsia="ja-JP"/>
              </w:rPr>
            </w:pPr>
            <w:r w:rsidRPr="003829AB">
              <w:rPr>
                <w:rFonts w:ascii="Arial" w:eastAsia="MS Mincho" w:hAnsi="Arial" w:cs="Arial"/>
                <w:b/>
                <w:bCs/>
                <w:sz w:val="21"/>
                <w:szCs w:val="21"/>
                <w:lang w:eastAsia="ja-JP"/>
              </w:rPr>
              <w:t>Total Adult</w:t>
            </w:r>
            <w:r w:rsidR="00A2774E">
              <w:rPr>
                <w:rFonts w:ascii="Arial" w:eastAsia="MS Mincho" w:hAnsi="Arial" w:cs="Arial"/>
                <w:b/>
                <w:bCs/>
                <w:sz w:val="21"/>
                <w:szCs w:val="21"/>
                <w:lang w:eastAsia="ja-JP"/>
              </w:rPr>
              <w:t xml:space="preserve"> </w:t>
            </w:r>
            <w:r w:rsidRPr="003829AB">
              <w:rPr>
                <w:rFonts w:ascii="Arial" w:eastAsia="MS Mincho" w:hAnsi="Arial" w:cs="Arial"/>
                <w:b/>
                <w:bCs/>
                <w:sz w:val="21"/>
                <w:szCs w:val="21"/>
                <w:lang w:eastAsia="ja-JP"/>
              </w:rPr>
              <w:t>Participants:</w:t>
            </w:r>
          </w:p>
        </w:tc>
        <w:tc>
          <w:tcPr>
            <w:tcW w:w="0" w:type="auto"/>
            <w:tcBorders>
              <w:right w:val="double" w:sz="4" w:space="0" w:color="auto"/>
            </w:tcBorders>
            <w:noWrap/>
            <w:vAlign w:val="bottom"/>
          </w:tcPr>
          <w:p w14:paraId="2567E5C9" w14:textId="77777777" w:rsidR="00101E40" w:rsidRPr="003829AB" w:rsidRDefault="00101E40" w:rsidP="00DC3553">
            <w:pPr>
              <w:widowControl/>
              <w:autoSpaceDE/>
              <w:autoSpaceDN/>
              <w:adjustRightInd/>
              <w:jc w:val="right"/>
              <w:rPr>
                <w:rFonts w:ascii="Arial" w:eastAsia="MS Mincho" w:hAnsi="Arial" w:cs="Arial"/>
                <w:sz w:val="21"/>
                <w:szCs w:val="21"/>
                <w:lang w:eastAsia="ja-JP"/>
              </w:rPr>
            </w:pPr>
          </w:p>
        </w:tc>
        <w:tc>
          <w:tcPr>
            <w:tcW w:w="0" w:type="auto"/>
            <w:tcBorders>
              <w:top w:val="nil"/>
              <w:left w:val="double" w:sz="4" w:space="0" w:color="auto"/>
              <w:bottom w:val="nil"/>
            </w:tcBorders>
          </w:tcPr>
          <w:p w14:paraId="1DE715C8" w14:textId="7055E62A" w:rsidR="00101E40" w:rsidRPr="003829AB" w:rsidRDefault="00382286" w:rsidP="00101E40">
            <w:pPr>
              <w:widowControl/>
              <w:autoSpaceDE/>
              <w:autoSpaceDN/>
              <w:adjustRightInd/>
              <w:ind w:left="288" w:hanging="288"/>
              <w:rPr>
                <w:rFonts w:ascii="Arial" w:eastAsia="MS Mincho" w:hAnsi="Arial" w:cs="Arial"/>
                <w:sz w:val="21"/>
                <w:szCs w:val="21"/>
                <w:lang w:eastAsia="ja-JP"/>
              </w:rPr>
            </w:pPr>
            <w:r>
              <w:rPr>
                <w:rFonts w:ascii="Arial" w:eastAsia="MS Mincho" w:hAnsi="Arial" w:cs="Arial"/>
                <w:sz w:val="21"/>
                <w:szCs w:val="21"/>
                <w:lang w:eastAsia="ja-JP"/>
              </w:rPr>
              <w:t>32</w:t>
            </w:r>
            <w:r w:rsidR="00101E40">
              <w:rPr>
                <w:rFonts w:ascii="Arial" w:eastAsia="MS Mincho" w:hAnsi="Arial" w:cs="Arial"/>
                <w:sz w:val="21"/>
                <w:szCs w:val="21"/>
                <w:lang w:eastAsia="ja-JP"/>
              </w:rPr>
              <w:t>4</w:t>
            </w:r>
            <w:r w:rsidR="00101E40" w:rsidRPr="003829AB">
              <w:rPr>
                <w:rFonts w:ascii="Arial" w:eastAsia="MS Mincho" w:hAnsi="Arial" w:cs="Arial"/>
                <w:sz w:val="21"/>
                <w:szCs w:val="21"/>
                <w:lang w:eastAsia="ja-JP"/>
              </w:rPr>
              <w:t xml:space="preserve"> (</w:t>
            </w:r>
            <w:r>
              <w:rPr>
                <w:rFonts w:ascii="Arial" w:eastAsia="MS Mincho" w:hAnsi="Arial" w:cs="Arial"/>
                <w:sz w:val="21"/>
                <w:szCs w:val="21"/>
                <w:lang w:eastAsia="ja-JP"/>
              </w:rPr>
              <w:t>3</w:t>
            </w:r>
            <w:r w:rsidR="00101E40" w:rsidRPr="003829AB">
              <w:rPr>
                <w:rFonts w:ascii="Arial" w:eastAsia="MS Mincho" w:hAnsi="Arial" w:cs="Arial"/>
                <w:sz w:val="21"/>
                <w:szCs w:val="21"/>
                <w:lang w:eastAsia="ja-JP"/>
              </w:rPr>
              <w:t xml:space="preserve"> or </w:t>
            </w:r>
            <w:r w:rsidR="004967B5">
              <w:rPr>
                <w:rFonts w:ascii="Arial" w:eastAsia="MS Mincho" w:hAnsi="Arial" w:cs="Arial"/>
                <w:sz w:val="21"/>
                <w:szCs w:val="21"/>
                <w:lang w:eastAsia="ja-JP"/>
              </w:rPr>
              <w:t>1</w:t>
            </w:r>
            <w:r w:rsidR="00101E40" w:rsidRPr="003829AB">
              <w:rPr>
                <w:rFonts w:ascii="Arial" w:eastAsia="MS Mincho" w:hAnsi="Arial" w:cs="Arial"/>
                <w:sz w:val="21"/>
                <w:szCs w:val="21"/>
                <w:lang w:eastAsia="ja-JP"/>
              </w:rPr>
              <w:t>% are SM residents; of those</w:t>
            </w:r>
            <w:r w:rsidR="00164F4D">
              <w:rPr>
                <w:rFonts w:ascii="Arial" w:eastAsia="MS Mincho" w:hAnsi="Arial" w:cs="Arial"/>
                <w:sz w:val="21"/>
                <w:szCs w:val="21"/>
                <w:lang w:eastAsia="ja-JP"/>
              </w:rPr>
              <w:t>,</w:t>
            </w:r>
            <w:r>
              <w:rPr>
                <w:rFonts w:ascii="Arial" w:eastAsia="MS Mincho" w:hAnsi="Arial" w:cs="Arial"/>
                <w:sz w:val="21"/>
                <w:szCs w:val="21"/>
                <w:lang w:eastAsia="ja-JP"/>
              </w:rPr>
              <w:t xml:space="preserve"> 2</w:t>
            </w:r>
            <w:r w:rsidR="00101E40" w:rsidRPr="003829AB">
              <w:rPr>
                <w:rFonts w:ascii="Arial" w:eastAsia="MS Mincho" w:hAnsi="Arial" w:cs="Arial"/>
                <w:sz w:val="21"/>
                <w:szCs w:val="21"/>
                <w:lang w:eastAsia="ja-JP"/>
              </w:rPr>
              <w:t xml:space="preserve"> reside in 90404)</w:t>
            </w:r>
          </w:p>
        </w:tc>
      </w:tr>
      <w:tr w:rsidR="00101E40" w:rsidRPr="003829AB" w14:paraId="53953AC0" w14:textId="77777777" w:rsidTr="00DC3553">
        <w:trPr>
          <w:trHeight w:val="255"/>
        </w:trPr>
        <w:tc>
          <w:tcPr>
            <w:tcW w:w="0" w:type="auto"/>
            <w:noWrap/>
            <w:vAlign w:val="bottom"/>
          </w:tcPr>
          <w:p w14:paraId="0FA8FBEA" w14:textId="77777777" w:rsidR="00101E40" w:rsidRPr="003829AB" w:rsidRDefault="00101E40" w:rsidP="00101E40">
            <w:pPr>
              <w:widowControl/>
              <w:autoSpaceDE/>
              <w:autoSpaceDN/>
              <w:adjustRightInd/>
              <w:jc w:val="right"/>
              <w:rPr>
                <w:rFonts w:ascii="Arial" w:eastAsia="MS Mincho" w:hAnsi="Arial" w:cs="Arial"/>
                <w:iCs/>
                <w:sz w:val="21"/>
                <w:szCs w:val="21"/>
                <w:lang w:eastAsia="ja-JP"/>
              </w:rPr>
            </w:pPr>
            <w:r w:rsidRPr="003829AB">
              <w:rPr>
                <w:rFonts w:ascii="Arial" w:eastAsia="MS Mincho" w:hAnsi="Arial" w:cs="Arial"/>
                <w:i/>
                <w:iCs/>
                <w:sz w:val="21"/>
                <w:szCs w:val="21"/>
                <w:lang w:eastAsia="ja-JP"/>
              </w:rPr>
              <w:t xml:space="preserve">   Parents</w:t>
            </w:r>
            <w:r w:rsidRPr="003829AB">
              <w:rPr>
                <w:rFonts w:ascii="Arial" w:eastAsia="MS Mincho" w:hAnsi="Arial" w:cs="Arial"/>
                <w:iCs/>
                <w:sz w:val="21"/>
                <w:szCs w:val="21"/>
                <w:lang w:eastAsia="ja-JP"/>
              </w:rPr>
              <w:t>:</w:t>
            </w:r>
          </w:p>
        </w:tc>
        <w:tc>
          <w:tcPr>
            <w:tcW w:w="0" w:type="auto"/>
            <w:tcBorders>
              <w:right w:val="double" w:sz="4" w:space="0" w:color="auto"/>
            </w:tcBorders>
            <w:noWrap/>
            <w:vAlign w:val="bottom"/>
          </w:tcPr>
          <w:p w14:paraId="60D4F68E" w14:textId="77777777" w:rsidR="00101E40" w:rsidRPr="003829AB" w:rsidRDefault="00101E40" w:rsidP="00101E40">
            <w:pPr>
              <w:widowControl/>
              <w:autoSpaceDE/>
              <w:autoSpaceDN/>
              <w:adjustRightInd/>
              <w:jc w:val="center"/>
              <w:rPr>
                <w:rFonts w:ascii="Arial" w:eastAsia="MS Mincho" w:hAnsi="Arial" w:cs="Arial"/>
                <w:sz w:val="21"/>
                <w:szCs w:val="21"/>
                <w:lang w:eastAsia="ja-JP"/>
              </w:rPr>
            </w:pPr>
          </w:p>
        </w:tc>
        <w:tc>
          <w:tcPr>
            <w:tcW w:w="0" w:type="auto"/>
            <w:tcBorders>
              <w:top w:val="nil"/>
              <w:left w:val="double" w:sz="4" w:space="0" w:color="auto"/>
              <w:bottom w:val="nil"/>
            </w:tcBorders>
          </w:tcPr>
          <w:p w14:paraId="6503886A" w14:textId="622F904B" w:rsidR="00101E40" w:rsidRPr="003829AB" w:rsidRDefault="00101E40" w:rsidP="00DC3553">
            <w:pPr>
              <w:widowControl/>
              <w:autoSpaceDE/>
              <w:autoSpaceDN/>
              <w:adjustRightInd/>
              <w:rPr>
                <w:rFonts w:ascii="Arial" w:eastAsia="MS Mincho" w:hAnsi="Arial" w:cs="Arial"/>
                <w:sz w:val="21"/>
                <w:szCs w:val="21"/>
                <w:lang w:eastAsia="ja-JP"/>
              </w:rPr>
            </w:pPr>
            <w:r>
              <w:rPr>
                <w:rFonts w:ascii="Arial" w:eastAsia="MS Mincho" w:hAnsi="Arial" w:cs="Arial"/>
                <w:sz w:val="21"/>
                <w:szCs w:val="21"/>
                <w:lang w:eastAsia="ja-JP"/>
              </w:rPr>
              <w:t>5</w:t>
            </w:r>
            <w:r w:rsidR="00382286">
              <w:rPr>
                <w:rFonts w:ascii="Arial" w:eastAsia="MS Mincho" w:hAnsi="Arial" w:cs="Arial"/>
                <w:sz w:val="21"/>
                <w:szCs w:val="21"/>
                <w:lang w:eastAsia="ja-JP"/>
              </w:rPr>
              <w:t>0</w:t>
            </w:r>
            <w:r w:rsidRPr="003829AB">
              <w:rPr>
                <w:rFonts w:ascii="Arial" w:eastAsia="MS Mincho" w:hAnsi="Arial" w:cs="Arial"/>
                <w:sz w:val="21"/>
                <w:szCs w:val="21"/>
                <w:lang w:eastAsia="ja-JP"/>
              </w:rPr>
              <w:t>%</w:t>
            </w:r>
          </w:p>
        </w:tc>
      </w:tr>
      <w:tr w:rsidR="00101E40" w:rsidRPr="003829AB" w14:paraId="2C3255B0" w14:textId="77777777" w:rsidTr="00DC3553">
        <w:trPr>
          <w:trHeight w:val="255"/>
        </w:trPr>
        <w:tc>
          <w:tcPr>
            <w:tcW w:w="0" w:type="auto"/>
            <w:noWrap/>
            <w:vAlign w:val="bottom"/>
          </w:tcPr>
          <w:p w14:paraId="1EFBB556" w14:textId="5BDC5251" w:rsidR="00101E40" w:rsidRPr="003829AB" w:rsidRDefault="00101E40" w:rsidP="005A63D0">
            <w:pPr>
              <w:widowControl/>
              <w:autoSpaceDE/>
              <w:autoSpaceDN/>
              <w:adjustRightInd/>
              <w:jc w:val="right"/>
              <w:rPr>
                <w:rFonts w:ascii="Arial" w:eastAsia="MS Mincho" w:hAnsi="Arial" w:cs="Arial"/>
                <w:iCs/>
                <w:sz w:val="21"/>
                <w:szCs w:val="21"/>
                <w:lang w:eastAsia="ja-JP"/>
              </w:rPr>
            </w:pPr>
            <w:r w:rsidRPr="003829AB">
              <w:rPr>
                <w:rFonts w:ascii="Arial" w:eastAsia="MS Mincho" w:hAnsi="Arial" w:cs="Arial"/>
                <w:i/>
                <w:iCs/>
                <w:sz w:val="21"/>
                <w:szCs w:val="21"/>
                <w:lang w:eastAsia="ja-JP"/>
              </w:rPr>
              <w:t xml:space="preserve">   </w:t>
            </w:r>
            <w:r>
              <w:rPr>
                <w:rFonts w:ascii="Arial" w:eastAsia="MS Mincho" w:hAnsi="Arial" w:cs="Arial"/>
                <w:i/>
                <w:iCs/>
                <w:sz w:val="21"/>
                <w:szCs w:val="21"/>
                <w:lang w:eastAsia="ja-JP"/>
              </w:rPr>
              <w:t xml:space="preserve">Center </w:t>
            </w:r>
            <w:r w:rsidR="00D108C8">
              <w:rPr>
                <w:rFonts w:ascii="Arial" w:eastAsia="MS Mincho" w:hAnsi="Arial" w:cs="Arial"/>
                <w:i/>
                <w:iCs/>
                <w:sz w:val="21"/>
                <w:szCs w:val="21"/>
                <w:lang w:eastAsia="ja-JP"/>
              </w:rPr>
              <w:t>&amp; FCC S</w:t>
            </w:r>
            <w:r>
              <w:rPr>
                <w:rFonts w:ascii="Arial" w:eastAsia="MS Mincho" w:hAnsi="Arial" w:cs="Arial"/>
                <w:i/>
                <w:iCs/>
                <w:sz w:val="21"/>
                <w:szCs w:val="21"/>
                <w:lang w:eastAsia="ja-JP"/>
              </w:rPr>
              <w:t>taff</w:t>
            </w:r>
            <w:r w:rsidRPr="003829AB">
              <w:rPr>
                <w:rFonts w:ascii="Arial" w:eastAsia="MS Mincho" w:hAnsi="Arial" w:cs="Arial"/>
                <w:iCs/>
                <w:sz w:val="21"/>
                <w:szCs w:val="21"/>
                <w:lang w:eastAsia="ja-JP"/>
              </w:rPr>
              <w:t>:</w:t>
            </w:r>
          </w:p>
        </w:tc>
        <w:tc>
          <w:tcPr>
            <w:tcW w:w="0" w:type="auto"/>
            <w:tcBorders>
              <w:right w:val="double" w:sz="4" w:space="0" w:color="auto"/>
            </w:tcBorders>
            <w:noWrap/>
            <w:vAlign w:val="bottom"/>
          </w:tcPr>
          <w:p w14:paraId="39687910" w14:textId="77777777" w:rsidR="00101E40" w:rsidRPr="003829AB" w:rsidRDefault="00101E40" w:rsidP="00101E40">
            <w:pPr>
              <w:widowControl/>
              <w:autoSpaceDE/>
              <w:autoSpaceDN/>
              <w:adjustRightInd/>
              <w:jc w:val="center"/>
              <w:rPr>
                <w:rFonts w:ascii="Arial" w:eastAsia="MS Mincho" w:hAnsi="Arial" w:cs="Arial"/>
                <w:sz w:val="21"/>
                <w:szCs w:val="21"/>
                <w:lang w:eastAsia="ja-JP"/>
              </w:rPr>
            </w:pPr>
          </w:p>
        </w:tc>
        <w:tc>
          <w:tcPr>
            <w:tcW w:w="0" w:type="auto"/>
            <w:tcBorders>
              <w:top w:val="nil"/>
              <w:left w:val="double" w:sz="4" w:space="0" w:color="auto"/>
              <w:bottom w:val="nil"/>
            </w:tcBorders>
          </w:tcPr>
          <w:p w14:paraId="77F925F6" w14:textId="4232138B" w:rsidR="00101E40" w:rsidRPr="003829AB" w:rsidRDefault="00382286" w:rsidP="00DC3553">
            <w:pPr>
              <w:widowControl/>
              <w:autoSpaceDE/>
              <w:autoSpaceDN/>
              <w:adjustRightInd/>
              <w:rPr>
                <w:rFonts w:ascii="Arial" w:eastAsia="MS Mincho" w:hAnsi="Arial" w:cs="Arial"/>
                <w:sz w:val="21"/>
                <w:szCs w:val="21"/>
                <w:lang w:eastAsia="ja-JP"/>
              </w:rPr>
            </w:pPr>
            <w:r>
              <w:rPr>
                <w:rFonts w:ascii="Arial" w:eastAsia="MS Mincho" w:hAnsi="Arial" w:cs="Arial"/>
                <w:sz w:val="21"/>
                <w:szCs w:val="21"/>
                <w:lang w:eastAsia="ja-JP"/>
              </w:rPr>
              <w:t>50</w:t>
            </w:r>
            <w:r w:rsidR="00101E40" w:rsidRPr="003829AB">
              <w:rPr>
                <w:rFonts w:ascii="Arial" w:eastAsia="MS Mincho" w:hAnsi="Arial" w:cs="Arial"/>
                <w:sz w:val="21"/>
                <w:szCs w:val="21"/>
                <w:lang w:eastAsia="ja-JP"/>
              </w:rPr>
              <w:t>%</w:t>
            </w:r>
          </w:p>
        </w:tc>
      </w:tr>
      <w:tr w:rsidR="00101E40" w:rsidRPr="003829AB" w14:paraId="3A8BBE5B" w14:textId="77777777" w:rsidTr="00DC3553">
        <w:trPr>
          <w:trHeight w:val="95"/>
        </w:trPr>
        <w:tc>
          <w:tcPr>
            <w:tcW w:w="0" w:type="auto"/>
            <w:tcBorders>
              <w:bottom w:val="single" w:sz="8" w:space="0" w:color="auto"/>
            </w:tcBorders>
            <w:noWrap/>
            <w:vAlign w:val="bottom"/>
          </w:tcPr>
          <w:p w14:paraId="220E1C94" w14:textId="77777777" w:rsidR="00101E40" w:rsidRPr="003829AB" w:rsidRDefault="00101E40" w:rsidP="00101E40">
            <w:pPr>
              <w:widowControl/>
              <w:autoSpaceDE/>
              <w:autoSpaceDN/>
              <w:adjustRightInd/>
              <w:jc w:val="right"/>
              <w:rPr>
                <w:rFonts w:ascii="Arial" w:eastAsia="MS Mincho" w:hAnsi="Arial" w:cs="Arial"/>
                <w:iCs/>
                <w:sz w:val="21"/>
                <w:szCs w:val="21"/>
                <w:lang w:eastAsia="ja-JP"/>
              </w:rPr>
            </w:pPr>
            <w:r w:rsidRPr="003829AB">
              <w:rPr>
                <w:rFonts w:ascii="Arial" w:eastAsia="MS Mincho" w:hAnsi="Arial" w:cs="Arial"/>
                <w:i/>
                <w:iCs/>
                <w:sz w:val="21"/>
                <w:szCs w:val="21"/>
                <w:lang w:eastAsia="ja-JP"/>
              </w:rPr>
              <w:t xml:space="preserve">  </w:t>
            </w:r>
          </w:p>
        </w:tc>
        <w:tc>
          <w:tcPr>
            <w:tcW w:w="0" w:type="auto"/>
            <w:tcBorders>
              <w:bottom w:val="single" w:sz="8" w:space="0" w:color="auto"/>
              <w:right w:val="double" w:sz="4" w:space="0" w:color="auto"/>
            </w:tcBorders>
            <w:noWrap/>
            <w:vAlign w:val="bottom"/>
          </w:tcPr>
          <w:p w14:paraId="126B12DD" w14:textId="77777777" w:rsidR="00101E40" w:rsidRPr="003829AB" w:rsidRDefault="00101E40" w:rsidP="00101E40">
            <w:pPr>
              <w:widowControl/>
              <w:autoSpaceDE/>
              <w:autoSpaceDN/>
              <w:adjustRightInd/>
              <w:jc w:val="center"/>
              <w:rPr>
                <w:rFonts w:ascii="Arial" w:eastAsia="MS Mincho" w:hAnsi="Arial" w:cs="Arial"/>
                <w:sz w:val="21"/>
                <w:szCs w:val="21"/>
                <w:lang w:eastAsia="ja-JP"/>
              </w:rPr>
            </w:pPr>
          </w:p>
        </w:tc>
        <w:tc>
          <w:tcPr>
            <w:tcW w:w="0" w:type="auto"/>
            <w:tcBorders>
              <w:top w:val="nil"/>
              <w:left w:val="double" w:sz="4" w:space="0" w:color="auto"/>
              <w:bottom w:val="single" w:sz="8" w:space="0" w:color="auto"/>
            </w:tcBorders>
          </w:tcPr>
          <w:p w14:paraId="30BF6B7F" w14:textId="77777777" w:rsidR="00101E40" w:rsidRPr="003829AB" w:rsidRDefault="00101E40" w:rsidP="00101E40">
            <w:pPr>
              <w:widowControl/>
              <w:autoSpaceDE/>
              <w:autoSpaceDN/>
              <w:adjustRightInd/>
              <w:ind w:left="720"/>
              <w:rPr>
                <w:rFonts w:ascii="Arial" w:eastAsia="MS Mincho" w:hAnsi="Arial" w:cs="Arial"/>
                <w:sz w:val="21"/>
                <w:szCs w:val="21"/>
                <w:lang w:eastAsia="ja-JP"/>
              </w:rPr>
            </w:pPr>
          </w:p>
        </w:tc>
      </w:tr>
    </w:tbl>
    <w:p w14:paraId="6358521B" w14:textId="73D9F04F" w:rsidR="00DC3553" w:rsidRDefault="00DC3553" w:rsidP="00101E40">
      <w:pPr>
        <w:jc w:val="both"/>
        <w:rPr>
          <w:rFonts w:ascii="Arial" w:eastAsia="Times New Roman" w:hAnsi="Arial" w:cs="Arial"/>
          <w:sz w:val="21"/>
          <w:szCs w:val="21"/>
        </w:rPr>
      </w:pPr>
    </w:p>
    <w:p w14:paraId="6DAA56DD" w14:textId="77777777" w:rsidR="00164F4D" w:rsidRDefault="00164F4D" w:rsidP="00101E40">
      <w:pPr>
        <w:jc w:val="both"/>
        <w:rPr>
          <w:rFonts w:ascii="Arial" w:eastAsia="Times New Roman" w:hAnsi="Arial" w:cs="Arial"/>
          <w:sz w:val="21"/>
          <w:szCs w:val="21"/>
        </w:rPr>
      </w:pPr>
    </w:p>
    <w:p w14:paraId="5493B294" w14:textId="77777777" w:rsidR="00164F4D" w:rsidRDefault="00164F4D" w:rsidP="00101E40">
      <w:pPr>
        <w:jc w:val="both"/>
        <w:rPr>
          <w:rFonts w:ascii="Arial" w:eastAsia="Times New Roman" w:hAnsi="Arial" w:cs="Arial"/>
          <w:sz w:val="21"/>
          <w:szCs w:val="21"/>
        </w:rPr>
      </w:pPr>
    </w:p>
    <w:p w14:paraId="698201E7" w14:textId="77777777" w:rsidR="00164F4D" w:rsidRDefault="00164F4D" w:rsidP="00101E40">
      <w:pPr>
        <w:jc w:val="both"/>
        <w:rPr>
          <w:rFonts w:ascii="Arial" w:eastAsia="Times New Roman" w:hAnsi="Arial" w:cs="Arial"/>
          <w:sz w:val="21"/>
          <w:szCs w:val="21"/>
        </w:rPr>
      </w:pPr>
    </w:p>
    <w:p w14:paraId="1A2F2DA4" w14:textId="77777777" w:rsidR="00164F4D" w:rsidRDefault="00164F4D" w:rsidP="00101E40">
      <w:pPr>
        <w:jc w:val="both"/>
        <w:rPr>
          <w:rFonts w:ascii="Arial" w:eastAsia="Times New Roman" w:hAnsi="Arial" w:cs="Arial"/>
          <w:sz w:val="21"/>
          <w:szCs w:val="21"/>
        </w:rPr>
      </w:pPr>
    </w:p>
    <w:p w14:paraId="76362CF4" w14:textId="77777777" w:rsidR="00164F4D" w:rsidRDefault="00164F4D" w:rsidP="00101E40">
      <w:pPr>
        <w:jc w:val="both"/>
        <w:rPr>
          <w:rFonts w:ascii="Arial" w:eastAsia="Times New Roman" w:hAnsi="Arial" w:cs="Arial"/>
          <w:sz w:val="21"/>
          <w:szCs w:val="21"/>
        </w:rPr>
      </w:pPr>
    </w:p>
    <w:p w14:paraId="7981F86C" w14:textId="77777777" w:rsidR="00164F4D" w:rsidRDefault="00164F4D" w:rsidP="00101E40">
      <w:pPr>
        <w:jc w:val="both"/>
        <w:rPr>
          <w:rFonts w:ascii="Arial" w:eastAsia="Times New Roman" w:hAnsi="Arial" w:cs="Arial"/>
          <w:sz w:val="21"/>
          <w:szCs w:val="21"/>
        </w:rPr>
      </w:pPr>
    </w:p>
    <w:p w14:paraId="2DF1F8B5" w14:textId="77777777" w:rsidR="00164F4D" w:rsidRDefault="00164F4D" w:rsidP="00101E40">
      <w:pPr>
        <w:jc w:val="both"/>
        <w:rPr>
          <w:rFonts w:ascii="Arial" w:eastAsia="Times New Roman" w:hAnsi="Arial" w:cs="Arial"/>
          <w:sz w:val="21"/>
          <w:szCs w:val="21"/>
        </w:rPr>
      </w:pPr>
    </w:p>
    <w:p w14:paraId="2511F8A5" w14:textId="77777777" w:rsidR="00164F4D" w:rsidRDefault="00164F4D" w:rsidP="00101E40">
      <w:pPr>
        <w:jc w:val="both"/>
        <w:rPr>
          <w:rFonts w:ascii="Arial" w:eastAsia="Times New Roman" w:hAnsi="Arial" w:cs="Arial"/>
          <w:sz w:val="21"/>
          <w:szCs w:val="21"/>
        </w:rPr>
      </w:pPr>
    </w:p>
    <w:p w14:paraId="6F51859D" w14:textId="3DE92985" w:rsidR="00AD6065" w:rsidRDefault="006306F9" w:rsidP="00101E40">
      <w:pPr>
        <w:jc w:val="both"/>
        <w:rPr>
          <w:rFonts w:ascii="Arial" w:eastAsia="Times New Roman" w:hAnsi="Arial" w:cs="Arial"/>
          <w:sz w:val="21"/>
          <w:szCs w:val="21"/>
        </w:rPr>
      </w:pPr>
      <w:r>
        <w:rPr>
          <w:rFonts w:ascii="Arial" w:eastAsia="Times New Roman" w:hAnsi="Arial" w:cs="Arial"/>
          <w:sz w:val="21"/>
          <w:szCs w:val="21"/>
        </w:rPr>
        <w:t xml:space="preserve">During the first four months of this virtual program, our primary audience </w:t>
      </w:r>
      <w:r w:rsidRPr="008F1D11">
        <w:rPr>
          <w:rFonts w:ascii="Arial" w:eastAsia="Times New Roman" w:hAnsi="Arial" w:cs="Arial"/>
          <w:sz w:val="21"/>
          <w:szCs w:val="21"/>
        </w:rPr>
        <w:t>was parents. In September</w:t>
      </w:r>
      <w:r w:rsidR="00F74138" w:rsidRPr="008F1D11">
        <w:rPr>
          <w:rFonts w:ascii="Arial" w:eastAsia="Times New Roman" w:hAnsi="Arial" w:cs="Arial"/>
          <w:sz w:val="21"/>
          <w:szCs w:val="21"/>
        </w:rPr>
        <w:t xml:space="preserve"> 2020</w:t>
      </w:r>
      <w:r w:rsidRPr="008F1D11">
        <w:rPr>
          <w:rFonts w:ascii="Arial" w:eastAsia="Times New Roman" w:hAnsi="Arial" w:cs="Arial"/>
          <w:sz w:val="21"/>
          <w:szCs w:val="21"/>
        </w:rPr>
        <w:t>, we saw a shift in participation from parents to Center and FCC staff and to a higher percentage of partic</w:t>
      </w:r>
      <w:r w:rsidRPr="003741F9">
        <w:rPr>
          <w:rFonts w:ascii="Arial" w:eastAsia="Times New Roman" w:hAnsi="Arial" w:cs="Arial"/>
          <w:sz w:val="21"/>
          <w:szCs w:val="21"/>
        </w:rPr>
        <w:t xml:space="preserve">ipants outside of SM. </w:t>
      </w:r>
      <w:r w:rsidR="00743A57" w:rsidRPr="00E1622A">
        <w:rPr>
          <w:rFonts w:ascii="Arial" w:eastAsia="Times New Roman" w:hAnsi="Arial" w:cs="Arial"/>
          <w:sz w:val="21"/>
          <w:szCs w:val="21"/>
        </w:rPr>
        <w:t xml:space="preserve">This trend continued to be true throughout the remainder of the fiscal year. </w:t>
      </w:r>
      <w:r w:rsidR="00875995" w:rsidRPr="008F1D11">
        <w:rPr>
          <w:rFonts w:ascii="Arial" w:eastAsia="Times New Roman" w:hAnsi="Arial" w:cs="Arial"/>
          <w:sz w:val="21"/>
          <w:szCs w:val="21"/>
        </w:rPr>
        <w:t xml:space="preserve">To increase our </w:t>
      </w:r>
      <w:r w:rsidR="00E1192A" w:rsidRPr="008F1D11">
        <w:rPr>
          <w:rFonts w:ascii="Arial" w:eastAsia="Times New Roman" w:hAnsi="Arial" w:cs="Arial"/>
          <w:sz w:val="21"/>
          <w:szCs w:val="21"/>
        </w:rPr>
        <w:t>out</w:t>
      </w:r>
      <w:r w:rsidR="00875995" w:rsidRPr="008F1D11">
        <w:rPr>
          <w:rFonts w:ascii="Arial" w:eastAsia="Times New Roman" w:hAnsi="Arial" w:cs="Arial"/>
          <w:sz w:val="21"/>
          <w:szCs w:val="21"/>
        </w:rPr>
        <w:t xml:space="preserve">reach to SM parents and caregivers, </w:t>
      </w:r>
      <w:r w:rsidR="00101E40" w:rsidRPr="003741F9">
        <w:rPr>
          <w:rFonts w:ascii="Arial" w:eastAsia="Times New Roman" w:hAnsi="Arial" w:cs="Arial"/>
          <w:sz w:val="21"/>
          <w:szCs w:val="21"/>
        </w:rPr>
        <w:t>CFC partnered</w:t>
      </w:r>
      <w:r w:rsidR="00875995" w:rsidRPr="003741F9">
        <w:rPr>
          <w:rFonts w:ascii="Arial" w:eastAsia="Times New Roman" w:hAnsi="Arial" w:cs="Arial"/>
          <w:sz w:val="21"/>
          <w:szCs w:val="21"/>
        </w:rPr>
        <w:t xml:space="preserve"> with the Santa Monica Public </w:t>
      </w:r>
      <w:r w:rsidR="00875995">
        <w:rPr>
          <w:rFonts w:ascii="Arial" w:eastAsia="Times New Roman" w:hAnsi="Arial" w:cs="Arial"/>
          <w:sz w:val="21"/>
          <w:szCs w:val="21"/>
        </w:rPr>
        <w:t>Library (SMPL)</w:t>
      </w:r>
      <w:r w:rsidR="00101E40" w:rsidRPr="001002F8">
        <w:rPr>
          <w:rFonts w:ascii="Arial" w:eastAsia="Times New Roman" w:hAnsi="Arial" w:cs="Arial"/>
          <w:sz w:val="21"/>
          <w:szCs w:val="21"/>
        </w:rPr>
        <w:t xml:space="preserve"> to develop Building Blocks for Kindergarten</w:t>
      </w:r>
      <w:r w:rsidR="00080DA7">
        <w:rPr>
          <w:rFonts w:ascii="Arial" w:eastAsia="Times New Roman" w:hAnsi="Arial" w:cs="Arial"/>
          <w:sz w:val="21"/>
          <w:szCs w:val="21"/>
        </w:rPr>
        <w:t xml:space="preserve"> (BBK)</w:t>
      </w:r>
      <w:r w:rsidR="00101E40" w:rsidRPr="001002F8">
        <w:rPr>
          <w:rFonts w:ascii="Arial" w:eastAsia="Times New Roman" w:hAnsi="Arial" w:cs="Arial"/>
          <w:sz w:val="21"/>
          <w:szCs w:val="21"/>
        </w:rPr>
        <w:t xml:space="preserve"> video segments, which are pre-recorded videos that focus on one of five </w:t>
      </w:r>
      <w:r w:rsidR="00875995">
        <w:rPr>
          <w:rFonts w:ascii="Arial" w:eastAsia="Times New Roman" w:hAnsi="Arial" w:cs="Arial"/>
          <w:sz w:val="21"/>
          <w:szCs w:val="21"/>
        </w:rPr>
        <w:t xml:space="preserve">early childhood development </w:t>
      </w:r>
      <w:r w:rsidR="00101E40" w:rsidRPr="001002F8">
        <w:rPr>
          <w:rFonts w:ascii="Arial" w:eastAsia="Times New Roman" w:hAnsi="Arial" w:cs="Arial"/>
          <w:sz w:val="21"/>
          <w:szCs w:val="21"/>
        </w:rPr>
        <w:t>domain</w:t>
      </w:r>
      <w:r w:rsidR="00101E40">
        <w:rPr>
          <w:rFonts w:ascii="Arial" w:eastAsia="Times New Roman" w:hAnsi="Arial" w:cs="Arial"/>
          <w:sz w:val="21"/>
          <w:szCs w:val="21"/>
        </w:rPr>
        <w:t>s</w:t>
      </w:r>
      <w:r w:rsidR="00875995">
        <w:rPr>
          <w:rFonts w:ascii="Arial" w:eastAsia="Times New Roman" w:hAnsi="Arial" w:cs="Arial"/>
          <w:sz w:val="21"/>
          <w:szCs w:val="21"/>
        </w:rPr>
        <w:t xml:space="preserve">: </w:t>
      </w:r>
      <w:r w:rsidR="00101E40" w:rsidRPr="00F319A8">
        <w:rPr>
          <w:rFonts w:ascii="Arial" w:hAnsi="Arial" w:cs="Arial"/>
          <w:color w:val="000000" w:themeColor="text1"/>
          <w:sz w:val="21"/>
          <w:szCs w:val="21"/>
          <w:shd w:val="clear" w:color="auto" w:fill="FFFFFF"/>
        </w:rPr>
        <w:t>physical health and well-being</w:t>
      </w:r>
      <w:r w:rsidR="00101E40">
        <w:rPr>
          <w:rFonts w:ascii="Arial" w:hAnsi="Arial" w:cs="Arial"/>
          <w:color w:val="000000" w:themeColor="text1"/>
          <w:sz w:val="21"/>
          <w:szCs w:val="21"/>
          <w:shd w:val="clear" w:color="auto" w:fill="FFFFFF"/>
        </w:rPr>
        <w:t xml:space="preserve">, </w:t>
      </w:r>
      <w:r w:rsidR="00101E40" w:rsidRPr="00F319A8">
        <w:rPr>
          <w:rFonts w:ascii="Arial" w:hAnsi="Arial" w:cs="Arial"/>
          <w:color w:val="000000" w:themeColor="text1"/>
          <w:sz w:val="21"/>
          <w:szCs w:val="21"/>
          <w:shd w:val="clear" w:color="auto" w:fill="FFFFFF"/>
        </w:rPr>
        <w:t>social competence</w:t>
      </w:r>
      <w:r w:rsidR="00101E40">
        <w:rPr>
          <w:rFonts w:ascii="Arial" w:hAnsi="Arial" w:cs="Arial"/>
          <w:color w:val="000000" w:themeColor="text1"/>
          <w:sz w:val="21"/>
          <w:szCs w:val="21"/>
          <w:shd w:val="clear" w:color="auto" w:fill="FFFFFF"/>
        </w:rPr>
        <w:t>,</w:t>
      </w:r>
      <w:r w:rsidR="00101E40" w:rsidRPr="00F319A8">
        <w:rPr>
          <w:rFonts w:ascii="Arial" w:hAnsi="Arial" w:cs="Arial"/>
          <w:color w:val="000000" w:themeColor="text1"/>
          <w:sz w:val="21"/>
          <w:szCs w:val="21"/>
          <w:shd w:val="clear" w:color="auto" w:fill="FFFFFF"/>
        </w:rPr>
        <w:t xml:space="preserve"> emotional maturity</w:t>
      </w:r>
      <w:r w:rsidR="00101E40">
        <w:rPr>
          <w:rFonts w:ascii="Arial" w:hAnsi="Arial" w:cs="Arial"/>
          <w:color w:val="000000" w:themeColor="text1"/>
          <w:sz w:val="21"/>
          <w:szCs w:val="21"/>
          <w:shd w:val="clear" w:color="auto" w:fill="FFFFFF"/>
        </w:rPr>
        <w:t>,</w:t>
      </w:r>
      <w:r w:rsidR="00101E40" w:rsidRPr="00F319A8">
        <w:rPr>
          <w:rFonts w:ascii="Arial" w:hAnsi="Arial" w:cs="Arial"/>
          <w:color w:val="000000" w:themeColor="text1"/>
          <w:sz w:val="21"/>
          <w:szCs w:val="21"/>
          <w:shd w:val="clear" w:color="auto" w:fill="FFFFFF"/>
        </w:rPr>
        <w:t xml:space="preserve"> language and cognitive development</w:t>
      </w:r>
      <w:r w:rsidR="00101E40">
        <w:rPr>
          <w:rFonts w:ascii="Arial" w:hAnsi="Arial" w:cs="Arial"/>
          <w:color w:val="000000" w:themeColor="text1"/>
          <w:sz w:val="21"/>
          <w:szCs w:val="21"/>
          <w:shd w:val="clear" w:color="auto" w:fill="FFFFFF"/>
        </w:rPr>
        <w:t>,</w:t>
      </w:r>
      <w:r w:rsidR="00101E40" w:rsidRPr="00F319A8">
        <w:rPr>
          <w:rFonts w:ascii="Arial" w:hAnsi="Arial" w:cs="Arial"/>
          <w:color w:val="000000" w:themeColor="text1"/>
          <w:sz w:val="21"/>
          <w:szCs w:val="21"/>
          <w:shd w:val="clear" w:color="auto" w:fill="FFFFFF"/>
        </w:rPr>
        <w:t xml:space="preserve"> and communication skills and general knowledge</w:t>
      </w:r>
      <w:r w:rsidR="00E1192A">
        <w:rPr>
          <w:rFonts w:ascii="Arial" w:hAnsi="Arial" w:cs="Arial"/>
          <w:color w:val="000000" w:themeColor="text1"/>
          <w:sz w:val="21"/>
          <w:szCs w:val="21"/>
          <w:shd w:val="clear" w:color="auto" w:fill="FFFFFF"/>
        </w:rPr>
        <w:t xml:space="preserve">. These domains </w:t>
      </w:r>
      <w:r w:rsidR="008A5413">
        <w:rPr>
          <w:rFonts w:ascii="Arial" w:hAnsi="Arial" w:cs="Arial"/>
          <w:color w:val="000000" w:themeColor="text1"/>
          <w:sz w:val="21"/>
          <w:szCs w:val="21"/>
          <w:shd w:val="clear" w:color="auto" w:fill="FFFFFF"/>
        </w:rPr>
        <w:t>are aligned with the EDI (Early Development Index) school readiness measure</w:t>
      </w:r>
      <w:r w:rsidR="00101E40" w:rsidRPr="001002F8">
        <w:rPr>
          <w:rFonts w:ascii="Arial" w:eastAsia="Times New Roman" w:hAnsi="Arial" w:cs="Arial"/>
          <w:sz w:val="21"/>
          <w:szCs w:val="21"/>
        </w:rPr>
        <w:t>.</w:t>
      </w:r>
      <w:r w:rsidR="005A63D0">
        <w:rPr>
          <w:rFonts w:ascii="Arial" w:eastAsia="Times New Roman" w:hAnsi="Arial" w:cs="Arial"/>
          <w:sz w:val="21"/>
          <w:szCs w:val="21"/>
        </w:rPr>
        <w:t xml:space="preserve"> </w:t>
      </w:r>
      <w:r w:rsidR="00EF7801">
        <w:rPr>
          <w:rFonts w:ascii="Arial" w:eastAsia="Times New Roman" w:hAnsi="Arial" w:cs="Arial"/>
          <w:sz w:val="21"/>
          <w:szCs w:val="21"/>
        </w:rPr>
        <w:t xml:space="preserve">In </w:t>
      </w:r>
      <w:r w:rsidR="009D07EB">
        <w:rPr>
          <w:rFonts w:ascii="Arial" w:eastAsia="Times New Roman" w:hAnsi="Arial" w:cs="Arial"/>
          <w:sz w:val="21"/>
          <w:szCs w:val="21"/>
        </w:rPr>
        <w:t xml:space="preserve">total, 37 </w:t>
      </w:r>
      <w:r w:rsidR="0087384F">
        <w:rPr>
          <w:rFonts w:ascii="Arial" w:eastAsia="Times New Roman" w:hAnsi="Arial" w:cs="Arial"/>
          <w:sz w:val="21"/>
          <w:szCs w:val="21"/>
        </w:rPr>
        <w:t xml:space="preserve">videos </w:t>
      </w:r>
      <w:r w:rsidR="009D07EB">
        <w:rPr>
          <w:rFonts w:ascii="Arial" w:eastAsia="Times New Roman" w:hAnsi="Arial" w:cs="Arial"/>
          <w:sz w:val="21"/>
          <w:szCs w:val="21"/>
        </w:rPr>
        <w:t>were completed and</w:t>
      </w:r>
      <w:r w:rsidR="0087384F">
        <w:rPr>
          <w:rFonts w:ascii="Arial" w:eastAsia="Times New Roman" w:hAnsi="Arial" w:cs="Arial"/>
          <w:sz w:val="21"/>
          <w:szCs w:val="21"/>
        </w:rPr>
        <w:t xml:space="preserve"> </w:t>
      </w:r>
      <w:r w:rsidR="00091F81">
        <w:rPr>
          <w:rFonts w:ascii="Arial" w:eastAsia="Times New Roman" w:hAnsi="Arial" w:cs="Arial"/>
          <w:sz w:val="21"/>
          <w:szCs w:val="21"/>
        </w:rPr>
        <w:t>reached 2</w:t>
      </w:r>
      <w:r w:rsidR="00101E40" w:rsidRPr="001002F8">
        <w:rPr>
          <w:rFonts w:ascii="Arial" w:eastAsia="Times New Roman" w:hAnsi="Arial" w:cs="Arial"/>
          <w:sz w:val="21"/>
          <w:szCs w:val="21"/>
        </w:rPr>
        <w:t>00-1,000+ views per video a week</w:t>
      </w:r>
      <w:r w:rsidR="00632C76">
        <w:rPr>
          <w:rFonts w:ascii="Arial" w:eastAsia="Times New Roman" w:hAnsi="Arial" w:cs="Arial"/>
          <w:sz w:val="21"/>
          <w:szCs w:val="21"/>
        </w:rPr>
        <w:t>.</w:t>
      </w:r>
      <w:r w:rsidR="009D07EB">
        <w:rPr>
          <w:rFonts w:ascii="Arial" w:eastAsia="Times New Roman" w:hAnsi="Arial" w:cs="Arial"/>
          <w:sz w:val="21"/>
          <w:szCs w:val="21"/>
        </w:rPr>
        <w:t xml:space="preserve"> </w:t>
      </w:r>
    </w:p>
    <w:p w14:paraId="3183D158" w14:textId="77777777" w:rsidR="00AD6065" w:rsidRDefault="00AD6065" w:rsidP="00101E40">
      <w:pPr>
        <w:jc w:val="both"/>
        <w:rPr>
          <w:rFonts w:ascii="Arial" w:eastAsia="Times New Roman" w:hAnsi="Arial" w:cs="Arial"/>
          <w:sz w:val="21"/>
          <w:szCs w:val="21"/>
        </w:rPr>
      </w:pPr>
    </w:p>
    <w:p w14:paraId="5B92C992" w14:textId="66FF8CBD" w:rsidR="00900A8D" w:rsidRDefault="00080DA7" w:rsidP="00101E40">
      <w:pPr>
        <w:jc w:val="both"/>
        <w:rPr>
          <w:rFonts w:ascii="Arial" w:eastAsia="Times New Roman" w:hAnsi="Arial" w:cs="Arial"/>
          <w:sz w:val="21"/>
          <w:szCs w:val="21"/>
        </w:rPr>
      </w:pPr>
      <w:r>
        <w:rPr>
          <w:rFonts w:ascii="Arial" w:eastAsia="Times New Roman" w:hAnsi="Arial" w:cs="Arial"/>
          <w:sz w:val="21"/>
          <w:szCs w:val="21"/>
        </w:rPr>
        <w:t>In May</w:t>
      </w:r>
      <w:r w:rsidR="00164F4D">
        <w:rPr>
          <w:rFonts w:ascii="Arial" w:eastAsia="Times New Roman" w:hAnsi="Arial" w:cs="Arial"/>
          <w:sz w:val="21"/>
          <w:szCs w:val="21"/>
        </w:rPr>
        <w:t xml:space="preserve"> 2021</w:t>
      </w:r>
      <w:r>
        <w:rPr>
          <w:rFonts w:ascii="Arial" w:eastAsia="Times New Roman" w:hAnsi="Arial" w:cs="Arial"/>
          <w:sz w:val="21"/>
          <w:szCs w:val="21"/>
        </w:rPr>
        <w:t xml:space="preserve">, CFC </w:t>
      </w:r>
      <w:r w:rsidR="00C07E4F">
        <w:rPr>
          <w:rFonts w:ascii="Arial" w:eastAsia="Times New Roman" w:hAnsi="Arial" w:cs="Arial"/>
          <w:sz w:val="21"/>
          <w:szCs w:val="21"/>
        </w:rPr>
        <w:t>participated</w:t>
      </w:r>
      <w:r w:rsidR="00D31CD6">
        <w:rPr>
          <w:rFonts w:ascii="Arial" w:eastAsia="Times New Roman" w:hAnsi="Arial" w:cs="Arial"/>
          <w:sz w:val="21"/>
          <w:szCs w:val="21"/>
        </w:rPr>
        <w:t xml:space="preserve"> in</w:t>
      </w:r>
      <w:r>
        <w:rPr>
          <w:rFonts w:ascii="Arial" w:eastAsia="Times New Roman" w:hAnsi="Arial" w:cs="Arial"/>
          <w:sz w:val="21"/>
          <w:szCs w:val="21"/>
        </w:rPr>
        <w:t xml:space="preserve"> the Arts &amp; Literacy Festival at Home</w:t>
      </w:r>
      <w:r w:rsidR="00AD6065">
        <w:rPr>
          <w:rFonts w:ascii="Arial" w:eastAsia="Times New Roman" w:hAnsi="Arial" w:cs="Arial"/>
          <w:sz w:val="21"/>
          <w:szCs w:val="21"/>
        </w:rPr>
        <w:t xml:space="preserve"> that reached 133 participants from </w:t>
      </w:r>
      <w:r w:rsidR="00E1192A">
        <w:rPr>
          <w:rFonts w:ascii="Arial" w:eastAsia="Times New Roman" w:hAnsi="Arial" w:cs="Arial"/>
          <w:sz w:val="21"/>
          <w:szCs w:val="21"/>
        </w:rPr>
        <w:t xml:space="preserve">four </w:t>
      </w:r>
      <w:r w:rsidR="00AD6065">
        <w:rPr>
          <w:rFonts w:ascii="Arial" w:eastAsia="Times New Roman" w:hAnsi="Arial" w:cs="Arial"/>
          <w:sz w:val="21"/>
          <w:szCs w:val="21"/>
        </w:rPr>
        <w:t>different countries.</w:t>
      </w:r>
      <w:r>
        <w:rPr>
          <w:rFonts w:ascii="Arial" w:eastAsia="Times New Roman" w:hAnsi="Arial" w:cs="Arial"/>
          <w:sz w:val="21"/>
          <w:szCs w:val="21"/>
        </w:rPr>
        <w:t xml:space="preserve"> CFC staff led the ev</w:t>
      </w:r>
      <w:r w:rsidR="00AD6065">
        <w:rPr>
          <w:rFonts w:ascii="Arial" w:eastAsia="Times New Roman" w:hAnsi="Arial" w:cs="Arial"/>
          <w:sz w:val="21"/>
          <w:szCs w:val="21"/>
        </w:rPr>
        <w:t>ent as the Master of Ceremon</w:t>
      </w:r>
      <w:r w:rsidR="00E1192A">
        <w:rPr>
          <w:rFonts w:ascii="Arial" w:eastAsia="Times New Roman" w:hAnsi="Arial" w:cs="Arial"/>
          <w:sz w:val="21"/>
          <w:szCs w:val="21"/>
        </w:rPr>
        <w:t>y,</w:t>
      </w:r>
      <w:r w:rsidR="00AD6065">
        <w:rPr>
          <w:rFonts w:ascii="Arial" w:eastAsia="Times New Roman" w:hAnsi="Arial" w:cs="Arial"/>
          <w:sz w:val="21"/>
          <w:szCs w:val="21"/>
        </w:rPr>
        <w:t xml:space="preserve"> and CFC also</w:t>
      </w:r>
      <w:r>
        <w:rPr>
          <w:rFonts w:ascii="Arial" w:eastAsia="Times New Roman" w:hAnsi="Arial" w:cs="Arial"/>
          <w:sz w:val="21"/>
          <w:szCs w:val="21"/>
        </w:rPr>
        <w:t xml:space="preserve"> featured </w:t>
      </w:r>
      <w:r w:rsidR="00AD6065">
        <w:rPr>
          <w:rFonts w:ascii="Arial" w:eastAsia="Times New Roman" w:hAnsi="Arial" w:cs="Arial"/>
          <w:sz w:val="21"/>
          <w:szCs w:val="21"/>
        </w:rPr>
        <w:t>a pre-recorded activity during the</w:t>
      </w:r>
      <w:r>
        <w:rPr>
          <w:rFonts w:ascii="Arial" w:eastAsia="Times New Roman" w:hAnsi="Arial" w:cs="Arial"/>
          <w:sz w:val="21"/>
          <w:szCs w:val="21"/>
        </w:rPr>
        <w:t xml:space="preserve"> breakout session titled, “Make Your Own Wild Animal Paper Plate Mask” that reached 44 participants. </w:t>
      </w:r>
      <w:r w:rsidR="00D31CD6">
        <w:rPr>
          <w:rFonts w:ascii="Arial" w:eastAsia="Times New Roman" w:hAnsi="Arial" w:cs="Arial"/>
          <w:sz w:val="21"/>
          <w:szCs w:val="21"/>
        </w:rPr>
        <w:t>One</w:t>
      </w:r>
      <w:r>
        <w:rPr>
          <w:rFonts w:ascii="Arial" w:eastAsia="Times New Roman" w:hAnsi="Arial" w:cs="Arial"/>
          <w:sz w:val="21"/>
          <w:szCs w:val="21"/>
        </w:rPr>
        <w:t xml:space="preserve"> of </w:t>
      </w:r>
      <w:r w:rsidR="00D31CD6">
        <w:rPr>
          <w:rFonts w:ascii="Arial" w:eastAsia="Times New Roman" w:hAnsi="Arial" w:cs="Arial"/>
          <w:sz w:val="21"/>
          <w:szCs w:val="21"/>
        </w:rPr>
        <w:t>the BBK videos was</w:t>
      </w:r>
      <w:r>
        <w:rPr>
          <w:rFonts w:ascii="Arial" w:eastAsia="Times New Roman" w:hAnsi="Arial" w:cs="Arial"/>
          <w:sz w:val="21"/>
          <w:szCs w:val="21"/>
        </w:rPr>
        <w:t xml:space="preserve"> </w:t>
      </w:r>
      <w:r w:rsidR="00D31CD6">
        <w:rPr>
          <w:rFonts w:ascii="Arial" w:eastAsia="Times New Roman" w:hAnsi="Arial" w:cs="Arial"/>
          <w:sz w:val="21"/>
          <w:szCs w:val="21"/>
        </w:rPr>
        <w:t>featured at</w:t>
      </w:r>
      <w:r>
        <w:rPr>
          <w:rFonts w:ascii="Arial" w:eastAsia="Times New Roman" w:hAnsi="Arial" w:cs="Arial"/>
          <w:sz w:val="21"/>
          <w:szCs w:val="21"/>
        </w:rPr>
        <w:t xml:space="preserve"> the Arts &amp; Literacy Festival</w:t>
      </w:r>
      <w:r w:rsidR="00AD6065">
        <w:rPr>
          <w:rFonts w:ascii="Arial" w:eastAsia="Times New Roman" w:hAnsi="Arial" w:cs="Arial"/>
          <w:sz w:val="21"/>
          <w:szCs w:val="21"/>
        </w:rPr>
        <w:t xml:space="preserve"> </w:t>
      </w:r>
      <w:r w:rsidR="00EE693A">
        <w:rPr>
          <w:rFonts w:ascii="Arial" w:eastAsia="Times New Roman" w:hAnsi="Arial" w:cs="Arial"/>
          <w:sz w:val="21"/>
          <w:szCs w:val="21"/>
        </w:rPr>
        <w:t>Expo H</w:t>
      </w:r>
      <w:r w:rsidR="00AD6065">
        <w:rPr>
          <w:rFonts w:ascii="Arial" w:eastAsia="Times New Roman" w:hAnsi="Arial" w:cs="Arial"/>
          <w:sz w:val="21"/>
          <w:szCs w:val="21"/>
        </w:rPr>
        <w:t>all</w:t>
      </w:r>
      <w:r>
        <w:rPr>
          <w:rFonts w:ascii="Arial" w:eastAsia="Times New Roman" w:hAnsi="Arial" w:cs="Arial"/>
          <w:sz w:val="21"/>
          <w:szCs w:val="21"/>
        </w:rPr>
        <w:t>.</w:t>
      </w:r>
      <w:r w:rsidR="00AD6065">
        <w:rPr>
          <w:rFonts w:ascii="Arial" w:eastAsia="Times New Roman" w:hAnsi="Arial" w:cs="Arial"/>
          <w:sz w:val="21"/>
          <w:szCs w:val="21"/>
        </w:rPr>
        <w:t xml:space="preserve"> </w:t>
      </w:r>
    </w:p>
    <w:p w14:paraId="1EE48092" w14:textId="7A885124" w:rsidR="008F1D11" w:rsidRDefault="008F1D11" w:rsidP="00101E40">
      <w:pPr>
        <w:jc w:val="both"/>
        <w:rPr>
          <w:rFonts w:ascii="Arial" w:eastAsia="Times New Roman" w:hAnsi="Arial" w:cs="Arial"/>
          <w:sz w:val="21"/>
          <w:szCs w:val="21"/>
        </w:rPr>
      </w:pPr>
    </w:p>
    <w:p w14:paraId="5A9DD0EE" w14:textId="7365283A" w:rsidR="008F1D11" w:rsidRDefault="008F1D11" w:rsidP="00101E40">
      <w:pPr>
        <w:jc w:val="both"/>
        <w:rPr>
          <w:rFonts w:ascii="Arial" w:eastAsia="Times New Roman" w:hAnsi="Arial" w:cs="Arial"/>
          <w:sz w:val="21"/>
          <w:szCs w:val="21"/>
        </w:rPr>
      </w:pPr>
    </w:p>
    <w:p w14:paraId="0AC53D3F" w14:textId="4BCB5D3F" w:rsidR="008F1D11" w:rsidRDefault="008F1D11" w:rsidP="00101E40">
      <w:pPr>
        <w:jc w:val="both"/>
        <w:rPr>
          <w:rFonts w:ascii="Arial" w:eastAsia="Times New Roman" w:hAnsi="Arial" w:cs="Arial"/>
          <w:sz w:val="21"/>
          <w:szCs w:val="21"/>
        </w:rPr>
      </w:pPr>
    </w:p>
    <w:p w14:paraId="53C51F0A" w14:textId="77777777" w:rsidR="008F1D11" w:rsidRDefault="008F1D11" w:rsidP="00101E40">
      <w:pPr>
        <w:jc w:val="both"/>
        <w:rPr>
          <w:rFonts w:ascii="Arial" w:eastAsia="Times New Roman" w:hAnsi="Arial" w:cs="Arial"/>
          <w:sz w:val="21"/>
          <w:szCs w:val="21"/>
        </w:rPr>
      </w:pPr>
    </w:p>
    <w:bookmarkEnd w:id="0"/>
    <w:p w14:paraId="7B9792CA" w14:textId="77777777" w:rsidR="00AD6065" w:rsidRDefault="00AD6065" w:rsidP="008A5413">
      <w:pPr>
        <w:jc w:val="both"/>
        <w:rPr>
          <w:rFonts w:ascii="Arial" w:hAnsi="Arial" w:cs="Arial"/>
          <w:b/>
          <w:sz w:val="21"/>
          <w:szCs w:val="21"/>
          <w:u w:val="single"/>
        </w:rPr>
      </w:pPr>
    </w:p>
    <w:p w14:paraId="26CA6A0F" w14:textId="3FCB76C1" w:rsidR="008A5413" w:rsidRPr="00A2774E" w:rsidRDefault="00496A16" w:rsidP="008A5413">
      <w:pPr>
        <w:jc w:val="both"/>
        <w:rPr>
          <w:rFonts w:ascii="Arial" w:hAnsi="Arial" w:cs="Arial"/>
          <w:b/>
          <w:sz w:val="21"/>
          <w:szCs w:val="21"/>
          <w:u w:val="single"/>
        </w:rPr>
      </w:pPr>
      <w:r w:rsidRPr="00A2774E">
        <w:rPr>
          <w:rFonts w:ascii="Arial" w:hAnsi="Arial" w:cs="Arial"/>
          <w:b/>
          <w:sz w:val="21"/>
          <w:szCs w:val="21"/>
          <w:u w:val="single"/>
        </w:rPr>
        <w:t>Quality Improvement Support</w:t>
      </w:r>
    </w:p>
    <w:p w14:paraId="26280041" w14:textId="3687C5A8" w:rsidR="002E3C3C" w:rsidRPr="008563BB" w:rsidRDefault="002E3C3C" w:rsidP="008A5413">
      <w:pPr>
        <w:jc w:val="both"/>
        <w:rPr>
          <w:rFonts w:ascii="Arial" w:hAnsi="Arial" w:cs="Arial"/>
          <w:sz w:val="21"/>
          <w:szCs w:val="21"/>
          <w:u w:val="single"/>
        </w:rPr>
      </w:pPr>
      <w:r w:rsidRPr="008563BB">
        <w:rPr>
          <w:rFonts w:ascii="Arial" w:eastAsia="Times New Roman" w:hAnsi="Arial" w:cs="Arial"/>
          <w:sz w:val="21"/>
          <w:szCs w:val="21"/>
        </w:rPr>
        <w:t xml:space="preserve">Quality improvement efforts focused on child care programs that serve families receiving subsidy. </w:t>
      </w:r>
      <w:r w:rsidR="009E0DB6" w:rsidRPr="008563BB">
        <w:rPr>
          <w:rFonts w:ascii="Arial" w:hAnsi="Arial" w:cs="Arial"/>
          <w:sz w:val="21"/>
          <w:szCs w:val="21"/>
        </w:rPr>
        <w:t>In addition to CFC’s ongoing professional development series, which is aligned to the California Early Care &amp; Education (ECE) Core Competencies, we offered special “Health &amp; Safety During COVID</w:t>
      </w:r>
      <w:r w:rsidR="008224E4">
        <w:rPr>
          <w:rFonts w:ascii="Arial" w:hAnsi="Arial" w:cs="Arial"/>
          <w:sz w:val="21"/>
          <w:szCs w:val="21"/>
        </w:rPr>
        <w:t>-19</w:t>
      </w:r>
      <w:r w:rsidR="009E0DB6" w:rsidRPr="008563BB">
        <w:rPr>
          <w:rFonts w:ascii="Arial" w:hAnsi="Arial" w:cs="Arial"/>
          <w:sz w:val="21"/>
          <w:szCs w:val="21"/>
        </w:rPr>
        <w:t>” trainings and a</w:t>
      </w:r>
      <w:r w:rsidR="005C2C50">
        <w:rPr>
          <w:rFonts w:ascii="Arial" w:hAnsi="Arial" w:cs="Arial"/>
          <w:sz w:val="21"/>
          <w:szCs w:val="21"/>
        </w:rPr>
        <w:t xml:space="preserve"> two-part</w:t>
      </w:r>
      <w:r w:rsidR="009E0DB6" w:rsidRPr="008563BB">
        <w:rPr>
          <w:rFonts w:ascii="Arial" w:hAnsi="Arial" w:cs="Arial"/>
          <w:sz w:val="21"/>
          <w:szCs w:val="21"/>
        </w:rPr>
        <w:t xml:space="preserve"> training on “Marketing your Child Care Business</w:t>
      </w:r>
      <w:r w:rsidR="008224E4">
        <w:rPr>
          <w:rFonts w:ascii="Arial" w:hAnsi="Arial" w:cs="Arial"/>
          <w:sz w:val="21"/>
          <w:szCs w:val="21"/>
        </w:rPr>
        <w:t>,</w:t>
      </w:r>
      <w:r w:rsidR="00F91CCA">
        <w:rPr>
          <w:rFonts w:ascii="Arial" w:hAnsi="Arial" w:cs="Arial"/>
          <w:sz w:val="21"/>
          <w:szCs w:val="21"/>
        </w:rPr>
        <w:t>”</w:t>
      </w:r>
      <w:r w:rsidR="005C2C50">
        <w:rPr>
          <w:rFonts w:ascii="Arial" w:hAnsi="Arial" w:cs="Arial"/>
          <w:sz w:val="21"/>
          <w:szCs w:val="21"/>
        </w:rPr>
        <w:t xml:space="preserve"> </w:t>
      </w:r>
      <w:r w:rsidR="009E0DB6" w:rsidRPr="008563BB">
        <w:rPr>
          <w:rFonts w:ascii="Arial" w:hAnsi="Arial" w:cs="Arial"/>
          <w:sz w:val="21"/>
          <w:szCs w:val="21"/>
        </w:rPr>
        <w:t>as requested by City staff.</w:t>
      </w:r>
      <w:r w:rsidR="009E0DB6" w:rsidRPr="008563BB">
        <w:rPr>
          <w:rFonts w:ascii="Arial" w:eastAsia="Times New Roman" w:hAnsi="Arial" w:cs="Arial"/>
          <w:sz w:val="21"/>
          <w:szCs w:val="21"/>
        </w:rPr>
        <w:t xml:space="preserve"> Providers also received phone consultations, technical support, and resources from CFC staff. </w:t>
      </w:r>
      <w:r w:rsidRPr="008563BB">
        <w:rPr>
          <w:rFonts w:ascii="Arial" w:eastAsia="Times New Roman" w:hAnsi="Arial" w:cs="Arial"/>
          <w:sz w:val="21"/>
          <w:szCs w:val="21"/>
        </w:rPr>
        <w:t>As always, it is our goal to encourage all licensed providers in SM to actively recruit and enroll families receiving subsidy</w:t>
      </w:r>
      <w:r w:rsidR="008224E4">
        <w:rPr>
          <w:rFonts w:ascii="Arial" w:eastAsia="Times New Roman" w:hAnsi="Arial" w:cs="Arial"/>
          <w:sz w:val="21"/>
          <w:szCs w:val="21"/>
        </w:rPr>
        <w:t>,</w:t>
      </w:r>
      <w:r w:rsidRPr="008563BB">
        <w:rPr>
          <w:rFonts w:ascii="Arial" w:eastAsia="Times New Roman" w:hAnsi="Arial" w:cs="Arial"/>
          <w:sz w:val="21"/>
          <w:szCs w:val="21"/>
        </w:rPr>
        <w:t xml:space="preserve"> so that all children, regardless of family income, have access to high</w:t>
      </w:r>
      <w:r w:rsidR="008224E4">
        <w:rPr>
          <w:rFonts w:ascii="Arial" w:eastAsia="Times New Roman" w:hAnsi="Arial" w:cs="Arial"/>
          <w:sz w:val="21"/>
          <w:szCs w:val="21"/>
        </w:rPr>
        <w:t>-</w:t>
      </w:r>
      <w:r w:rsidRPr="008563BB">
        <w:rPr>
          <w:rFonts w:ascii="Arial" w:eastAsia="Times New Roman" w:hAnsi="Arial" w:cs="Arial"/>
          <w:sz w:val="21"/>
          <w:szCs w:val="21"/>
        </w:rPr>
        <w:t xml:space="preserve">quality early learning experiences. </w:t>
      </w:r>
      <w:r w:rsidRPr="008563BB" w:rsidDel="00632C76">
        <w:rPr>
          <w:rFonts w:ascii="Arial" w:eastAsia="Times New Roman" w:hAnsi="Arial" w:cs="Arial"/>
          <w:sz w:val="21"/>
          <w:szCs w:val="21"/>
        </w:rPr>
        <w:t xml:space="preserve">In SM, there are currently </w:t>
      </w:r>
      <w:r w:rsidR="001A5332" w:rsidRPr="008563BB" w:rsidDel="00632C76">
        <w:rPr>
          <w:rFonts w:ascii="Arial" w:eastAsia="Times New Roman" w:hAnsi="Arial" w:cs="Arial"/>
          <w:sz w:val="21"/>
          <w:szCs w:val="21"/>
        </w:rPr>
        <w:t>nine</w:t>
      </w:r>
      <w:r w:rsidRPr="008563BB" w:rsidDel="00632C76">
        <w:rPr>
          <w:rFonts w:ascii="Arial" w:eastAsia="Times New Roman" w:hAnsi="Arial" w:cs="Arial"/>
          <w:sz w:val="21"/>
          <w:szCs w:val="21"/>
        </w:rPr>
        <w:t xml:space="preserve"> centers that are </w:t>
      </w:r>
      <w:r w:rsidRPr="008563BB" w:rsidDel="00632C76">
        <w:rPr>
          <w:rFonts w:ascii="Arial" w:eastAsia="Times New Roman" w:hAnsi="Arial" w:cs="Arial"/>
          <w:iCs/>
          <w:sz w:val="21"/>
          <w:szCs w:val="21"/>
        </w:rPr>
        <w:t xml:space="preserve">NAEYC </w:t>
      </w:r>
      <w:r w:rsidRPr="008563BB" w:rsidDel="00632C76">
        <w:rPr>
          <w:rFonts w:ascii="Arial" w:eastAsia="Times New Roman" w:hAnsi="Arial" w:cs="Arial"/>
          <w:sz w:val="21"/>
          <w:szCs w:val="21"/>
        </w:rPr>
        <w:t>accredited, and one FCC with NAFCC accreditation.</w:t>
      </w:r>
    </w:p>
    <w:p w14:paraId="108DF49C" w14:textId="5A9E8637" w:rsidR="002329EB" w:rsidRPr="001C2CF5" w:rsidRDefault="002329EB" w:rsidP="002E3C3C">
      <w:pPr>
        <w:spacing w:after="60"/>
        <w:jc w:val="both"/>
        <w:rPr>
          <w:rFonts w:ascii="Arial" w:eastAsia="Times New Roman" w:hAnsi="Arial" w:cs="Arial"/>
          <w:sz w:val="21"/>
          <w:szCs w:val="21"/>
          <w:highlight w:val="yellow"/>
        </w:rPr>
      </w:pPr>
    </w:p>
    <w:p w14:paraId="22D1110E" w14:textId="21D808E3" w:rsidR="002E3C3C" w:rsidRPr="008563BB" w:rsidRDefault="008563BB" w:rsidP="008563BB">
      <w:pPr>
        <w:widowControl/>
        <w:autoSpaceDE/>
        <w:autoSpaceDN/>
        <w:adjustRightInd/>
        <w:jc w:val="both"/>
        <w:rPr>
          <w:rFonts w:ascii="Arial" w:eastAsia="Times New Roman" w:hAnsi="Arial" w:cs="Arial"/>
          <w:color w:val="000000"/>
          <w:sz w:val="21"/>
          <w:szCs w:val="21"/>
        </w:rPr>
      </w:pPr>
      <w:r w:rsidRPr="008563BB">
        <w:rPr>
          <w:rFonts w:ascii="Arial" w:hAnsi="Arial" w:cs="Arial"/>
          <w:sz w:val="21"/>
          <w:szCs w:val="21"/>
        </w:rPr>
        <w:t>In June</w:t>
      </w:r>
      <w:r w:rsidR="00164F4D">
        <w:rPr>
          <w:rFonts w:ascii="Arial" w:hAnsi="Arial" w:cs="Arial"/>
          <w:sz w:val="21"/>
          <w:szCs w:val="21"/>
        </w:rPr>
        <w:t xml:space="preserve"> 2021</w:t>
      </w:r>
      <w:r w:rsidR="002E3C3C" w:rsidRPr="008563BB">
        <w:rPr>
          <w:rFonts w:ascii="Arial" w:hAnsi="Arial" w:cs="Arial"/>
          <w:sz w:val="21"/>
          <w:szCs w:val="21"/>
        </w:rPr>
        <w:t xml:space="preserve">, CFC </w:t>
      </w:r>
      <w:r w:rsidR="00612DCA" w:rsidRPr="008563BB">
        <w:rPr>
          <w:rFonts w:ascii="Arial" w:hAnsi="Arial" w:cs="Arial"/>
          <w:sz w:val="21"/>
          <w:szCs w:val="21"/>
        </w:rPr>
        <w:t>leveraged County funds to partner</w:t>
      </w:r>
      <w:r w:rsidR="002E3C3C" w:rsidRPr="008563BB">
        <w:rPr>
          <w:rFonts w:ascii="Arial" w:hAnsi="Arial" w:cs="Arial"/>
          <w:sz w:val="21"/>
          <w:szCs w:val="21"/>
        </w:rPr>
        <w:t xml:space="preserve"> with Providence Saint John’s Health Center</w:t>
      </w:r>
      <w:r w:rsidR="00612DCA" w:rsidRPr="008563BB">
        <w:rPr>
          <w:rFonts w:ascii="Arial" w:hAnsi="Arial" w:cs="Arial"/>
          <w:sz w:val="21"/>
          <w:szCs w:val="21"/>
        </w:rPr>
        <w:t xml:space="preserve"> </w:t>
      </w:r>
      <w:r w:rsidR="002E3C3C" w:rsidRPr="008563BB">
        <w:rPr>
          <w:rFonts w:ascii="Arial" w:hAnsi="Arial" w:cs="Arial"/>
          <w:sz w:val="21"/>
          <w:szCs w:val="21"/>
        </w:rPr>
        <w:t xml:space="preserve">to offer </w:t>
      </w:r>
      <w:r w:rsidRPr="008563BB">
        <w:rPr>
          <w:rFonts w:ascii="Arial" w:hAnsi="Arial" w:cs="Arial"/>
          <w:sz w:val="21"/>
          <w:szCs w:val="21"/>
        </w:rPr>
        <w:t xml:space="preserve">an </w:t>
      </w:r>
      <w:r w:rsidR="002E3C3C" w:rsidRPr="008563BB">
        <w:rPr>
          <w:rFonts w:ascii="Arial" w:hAnsi="Arial" w:cs="Arial"/>
          <w:color w:val="000000"/>
          <w:sz w:val="21"/>
          <w:szCs w:val="21"/>
        </w:rPr>
        <w:t xml:space="preserve">online </w:t>
      </w:r>
      <w:r w:rsidRPr="008563BB">
        <w:rPr>
          <w:rFonts w:ascii="Arial" w:hAnsi="Arial" w:cs="Arial"/>
          <w:color w:val="000000"/>
          <w:sz w:val="21"/>
          <w:szCs w:val="21"/>
        </w:rPr>
        <w:t>workshop titled “</w:t>
      </w:r>
      <w:r w:rsidRPr="008563BB">
        <w:rPr>
          <w:rFonts w:ascii="Arial" w:eastAsia="Times New Roman" w:hAnsi="Arial" w:cs="Arial"/>
          <w:color w:val="000000"/>
          <w:sz w:val="21"/>
          <w:szCs w:val="21"/>
        </w:rPr>
        <w:t>Emotion Regulation: A Reflective and Intentional Process”</w:t>
      </w:r>
      <w:r w:rsidR="002E3C3C" w:rsidRPr="008563BB">
        <w:rPr>
          <w:rFonts w:ascii="Arial" w:hAnsi="Arial" w:cs="Arial"/>
          <w:color w:val="000000"/>
          <w:sz w:val="21"/>
          <w:szCs w:val="21"/>
        </w:rPr>
        <w:t>. Providers had an opportunity to</w:t>
      </w:r>
      <w:r w:rsidRPr="008563BB">
        <w:rPr>
          <w:rFonts w:ascii="Arial" w:hAnsi="Arial" w:cs="Arial"/>
          <w:color w:val="000000"/>
          <w:sz w:val="21"/>
          <w:szCs w:val="21"/>
        </w:rPr>
        <w:t xml:space="preserve"> learn techniques to help regulate</w:t>
      </w:r>
      <w:r w:rsidR="008224E4">
        <w:rPr>
          <w:rFonts w:ascii="Arial" w:hAnsi="Arial" w:cs="Arial"/>
          <w:color w:val="000000"/>
          <w:sz w:val="21"/>
          <w:szCs w:val="21"/>
        </w:rPr>
        <w:t xml:space="preserve"> themselves and the</w:t>
      </w:r>
      <w:r w:rsidRPr="008563BB">
        <w:rPr>
          <w:rFonts w:ascii="Arial" w:hAnsi="Arial" w:cs="Arial"/>
          <w:color w:val="000000"/>
          <w:sz w:val="21"/>
          <w:szCs w:val="21"/>
        </w:rPr>
        <w:t xml:space="preserve"> emotions</w:t>
      </w:r>
      <w:r w:rsidR="008224E4">
        <w:rPr>
          <w:rFonts w:ascii="Arial" w:hAnsi="Arial" w:cs="Arial"/>
          <w:color w:val="000000"/>
          <w:sz w:val="21"/>
          <w:szCs w:val="21"/>
        </w:rPr>
        <w:t xml:space="preserve"> of young children in their care. This was a particularly relevant topic during the transition back to in-person care</w:t>
      </w:r>
      <w:r w:rsidR="00BA0C9D">
        <w:rPr>
          <w:rFonts w:ascii="Arial" w:hAnsi="Arial" w:cs="Arial"/>
          <w:color w:val="000000"/>
          <w:sz w:val="21"/>
          <w:szCs w:val="21"/>
        </w:rPr>
        <w:t xml:space="preserve">. </w:t>
      </w:r>
      <w:r w:rsidRPr="008563BB">
        <w:rPr>
          <w:rFonts w:ascii="Arial" w:hAnsi="Arial" w:cs="Arial"/>
          <w:color w:val="000000"/>
          <w:sz w:val="21"/>
          <w:szCs w:val="21"/>
        </w:rPr>
        <w:t>We had twenty participants attend, six</w:t>
      </w:r>
      <w:r w:rsidR="008224E4">
        <w:rPr>
          <w:rFonts w:ascii="Arial" w:hAnsi="Arial" w:cs="Arial"/>
          <w:color w:val="000000"/>
          <w:sz w:val="21"/>
          <w:szCs w:val="21"/>
        </w:rPr>
        <w:t xml:space="preserve"> of which were</w:t>
      </w:r>
      <w:r w:rsidR="004244E5" w:rsidRPr="008563BB">
        <w:rPr>
          <w:rFonts w:ascii="Arial" w:hAnsi="Arial" w:cs="Arial"/>
          <w:color w:val="000000"/>
          <w:sz w:val="21"/>
          <w:szCs w:val="21"/>
        </w:rPr>
        <w:t xml:space="preserve"> </w:t>
      </w:r>
      <w:r w:rsidR="00D108C8" w:rsidRPr="008563BB">
        <w:rPr>
          <w:rFonts w:ascii="Arial" w:hAnsi="Arial" w:cs="Arial"/>
          <w:color w:val="000000"/>
          <w:sz w:val="21"/>
          <w:szCs w:val="21"/>
        </w:rPr>
        <w:t>SM</w:t>
      </w:r>
      <w:r w:rsidRPr="008563BB">
        <w:rPr>
          <w:rFonts w:ascii="Arial" w:hAnsi="Arial" w:cs="Arial"/>
          <w:color w:val="000000"/>
          <w:sz w:val="21"/>
          <w:szCs w:val="21"/>
        </w:rPr>
        <w:t xml:space="preserve"> providers</w:t>
      </w:r>
      <w:r w:rsidR="008D64AC" w:rsidRPr="008563BB">
        <w:rPr>
          <w:rFonts w:ascii="Arial" w:hAnsi="Arial" w:cs="Arial"/>
          <w:color w:val="000000"/>
          <w:sz w:val="21"/>
          <w:szCs w:val="21"/>
        </w:rPr>
        <w:t>.</w:t>
      </w:r>
      <w:r>
        <w:rPr>
          <w:rFonts w:ascii="Arial" w:hAnsi="Arial" w:cs="Arial"/>
          <w:color w:val="000000"/>
          <w:sz w:val="21"/>
          <w:szCs w:val="21"/>
        </w:rPr>
        <w:t xml:space="preserve"> </w:t>
      </w:r>
    </w:p>
    <w:p w14:paraId="49881CB4" w14:textId="77777777" w:rsidR="002E3C3C" w:rsidRPr="001C2CF5" w:rsidRDefault="002E3C3C" w:rsidP="002E3C3C">
      <w:pPr>
        <w:jc w:val="both"/>
        <w:rPr>
          <w:rFonts w:ascii="Arial" w:hAnsi="Arial"/>
          <w:sz w:val="21"/>
          <w:highlight w:val="yellow"/>
        </w:rPr>
      </w:pPr>
    </w:p>
    <w:p w14:paraId="2FA8004B" w14:textId="1F563CDA" w:rsidR="008563BB" w:rsidRPr="000C3324" w:rsidRDefault="004244E5" w:rsidP="002E3C3C">
      <w:pPr>
        <w:jc w:val="both"/>
        <w:rPr>
          <w:rFonts w:ascii="Arial" w:hAnsi="Arial" w:cs="Arial"/>
          <w:sz w:val="21"/>
          <w:szCs w:val="21"/>
        </w:rPr>
      </w:pPr>
      <w:r w:rsidRPr="008563BB">
        <w:rPr>
          <w:rFonts w:ascii="Arial" w:hAnsi="Arial"/>
          <w:sz w:val="21"/>
        </w:rPr>
        <w:t>CFC remains an active member of the</w:t>
      </w:r>
      <w:r w:rsidR="002E3C3C" w:rsidRPr="008563BB">
        <w:rPr>
          <w:rFonts w:ascii="Arial" w:hAnsi="Arial"/>
          <w:sz w:val="21"/>
        </w:rPr>
        <w:t xml:space="preserve"> </w:t>
      </w:r>
      <w:r w:rsidR="00D108C8" w:rsidRPr="008563BB">
        <w:rPr>
          <w:rFonts w:ascii="Arial" w:hAnsi="Arial"/>
          <w:sz w:val="21"/>
        </w:rPr>
        <w:t>SM</w:t>
      </w:r>
      <w:r w:rsidR="002E3C3C" w:rsidRPr="008563BB">
        <w:rPr>
          <w:rFonts w:ascii="Arial" w:hAnsi="Arial"/>
          <w:sz w:val="21"/>
        </w:rPr>
        <w:t xml:space="preserve"> </w:t>
      </w:r>
      <w:r w:rsidR="00AB4C00" w:rsidRPr="008563BB">
        <w:rPr>
          <w:rFonts w:ascii="Arial" w:hAnsi="Arial"/>
          <w:sz w:val="21"/>
        </w:rPr>
        <w:t>Economic</w:t>
      </w:r>
      <w:r w:rsidR="002E3C3C" w:rsidRPr="008563BB">
        <w:rPr>
          <w:rFonts w:ascii="Arial" w:hAnsi="Arial"/>
          <w:sz w:val="21"/>
        </w:rPr>
        <w:t xml:space="preserve"> Recovery Task Force</w:t>
      </w:r>
      <w:r w:rsidR="00AB4C00" w:rsidRPr="008563BB">
        <w:rPr>
          <w:rFonts w:ascii="Arial" w:hAnsi="Arial"/>
          <w:sz w:val="21"/>
        </w:rPr>
        <w:t xml:space="preserve"> – Child Care Subgroup</w:t>
      </w:r>
      <w:r w:rsidR="002E3C3C" w:rsidRPr="008563BB">
        <w:rPr>
          <w:rFonts w:ascii="Arial" w:hAnsi="Arial"/>
          <w:sz w:val="21"/>
        </w:rPr>
        <w:t xml:space="preserve"> </w:t>
      </w:r>
      <w:r w:rsidRPr="008563BB">
        <w:rPr>
          <w:rFonts w:ascii="Arial" w:hAnsi="Arial"/>
          <w:sz w:val="21"/>
        </w:rPr>
        <w:t xml:space="preserve">and </w:t>
      </w:r>
      <w:r w:rsidR="002E3C3C" w:rsidRPr="008563BB">
        <w:rPr>
          <w:rFonts w:ascii="Arial" w:hAnsi="Arial"/>
          <w:sz w:val="21"/>
        </w:rPr>
        <w:t>attend</w:t>
      </w:r>
      <w:r w:rsidRPr="008563BB">
        <w:rPr>
          <w:rFonts w:ascii="Arial" w:hAnsi="Arial"/>
          <w:sz w:val="21"/>
        </w:rPr>
        <w:t>s</w:t>
      </w:r>
      <w:r w:rsidR="008563BB" w:rsidRPr="008563BB">
        <w:rPr>
          <w:rFonts w:ascii="Arial" w:hAnsi="Arial"/>
          <w:sz w:val="21"/>
        </w:rPr>
        <w:t xml:space="preserve"> monthly</w:t>
      </w:r>
      <w:r w:rsidR="002E3C3C" w:rsidRPr="008563BB">
        <w:rPr>
          <w:rFonts w:ascii="Arial" w:hAnsi="Arial"/>
          <w:sz w:val="21"/>
        </w:rPr>
        <w:t xml:space="preserve"> meetings to discuss community co</w:t>
      </w:r>
      <w:r w:rsidR="008563BB" w:rsidRPr="008563BB">
        <w:rPr>
          <w:rFonts w:ascii="Arial" w:hAnsi="Arial"/>
          <w:sz w:val="21"/>
        </w:rPr>
        <w:t>ncerns and needs among</w:t>
      </w:r>
      <w:r w:rsidR="002E3C3C" w:rsidRPr="008563BB">
        <w:rPr>
          <w:rFonts w:ascii="Arial" w:hAnsi="Arial"/>
          <w:sz w:val="21"/>
        </w:rPr>
        <w:t xml:space="preserve"> providers and families during C</w:t>
      </w:r>
      <w:r w:rsidR="001A5332" w:rsidRPr="008563BB">
        <w:rPr>
          <w:rFonts w:ascii="Arial" w:hAnsi="Arial"/>
          <w:sz w:val="21"/>
        </w:rPr>
        <w:t>OVID</w:t>
      </w:r>
      <w:r w:rsidR="002E3C3C" w:rsidRPr="008563BB">
        <w:rPr>
          <w:rFonts w:ascii="Arial" w:hAnsi="Arial"/>
          <w:sz w:val="21"/>
        </w:rPr>
        <w:t xml:space="preserve">-19. </w:t>
      </w:r>
      <w:r w:rsidR="008563BB">
        <w:rPr>
          <w:rFonts w:ascii="Arial" w:hAnsi="Arial"/>
          <w:sz w:val="21"/>
        </w:rPr>
        <w:t>Group members</w:t>
      </w:r>
      <w:r w:rsidR="008563BB" w:rsidRPr="008563BB">
        <w:rPr>
          <w:rFonts w:ascii="Arial" w:hAnsi="Arial"/>
          <w:sz w:val="21"/>
        </w:rPr>
        <w:t xml:space="preserve"> share updates on child care availability in the City, current news with the Santa Monica Malibu School </w:t>
      </w:r>
      <w:r w:rsidR="008563BB" w:rsidRPr="000C3324">
        <w:rPr>
          <w:rFonts w:ascii="Arial" w:hAnsi="Arial" w:cs="Arial"/>
          <w:sz w:val="21"/>
          <w:szCs w:val="21"/>
        </w:rPr>
        <w:t>District (SMMUSD), tutoring, extracurricular activities for children, grants available for child care providers, and additional community resources including subsidized child care, food access and wellness. In June</w:t>
      </w:r>
      <w:r w:rsidR="00F91CCA">
        <w:rPr>
          <w:rFonts w:ascii="Arial" w:hAnsi="Arial" w:cs="Arial"/>
          <w:sz w:val="21"/>
          <w:szCs w:val="21"/>
        </w:rPr>
        <w:t xml:space="preserve"> 2021</w:t>
      </w:r>
      <w:r w:rsidR="008563BB" w:rsidRPr="000C3324">
        <w:rPr>
          <w:rFonts w:ascii="Arial" w:hAnsi="Arial" w:cs="Arial"/>
          <w:sz w:val="21"/>
          <w:szCs w:val="21"/>
        </w:rPr>
        <w:t xml:space="preserve">, the group </w:t>
      </w:r>
      <w:r w:rsidR="009A3F31">
        <w:rPr>
          <w:rFonts w:ascii="Arial" w:hAnsi="Arial" w:cs="Arial"/>
          <w:sz w:val="21"/>
          <w:szCs w:val="21"/>
        </w:rPr>
        <w:t>secured limited</w:t>
      </w:r>
      <w:r w:rsidR="009A3F31" w:rsidRPr="000C3324">
        <w:rPr>
          <w:rFonts w:ascii="Arial" w:hAnsi="Arial" w:cs="Arial"/>
          <w:sz w:val="21"/>
          <w:szCs w:val="21"/>
        </w:rPr>
        <w:t xml:space="preserve"> </w:t>
      </w:r>
      <w:r w:rsidR="00883235">
        <w:rPr>
          <w:rFonts w:ascii="Arial" w:hAnsi="Arial" w:cs="Arial"/>
          <w:sz w:val="21"/>
          <w:szCs w:val="21"/>
        </w:rPr>
        <w:t xml:space="preserve">one-time </w:t>
      </w:r>
      <w:r w:rsidR="008563BB" w:rsidRPr="000C3324">
        <w:rPr>
          <w:rFonts w:ascii="Arial" w:hAnsi="Arial" w:cs="Arial"/>
          <w:sz w:val="21"/>
          <w:szCs w:val="21"/>
        </w:rPr>
        <w:t xml:space="preserve">funding </w:t>
      </w:r>
      <w:r w:rsidR="00883235">
        <w:rPr>
          <w:rFonts w:ascii="Arial" w:hAnsi="Arial" w:cs="Arial"/>
          <w:sz w:val="21"/>
          <w:szCs w:val="21"/>
        </w:rPr>
        <w:t>to aid</w:t>
      </w:r>
      <w:r w:rsidR="008563BB" w:rsidRPr="000C3324">
        <w:rPr>
          <w:rFonts w:ascii="Arial" w:hAnsi="Arial" w:cs="Arial"/>
          <w:sz w:val="21"/>
          <w:szCs w:val="21"/>
        </w:rPr>
        <w:t xml:space="preserve"> licensed child care providers</w:t>
      </w:r>
      <w:r w:rsidR="00330109">
        <w:rPr>
          <w:rFonts w:ascii="Arial" w:hAnsi="Arial" w:cs="Arial"/>
          <w:sz w:val="21"/>
          <w:szCs w:val="21"/>
        </w:rPr>
        <w:t xml:space="preserve"> currently offering in-person care to children</w:t>
      </w:r>
      <w:r w:rsidR="008563BB" w:rsidRPr="000C3324">
        <w:rPr>
          <w:rFonts w:ascii="Arial" w:hAnsi="Arial" w:cs="Arial"/>
          <w:sz w:val="21"/>
          <w:szCs w:val="21"/>
        </w:rPr>
        <w:t xml:space="preserve"> in the City</w:t>
      </w:r>
      <w:r w:rsidR="00330109">
        <w:rPr>
          <w:rFonts w:ascii="Arial" w:hAnsi="Arial" w:cs="Arial"/>
          <w:sz w:val="21"/>
          <w:szCs w:val="21"/>
        </w:rPr>
        <w:t xml:space="preserve">. </w:t>
      </w:r>
      <w:r w:rsidR="00883235">
        <w:rPr>
          <w:rFonts w:ascii="Arial" w:hAnsi="Arial" w:cs="Arial"/>
          <w:sz w:val="21"/>
          <w:szCs w:val="21"/>
        </w:rPr>
        <w:t>CFC administered the distribution of these resources intended to help providers</w:t>
      </w:r>
      <w:r w:rsidR="008563BB" w:rsidRPr="000C3324">
        <w:rPr>
          <w:rFonts w:ascii="Arial" w:hAnsi="Arial" w:cs="Arial"/>
          <w:sz w:val="21"/>
          <w:szCs w:val="21"/>
        </w:rPr>
        <w:t xml:space="preserve"> help cover the increased costs of educational supplies as a resul</w:t>
      </w:r>
      <w:r w:rsidR="00BA0C9D">
        <w:rPr>
          <w:rFonts w:ascii="Arial" w:hAnsi="Arial" w:cs="Arial"/>
          <w:sz w:val="21"/>
          <w:szCs w:val="21"/>
        </w:rPr>
        <w:t xml:space="preserve">t of the pandemic. </w:t>
      </w:r>
      <w:r w:rsidR="00BA0C9D" w:rsidRPr="008F1D11">
        <w:rPr>
          <w:rFonts w:ascii="Arial" w:hAnsi="Arial" w:cs="Arial"/>
          <w:sz w:val="21"/>
          <w:szCs w:val="21"/>
        </w:rPr>
        <w:t xml:space="preserve">The amount </w:t>
      </w:r>
      <w:r w:rsidR="00330109" w:rsidRPr="008F1D11">
        <w:rPr>
          <w:rFonts w:ascii="Arial" w:hAnsi="Arial" w:cs="Arial"/>
          <w:sz w:val="21"/>
          <w:szCs w:val="21"/>
        </w:rPr>
        <w:t xml:space="preserve">was </w:t>
      </w:r>
      <w:r w:rsidR="008563BB" w:rsidRPr="008F1D11">
        <w:rPr>
          <w:rFonts w:ascii="Arial" w:hAnsi="Arial" w:cs="Arial"/>
          <w:sz w:val="21"/>
          <w:szCs w:val="21"/>
        </w:rPr>
        <w:t>determined based on</w:t>
      </w:r>
      <w:r w:rsidR="005F43C1" w:rsidRPr="008F1D11">
        <w:rPr>
          <w:rFonts w:ascii="Arial" w:hAnsi="Arial" w:cs="Arial"/>
          <w:sz w:val="21"/>
          <w:szCs w:val="21"/>
        </w:rPr>
        <w:t xml:space="preserve"> </w:t>
      </w:r>
      <w:r w:rsidR="008563BB" w:rsidRPr="008F1D11">
        <w:rPr>
          <w:rFonts w:ascii="Arial" w:hAnsi="Arial" w:cs="Arial"/>
          <w:sz w:val="21"/>
          <w:szCs w:val="21"/>
        </w:rPr>
        <w:t xml:space="preserve">licensed capacity and </w:t>
      </w:r>
      <w:r w:rsidR="00883235" w:rsidRPr="008F1D11">
        <w:rPr>
          <w:rFonts w:ascii="Arial" w:hAnsi="Arial" w:cs="Arial"/>
          <w:sz w:val="21"/>
          <w:szCs w:val="21"/>
        </w:rPr>
        <w:t xml:space="preserve">issued to </w:t>
      </w:r>
      <w:r w:rsidR="005F43C1" w:rsidRPr="008F1D11">
        <w:rPr>
          <w:rFonts w:ascii="Arial" w:hAnsi="Arial" w:cs="Arial"/>
          <w:sz w:val="21"/>
          <w:szCs w:val="21"/>
        </w:rPr>
        <w:t xml:space="preserve">76 </w:t>
      </w:r>
      <w:r w:rsidR="00883235" w:rsidRPr="008F1D11">
        <w:rPr>
          <w:rFonts w:ascii="Arial" w:hAnsi="Arial" w:cs="Arial"/>
          <w:sz w:val="21"/>
          <w:szCs w:val="21"/>
        </w:rPr>
        <w:t xml:space="preserve">licensed </w:t>
      </w:r>
      <w:r w:rsidR="008563BB" w:rsidRPr="008F1D11">
        <w:rPr>
          <w:rFonts w:ascii="Arial" w:hAnsi="Arial" w:cs="Arial"/>
          <w:sz w:val="21"/>
          <w:szCs w:val="21"/>
        </w:rPr>
        <w:t>provi</w:t>
      </w:r>
      <w:r w:rsidR="00BA0C9D" w:rsidRPr="008F1D11">
        <w:rPr>
          <w:rFonts w:ascii="Arial" w:hAnsi="Arial" w:cs="Arial"/>
          <w:sz w:val="21"/>
          <w:szCs w:val="21"/>
        </w:rPr>
        <w:t xml:space="preserve">ders currently </w:t>
      </w:r>
      <w:r w:rsidR="00883235" w:rsidRPr="008F1D11">
        <w:rPr>
          <w:rFonts w:ascii="Arial" w:hAnsi="Arial" w:cs="Arial"/>
          <w:sz w:val="21"/>
          <w:szCs w:val="21"/>
        </w:rPr>
        <w:t>providing in-person services</w:t>
      </w:r>
      <w:r w:rsidR="00BA0C9D" w:rsidRPr="008F1D11">
        <w:rPr>
          <w:rFonts w:ascii="Arial" w:hAnsi="Arial" w:cs="Arial"/>
          <w:sz w:val="21"/>
          <w:szCs w:val="21"/>
        </w:rPr>
        <w:t>.</w:t>
      </w:r>
    </w:p>
    <w:p w14:paraId="537D8DE9" w14:textId="4B0A63AA" w:rsidR="002E3C3C" w:rsidRPr="000C3324" w:rsidRDefault="002E3C3C" w:rsidP="002E3C3C">
      <w:pPr>
        <w:spacing w:after="60"/>
        <w:jc w:val="both"/>
        <w:rPr>
          <w:rFonts w:ascii="Arial" w:eastAsia="Times New Roman" w:hAnsi="Arial" w:cs="Arial"/>
          <w:sz w:val="21"/>
          <w:szCs w:val="21"/>
          <w:highlight w:val="yellow"/>
        </w:rPr>
      </w:pPr>
    </w:p>
    <w:p w14:paraId="22DF0BE5" w14:textId="34D38F19" w:rsidR="002E3C3C" w:rsidRDefault="004244E5" w:rsidP="008563BB">
      <w:pPr>
        <w:spacing w:after="60"/>
        <w:jc w:val="both"/>
        <w:rPr>
          <w:rFonts w:ascii="Arial" w:eastAsia="Times New Roman" w:hAnsi="Arial" w:cs="Arial"/>
          <w:sz w:val="21"/>
          <w:szCs w:val="21"/>
        </w:rPr>
      </w:pPr>
      <w:r w:rsidRPr="000C3324">
        <w:rPr>
          <w:rFonts w:ascii="Arial" w:eastAsia="Times New Roman" w:hAnsi="Arial" w:cs="Arial"/>
          <w:sz w:val="21"/>
          <w:szCs w:val="21"/>
        </w:rPr>
        <w:t>Throughout the pandemic</w:t>
      </w:r>
      <w:r w:rsidR="008563BB" w:rsidRPr="000C3324">
        <w:rPr>
          <w:rFonts w:ascii="Arial" w:eastAsia="Times New Roman" w:hAnsi="Arial" w:cs="Arial"/>
          <w:sz w:val="21"/>
          <w:szCs w:val="21"/>
        </w:rPr>
        <w:t xml:space="preserve">, </w:t>
      </w:r>
      <w:r w:rsidR="002E3C3C" w:rsidRPr="000C3324">
        <w:rPr>
          <w:rFonts w:ascii="Arial" w:eastAsia="Times New Roman" w:hAnsi="Arial" w:cs="Arial"/>
          <w:sz w:val="21"/>
          <w:szCs w:val="21"/>
        </w:rPr>
        <w:t xml:space="preserve">CFC </w:t>
      </w:r>
      <w:r w:rsidRPr="000C3324">
        <w:rPr>
          <w:rFonts w:ascii="Arial" w:eastAsia="Times New Roman" w:hAnsi="Arial" w:cs="Arial"/>
          <w:sz w:val="21"/>
          <w:szCs w:val="21"/>
        </w:rPr>
        <w:t>has provided</w:t>
      </w:r>
      <w:r w:rsidR="002E3C3C" w:rsidRPr="000C3324">
        <w:rPr>
          <w:rFonts w:ascii="Arial" w:eastAsia="Times New Roman" w:hAnsi="Arial" w:cs="Arial"/>
          <w:sz w:val="21"/>
          <w:szCs w:val="21"/>
        </w:rPr>
        <w:t xml:space="preserve"> quality support to programs by offering virtual workshops on COVID</w:t>
      </w:r>
      <w:r w:rsidR="005A63D0" w:rsidRPr="000C3324">
        <w:rPr>
          <w:rFonts w:ascii="Arial" w:eastAsia="Times New Roman" w:hAnsi="Arial" w:cs="Arial"/>
          <w:sz w:val="21"/>
          <w:szCs w:val="21"/>
        </w:rPr>
        <w:t>-19</w:t>
      </w:r>
      <w:r w:rsidR="002E3C3C" w:rsidRPr="000C3324">
        <w:rPr>
          <w:rFonts w:ascii="Arial" w:eastAsia="Times New Roman" w:hAnsi="Arial" w:cs="Arial"/>
          <w:sz w:val="21"/>
          <w:szCs w:val="21"/>
        </w:rPr>
        <w:t>,</w:t>
      </w:r>
      <w:r w:rsidR="008563BB" w:rsidRPr="000C3324">
        <w:rPr>
          <w:rFonts w:ascii="Arial" w:eastAsia="Times New Roman" w:hAnsi="Arial" w:cs="Arial"/>
          <w:sz w:val="21"/>
          <w:szCs w:val="21"/>
        </w:rPr>
        <w:t xml:space="preserve"> trauma</w:t>
      </w:r>
      <w:r w:rsidR="008B3460">
        <w:rPr>
          <w:rFonts w:ascii="Arial" w:eastAsia="Times New Roman" w:hAnsi="Arial" w:cs="Arial"/>
          <w:sz w:val="21"/>
          <w:szCs w:val="21"/>
        </w:rPr>
        <w:t>-</w:t>
      </w:r>
      <w:r w:rsidR="008563BB" w:rsidRPr="000C3324">
        <w:rPr>
          <w:rFonts w:ascii="Arial" w:eastAsia="Times New Roman" w:hAnsi="Arial" w:cs="Arial"/>
          <w:sz w:val="21"/>
          <w:szCs w:val="21"/>
        </w:rPr>
        <w:t>informed care workshops,</w:t>
      </w:r>
      <w:r w:rsidR="002E3C3C" w:rsidRPr="000C3324">
        <w:rPr>
          <w:rFonts w:ascii="Arial" w:eastAsia="Times New Roman" w:hAnsi="Arial" w:cs="Arial"/>
          <w:sz w:val="21"/>
          <w:szCs w:val="21"/>
        </w:rPr>
        <w:t xml:space="preserve"> resources on staying safe</w:t>
      </w:r>
      <w:r w:rsidR="008563BB" w:rsidRPr="000C3324">
        <w:rPr>
          <w:rFonts w:ascii="Arial" w:eastAsia="Times New Roman" w:hAnsi="Arial" w:cs="Arial"/>
          <w:sz w:val="21"/>
          <w:szCs w:val="21"/>
        </w:rPr>
        <w:t>,</w:t>
      </w:r>
      <w:bookmarkStart w:id="1" w:name="_Hlk62470190"/>
      <w:r w:rsidR="00B245BF">
        <w:rPr>
          <w:rFonts w:ascii="Arial" w:eastAsia="Times New Roman" w:hAnsi="Arial" w:cs="Arial"/>
          <w:sz w:val="21"/>
          <w:szCs w:val="21"/>
        </w:rPr>
        <w:t xml:space="preserve"> and links to available grants. </w:t>
      </w:r>
      <w:r w:rsidR="008563BB" w:rsidRPr="000C3324">
        <w:rPr>
          <w:rFonts w:ascii="Arial" w:eastAsia="Times New Roman" w:hAnsi="Arial" w:cs="Arial"/>
          <w:sz w:val="21"/>
          <w:szCs w:val="21"/>
        </w:rPr>
        <w:t>With</w:t>
      </w:r>
      <w:r w:rsidR="002E3C3C" w:rsidRPr="000C3324">
        <w:rPr>
          <w:rFonts w:ascii="Arial" w:eastAsia="Times New Roman" w:hAnsi="Arial" w:cs="Arial"/>
          <w:sz w:val="21"/>
          <w:szCs w:val="21"/>
        </w:rPr>
        <w:t xml:space="preserve"> donations from </w:t>
      </w:r>
      <w:r w:rsidR="00520333" w:rsidRPr="000C3324">
        <w:rPr>
          <w:rFonts w:ascii="Arial" w:eastAsia="Times New Roman" w:hAnsi="Arial" w:cs="Arial"/>
          <w:sz w:val="21"/>
          <w:szCs w:val="21"/>
        </w:rPr>
        <w:t>S</w:t>
      </w:r>
      <w:r w:rsidR="005E1664" w:rsidRPr="000C3324">
        <w:rPr>
          <w:rFonts w:ascii="Arial" w:eastAsia="Times New Roman" w:hAnsi="Arial" w:cs="Arial"/>
          <w:sz w:val="21"/>
          <w:szCs w:val="21"/>
        </w:rPr>
        <w:t xml:space="preserve">tate </w:t>
      </w:r>
      <w:r w:rsidR="0027051B" w:rsidRPr="000C3324">
        <w:rPr>
          <w:rFonts w:ascii="Arial" w:eastAsia="Times New Roman" w:hAnsi="Arial" w:cs="Arial"/>
          <w:sz w:val="21"/>
          <w:szCs w:val="21"/>
        </w:rPr>
        <w:t xml:space="preserve">agencies </w:t>
      </w:r>
      <w:r w:rsidR="005E1664" w:rsidRPr="000C3324">
        <w:rPr>
          <w:rFonts w:ascii="Arial" w:eastAsia="Times New Roman" w:hAnsi="Arial" w:cs="Arial"/>
          <w:sz w:val="21"/>
          <w:szCs w:val="21"/>
        </w:rPr>
        <w:t>and local</w:t>
      </w:r>
      <w:r w:rsidR="002E3C3C" w:rsidRPr="000C3324">
        <w:rPr>
          <w:rFonts w:ascii="Arial" w:eastAsia="Times New Roman" w:hAnsi="Arial" w:cs="Arial"/>
          <w:sz w:val="21"/>
          <w:szCs w:val="21"/>
        </w:rPr>
        <w:t xml:space="preserve"> </w:t>
      </w:r>
      <w:r w:rsidR="005E1664" w:rsidRPr="000C3324">
        <w:rPr>
          <w:rFonts w:ascii="Arial" w:eastAsia="Times New Roman" w:hAnsi="Arial" w:cs="Arial"/>
          <w:sz w:val="21"/>
          <w:szCs w:val="21"/>
        </w:rPr>
        <w:t>businesses</w:t>
      </w:r>
      <w:r w:rsidR="002E3C3C" w:rsidRPr="000C3324">
        <w:rPr>
          <w:rFonts w:ascii="Arial" w:eastAsia="Times New Roman" w:hAnsi="Arial" w:cs="Arial"/>
          <w:sz w:val="21"/>
          <w:szCs w:val="21"/>
        </w:rPr>
        <w:t>, CFC distribute</w:t>
      </w:r>
      <w:r w:rsidR="005E1664" w:rsidRPr="000C3324">
        <w:rPr>
          <w:rFonts w:ascii="Arial" w:eastAsia="Times New Roman" w:hAnsi="Arial" w:cs="Arial"/>
          <w:sz w:val="21"/>
          <w:szCs w:val="21"/>
        </w:rPr>
        <w:t>d</w:t>
      </w:r>
      <w:r w:rsidR="002E3C3C" w:rsidRPr="000C3324">
        <w:rPr>
          <w:rFonts w:ascii="Arial" w:eastAsia="Times New Roman" w:hAnsi="Arial" w:cs="Arial"/>
          <w:sz w:val="21"/>
          <w:szCs w:val="21"/>
        </w:rPr>
        <w:t xml:space="preserve"> </w:t>
      </w:r>
      <w:r w:rsidR="002D3BD1" w:rsidRPr="000C3324">
        <w:rPr>
          <w:rFonts w:ascii="Arial" w:eastAsia="Times New Roman" w:hAnsi="Arial" w:cs="Arial"/>
          <w:sz w:val="21"/>
          <w:szCs w:val="21"/>
        </w:rPr>
        <w:t>PPE</w:t>
      </w:r>
      <w:r w:rsidR="005E1664" w:rsidRPr="000C3324">
        <w:rPr>
          <w:rFonts w:ascii="Arial" w:eastAsia="Times New Roman" w:hAnsi="Arial" w:cs="Arial"/>
          <w:sz w:val="21"/>
          <w:szCs w:val="21"/>
        </w:rPr>
        <w:t xml:space="preserve"> and </w:t>
      </w:r>
      <w:r w:rsidR="002E3C3C" w:rsidRPr="000C3324">
        <w:rPr>
          <w:rFonts w:ascii="Arial" w:eastAsia="Times New Roman" w:hAnsi="Arial" w:cs="Arial"/>
          <w:sz w:val="21"/>
          <w:szCs w:val="21"/>
        </w:rPr>
        <w:t xml:space="preserve">supplies </w:t>
      </w:r>
      <w:r w:rsidR="008B3460">
        <w:rPr>
          <w:rFonts w:ascii="Arial" w:eastAsia="Times New Roman" w:hAnsi="Arial" w:cs="Arial"/>
          <w:sz w:val="21"/>
          <w:szCs w:val="21"/>
        </w:rPr>
        <w:t>such as</w:t>
      </w:r>
      <w:r w:rsidR="008B3460" w:rsidRPr="000C3324">
        <w:rPr>
          <w:rFonts w:ascii="Arial" w:eastAsia="Times New Roman" w:hAnsi="Arial" w:cs="Arial"/>
          <w:sz w:val="21"/>
          <w:szCs w:val="21"/>
        </w:rPr>
        <w:t xml:space="preserve"> </w:t>
      </w:r>
      <w:r w:rsidR="002E3C3C" w:rsidRPr="000C3324">
        <w:rPr>
          <w:rFonts w:ascii="Arial" w:eastAsia="Times New Roman" w:hAnsi="Arial" w:cs="Arial"/>
          <w:sz w:val="21"/>
          <w:szCs w:val="21"/>
        </w:rPr>
        <w:t xml:space="preserve">disinfecting wipes, bleach, hand sanitizers, thermometers, masks, blankets, soap, diapers, baby wipes, books, and activity kits to </w:t>
      </w:r>
      <w:r w:rsidR="008563BB" w:rsidRPr="000C3324">
        <w:rPr>
          <w:rFonts w:ascii="Arial" w:eastAsia="Times New Roman" w:hAnsi="Arial" w:cs="Arial"/>
          <w:sz w:val="21"/>
          <w:szCs w:val="21"/>
        </w:rPr>
        <w:t>38</w:t>
      </w:r>
      <w:r w:rsidR="005E1664" w:rsidRPr="000C3324">
        <w:rPr>
          <w:rFonts w:ascii="Arial" w:eastAsia="Times New Roman" w:hAnsi="Arial" w:cs="Arial"/>
          <w:sz w:val="21"/>
          <w:szCs w:val="21"/>
        </w:rPr>
        <w:t xml:space="preserve"> </w:t>
      </w:r>
      <w:r w:rsidR="00D20632" w:rsidRPr="000C3324">
        <w:rPr>
          <w:rFonts w:ascii="Arial" w:eastAsia="Times New Roman" w:hAnsi="Arial" w:cs="Arial"/>
          <w:sz w:val="21"/>
          <w:szCs w:val="21"/>
        </w:rPr>
        <w:t xml:space="preserve">SM </w:t>
      </w:r>
      <w:r w:rsidR="002E3C3C" w:rsidRPr="000C3324">
        <w:rPr>
          <w:rFonts w:ascii="Arial" w:eastAsia="Times New Roman" w:hAnsi="Arial" w:cs="Arial"/>
          <w:sz w:val="21"/>
          <w:szCs w:val="21"/>
        </w:rPr>
        <w:t xml:space="preserve">providers during the months of </w:t>
      </w:r>
      <w:r w:rsidR="008563BB" w:rsidRPr="000C3324">
        <w:rPr>
          <w:rFonts w:ascii="Arial" w:eastAsia="Times New Roman" w:hAnsi="Arial" w:cs="Arial"/>
          <w:sz w:val="21"/>
          <w:szCs w:val="21"/>
        </w:rPr>
        <w:t>February</w:t>
      </w:r>
      <w:r w:rsidR="00F91CCA">
        <w:rPr>
          <w:rFonts w:ascii="Arial" w:eastAsia="Times New Roman" w:hAnsi="Arial" w:cs="Arial"/>
          <w:sz w:val="21"/>
          <w:szCs w:val="21"/>
        </w:rPr>
        <w:t xml:space="preserve"> 2020</w:t>
      </w:r>
      <w:r w:rsidR="008563BB" w:rsidRPr="000C3324">
        <w:rPr>
          <w:rFonts w:ascii="Arial" w:eastAsia="Times New Roman" w:hAnsi="Arial" w:cs="Arial"/>
          <w:sz w:val="21"/>
          <w:szCs w:val="21"/>
        </w:rPr>
        <w:t xml:space="preserve"> through May</w:t>
      </w:r>
      <w:r w:rsidR="00F91CCA">
        <w:rPr>
          <w:rFonts w:ascii="Arial" w:eastAsia="Times New Roman" w:hAnsi="Arial" w:cs="Arial"/>
          <w:sz w:val="21"/>
          <w:szCs w:val="21"/>
        </w:rPr>
        <w:t xml:space="preserve"> 2021</w:t>
      </w:r>
      <w:r w:rsidR="002E3C3C" w:rsidRPr="000C3324">
        <w:rPr>
          <w:rFonts w:ascii="Arial" w:eastAsia="Times New Roman" w:hAnsi="Arial" w:cs="Arial"/>
          <w:sz w:val="21"/>
          <w:szCs w:val="21"/>
        </w:rPr>
        <w:t>.</w:t>
      </w:r>
      <w:bookmarkEnd w:id="1"/>
      <w:r w:rsidR="008563BB" w:rsidRPr="000C3324">
        <w:rPr>
          <w:rFonts w:ascii="Arial" w:eastAsia="Times New Roman" w:hAnsi="Arial" w:cs="Arial"/>
          <w:sz w:val="21"/>
          <w:szCs w:val="21"/>
        </w:rPr>
        <w:t xml:space="preserve"> </w:t>
      </w:r>
      <w:r w:rsidR="00A93741">
        <w:rPr>
          <w:rFonts w:ascii="Arial" w:eastAsia="Times New Roman" w:hAnsi="Arial" w:cs="Arial"/>
          <w:sz w:val="21"/>
          <w:szCs w:val="21"/>
        </w:rPr>
        <w:t xml:space="preserve">The supply distribution in May </w:t>
      </w:r>
      <w:r w:rsidR="00B245BF">
        <w:rPr>
          <w:rFonts w:ascii="Arial" w:eastAsia="Times New Roman" w:hAnsi="Arial" w:cs="Arial"/>
          <w:sz w:val="21"/>
          <w:szCs w:val="21"/>
        </w:rPr>
        <w:t>included SM families enrolled in our Santa Monica Care Subsidy Program</w:t>
      </w:r>
      <w:r w:rsidR="00A93741">
        <w:rPr>
          <w:rFonts w:ascii="Arial" w:eastAsia="Times New Roman" w:hAnsi="Arial" w:cs="Arial"/>
          <w:sz w:val="21"/>
          <w:szCs w:val="21"/>
        </w:rPr>
        <w:t>;</w:t>
      </w:r>
      <w:r w:rsidR="00B245BF">
        <w:rPr>
          <w:rFonts w:ascii="Arial" w:eastAsia="Times New Roman" w:hAnsi="Arial" w:cs="Arial"/>
          <w:sz w:val="21"/>
          <w:szCs w:val="21"/>
        </w:rPr>
        <w:t xml:space="preserve"> </w:t>
      </w:r>
      <w:r w:rsidR="008B3460">
        <w:rPr>
          <w:rFonts w:ascii="Arial" w:eastAsia="Times New Roman" w:hAnsi="Arial" w:cs="Arial"/>
          <w:sz w:val="21"/>
          <w:szCs w:val="21"/>
        </w:rPr>
        <w:t>ten</w:t>
      </w:r>
      <w:r w:rsidR="00B245BF">
        <w:rPr>
          <w:rFonts w:ascii="Arial" w:eastAsia="Times New Roman" w:hAnsi="Arial" w:cs="Arial"/>
          <w:sz w:val="21"/>
          <w:szCs w:val="21"/>
        </w:rPr>
        <w:t xml:space="preserve"> SM families attended and received </w:t>
      </w:r>
      <w:r w:rsidR="00A93741">
        <w:rPr>
          <w:rFonts w:ascii="Arial" w:eastAsia="Times New Roman" w:hAnsi="Arial" w:cs="Arial"/>
          <w:sz w:val="21"/>
          <w:szCs w:val="21"/>
        </w:rPr>
        <w:t xml:space="preserve">masks, </w:t>
      </w:r>
      <w:r w:rsidR="00B245BF">
        <w:rPr>
          <w:rFonts w:ascii="Arial" w:eastAsia="Times New Roman" w:hAnsi="Arial" w:cs="Arial"/>
          <w:sz w:val="21"/>
          <w:szCs w:val="21"/>
        </w:rPr>
        <w:t>diapers, hand sanitizers, disinfecting wipes, thermometers,</w:t>
      </w:r>
      <w:r w:rsidR="00A93741">
        <w:rPr>
          <w:rFonts w:ascii="Arial" w:eastAsia="Times New Roman" w:hAnsi="Arial" w:cs="Arial"/>
          <w:sz w:val="21"/>
          <w:szCs w:val="21"/>
        </w:rPr>
        <w:t xml:space="preserve"> soap,</w:t>
      </w:r>
      <w:r w:rsidR="00B245BF">
        <w:rPr>
          <w:rFonts w:ascii="Arial" w:eastAsia="Times New Roman" w:hAnsi="Arial" w:cs="Arial"/>
          <w:sz w:val="21"/>
          <w:szCs w:val="21"/>
        </w:rPr>
        <w:t xml:space="preserve"> </w:t>
      </w:r>
      <w:r w:rsidR="008B3460">
        <w:rPr>
          <w:rFonts w:ascii="Arial" w:eastAsia="Times New Roman" w:hAnsi="Arial" w:cs="Arial"/>
          <w:sz w:val="21"/>
          <w:szCs w:val="21"/>
        </w:rPr>
        <w:t xml:space="preserve">and </w:t>
      </w:r>
      <w:r w:rsidR="00B245BF">
        <w:rPr>
          <w:rFonts w:ascii="Arial" w:eastAsia="Times New Roman" w:hAnsi="Arial" w:cs="Arial"/>
          <w:sz w:val="21"/>
          <w:szCs w:val="21"/>
        </w:rPr>
        <w:t xml:space="preserve">self-care supplies such as </w:t>
      </w:r>
      <w:r w:rsidR="008B3460">
        <w:rPr>
          <w:rFonts w:ascii="Arial" w:eastAsia="Times New Roman" w:hAnsi="Arial" w:cs="Arial"/>
          <w:sz w:val="21"/>
          <w:szCs w:val="21"/>
        </w:rPr>
        <w:t>diffusers</w:t>
      </w:r>
      <w:r w:rsidR="00B245BF">
        <w:rPr>
          <w:rFonts w:ascii="Arial" w:eastAsia="Times New Roman" w:hAnsi="Arial" w:cs="Arial"/>
          <w:sz w:val="21"/>
          <w:szCs w:val="21"/>
        </w:rPr>
        <w:t>,</w:t>
      </w:r>
      <w:r w:rsidR="00A93741">
        <w:rPr>
          <w:rFonts w:ascii="Arial" w:eastAsia="Times New Roman" w:hAnsi="Arial" w:cs="Arial"/>
          <w:sz w:val="21"/>
          <w:szCs w:val="21"/>
        </w:rPr>
        <w:t xml:space="preserve"> essential oils, ice packs, eye</w:t>
      </w:r>
      <w:r w:rsidR="008B3460">
        <w:rPr>
          <w:rFonts w:ascii="Arial" w:eastAsia="Times New Roman" w:hAnsi="Arial" w:cs="Arial"/>
          <w:sz w:val="21"/>
          <w:szCs w:val="21"/>
        </w:rPr>
        <w:t>-</w:t>
      </w:r>
      <w:r w:rsidR="00A93741">
        <w:rPr>
          <w:rFonts w:ascii="Arial" w:eastAsia="Times New Roman" w:hAnsi="Arial" w:cs="Arial"/>
          <w:sz w:val="21"/>
          <w:szCs w:val="21"/>
        </w:rPr>
        <w:t>cooling pack</w:t>
      </w:r>
      <w:r w:rsidR="008B3460">
        <w:rPr>
          <w:rFonts w:ascii="Arial" w:eastAsia="Times New Roman" w:hAnsi="Arial" w:cs="Arial"/>
          <w:sz w:val="21"/>
          <w:szCs w:val="21"/>
        </w:rPr>
        <w:t>s</w:t>
      </w:r>
      <w:r w:rsidR="00A93741">
        <w:rPr>
          <w:rFonts w:ascii="Arial" w:eastAsia="Times New Roman" w:hAnsi="Arial" w:cs="Arial"/>
          <w:sz w:val="21"/>
          <w:szCs w:val="21"/>
        </w:rPr>
        <w:t xml:space="preserve">, and educational books for their children. </w:t>
      </w:r>
      <w:r w:rsidR="00B245BF">
        <w:rPr>
          <w:rFonts w:ascii="Arial" w:eastAsia="Times New Roman" w:hAnsi="Arial" w:cs="Arial"/>
          <w:sz w:val="21"/>
          <w:szCs w:val="21"/>
        </w:rPr>
        <w:t xml:space="preserve"> </w:t>
      </w:r>
    </w:p>
    <w:p w14:paraId="1E5DDF65" w14:textId="08ED7119" w:rsidR="009D07EB" w:rsidRPr="000C3324" w:rsidRDefault="009D07EB" w:rsidP="002E3C3C">
      <w:pPr>
        <w:spacing w:after="60"/>
        <w:jc w:val="both"/>
        <w:rPr>
          <w:rFonts w:ascii="Arial" w:eastAsia="Times New Roman" w:hAnsi="Arial" w:cs="Arial"/>
          <w:sz w:val="21"/>
          <w:szCs w:val="21"/>
          <w:highlight w:val="yellow"/>
        </w:rPr>
      </w:pPr>
    </w:p>
    <w:p w14:paraId="5202D199" w14:textId="1B6468B3" w:rsidR="008563BB" w:rsidRPr="000C3324" w:rsidRDefault="00AD6065" w:rsidP="002E3C3C">
      <w:pPr>
        <w:spacing w:after="60"/>
        <w:jc w:val="both"/>
        <w:rPr>
          <w:rFonts w:ascii="Arial" w:hAnsi="Arial" w:cs="Arial"/>
          <w:sz w:val="21"/>
          <w:szCs w:val="21"/>
        </w:rPr>
      </w:pPr>
      <w:r w:rsidRPr="000C3324">
        <w:rPr>
          <w:rFonts w:ascii="Arial" w:eastAsia="Times New Roman" w:hAnsi="Arial" w:cs="Arial"/>
          <w:sz w:val="21"/>
          <w:szCs w:val="21"/>
        </w:rPr>
        <w:t>In December</w:t>
      </w:r>
      <w:r w:rsidR="008D502F">
        <w:rPr>
          <w:rFonts w:ascii="Arial" w:eastAsia="Times New Roman" w:hAnsi="Arial" w:cs="Arial"/>
          <w:sz w:val="21"/>
          <w:szCs w:val="21"/>
        </w:rPr>
        <w:t xml:space="preserve"> 2020</w:t>
      </w:r>
      <w:r w:rsidRPr="000C3324">
        <w:rPr>
          <w:rFonts w:ascii="Arial" w:eastAsia="Times New Roman" w:hAnsi="Arial" w:cs="Arial"/>
          <w:sz w:val="21"/>
          <w:szCs w:val="21"/>
        </w:rPr>
        <w:t xml:space="preserve">, </w:t>
      </w:r>
      <w:r w:rsidRPr="000C3324">
        <w:rPr>
          <w:rFonts w:ascii="Arial" w:hAnsi="Arial" w:cs="Arial"/>
          <w:sz w:val="21"/>
          <w:szCs w:val="21"/>
        </w:rPr>
        <w:t>the federal government awarded California additional Child Care and Development Block Grant (CCDBG) funds through the Coronavirus Response and Relief Supplement</w:t>
      </w:r>
      <w:r w:rsidR="008563BB" w:rsidRPr="000C3324">
        <w:rPr>
          <w:rFonts w:ascii="Arial" w:hAnsi="Arial" w:cs="Arial"/>
          <w:sz w:val="21"/>
          <w:szCs w:val="21"/>
        </w:rPr>
        <w:t xml:space="preserve">al Appropriations Act (CRRSA) to fund the needs of families and child care providers </w:t>
      </w:r>
      <w:r w:rsidR="008B3460">
        <w:rPr>
          <w:rFonts w:ascii="Arial" w:hAnsi="Arial" w:cs="Arial"/>
          <w:sz w:val="21"/>
          <w:szCs w:val="21"/>
        </w:rPr>
        <w:t>impacted by</w:t>
      </w:r>
      <w:r w:rsidR="008563BB" w:rsidRPr="000C3324">
        <w:rPr>
          <w:rFonts w:ascii="Arial" w:hAnsi="Arial" w:cs="Arial"/>
          <w:sz w:val="21"/>
          <w:szCs w:val="21"/>
        </w:rPr>
        <w:t xml:space="preserve"> the COVID-19 pandemic. I</w:t>
      </w:r>
      <w:r w:rsidRPr="000C3324">
        <w:rPr>
          <w:rFonts w:ascii="Arial" w:hAnsi="Arial" w:cs="Arial"/>
          <w:sz w:val="21"/>
          <w:szCs w:val="21"/>
        </w:rPr>
        <w:t>n February</w:t>
      </w:r>
      <w:r w:rsidR="00F91CCA">
        <w:rPr>
          <w:rFonts w:ascii="Arial" w:hAnsi="Arial" w:cs="Arial"/>
          <w:sz w:val="21"/>
          <w:szCs w:val="21"/>
        </w:rPr>
        <w:t xml:space="preserve"> 2021</w:t>
      </w:r>
      <w:r w:rsidRPr="000C3324">
        <w:rPr>
          <w:rFonts w:ascii="Arial" w:hAnsi="Arial" w:cs="Arial"/>
          <w:sz w:val="21"/>
          <w:szCs w:val="21"/>
        </w:rPr>
        <w:t>, the Governor signed AB 82, which allocated CCDBG funds to provide a flat-rate stipend amount of $525 per child enrolled in a Stage 1, Stage 2, Stage 3</w:t>
      </w:r>
      <w:r w:rsidR="00BE66A2">
        <w:rPr>
          <w:rFonts w:ascii="Arial" w:hAnsi="Arial" w:cs="Arial"/>
          <w:sz w:val="21"/>
          <w:szCs w:val="21"/>
        </w:rPr>
        <w:t>, or</w:t>
      </w:r>
      <w:r w:rsidR="00BE66A2" w:rsidRPr="000C3324">
        <w:rPr>
          <w:rFonts w:ascii="Arial" w:hAnsi="Arial" w:cs="Arial"/>
          <w:sz w:val="21"/>
          <w:szCs w:val="21"/>
        </w:rPr>
        <w:t xml:space="preserve"> Alternative</w:t>
      </w:r>
      <w:r w:rsidRPr="000C3324">
        <w:rPr>
          <w:rFonts w:ascii="Arial" w:hAnsi="Arial" w:cs="Arial"/>
          <w:sz w:val="21"/>
          <w:szCs w:val="21"/>
        </w:rPr>
        <w:t xml:space="preserve"> Payment (CAPP) </w:t>
      </w:r>
      <w:r w:rsidR="009A3F31">
        <w:rPr>
          <w:rFonts w:ascii="Arial" w:hAnsi="Arial" w:cs="Arial"/>
          <w:sz w:val="21"/>
          <w:szCs w:val="21"/>
        </w:rPr>
        <w:t xml:space="preserve">child care subsidy </w:t>
      </w:r>
      <w:r w:rsidRPr="000C3324">
        <w:rPr>
          <w:rFonts w:ascii="Arial" w:hAnsi="Arial" w:cs="Arial"/>
          <w:sz w:val="21"/>
          <w:szCs w:val="21"/>
        </w:rPr>
        <w:t xml:space="preserve">program, as well as the State Preschool program in </w:t>
      </w:r>
      <w:r w:rsidRPr="008F1D11">
        <w:rPr>
          <w:rFonts w:ascii="Arial" w:hAnsi="Arial" w:cs="Arial"/>
          <w:sz w:val="21"/>
          <w:szCs w:val="21"/>
        </w:rPr>
        <w:t>the month of November 2020</w:t>
      </w:r>
      <w:r w:rsidR="009A3F31" w:rsidRPr="008F1D11">
        <w:rPr>
          <w:rFonts w:ascii="Arial" w:hAnsi="Arial" w:cs="Arial"/>
          <w:sz w:val="21"/>
          <w:szCs w:val="21"/>
        </w:rPr>
        <w:t>. With approval from the City, CFC administered a similar flat rate stipend to</w:t>
      </w:r>
      <w:r w:rsidR="008563BB" w:rsidRPr="008F1D11">
        <w:rPr>
          <w:rFonts w:ascii="Arial" w:hAnsi="Arial" w:cs="Arial"/>
          <w:sz w:val="21"/>
          <w:szCs w:val="21"/>
        </w:rPr>
        <w:t xml:space="preserve"> </w:t>
      </w:r>
      <w:r w:rsidR="00FF114C" w:rsidRPr="008F1D11">
        <w:rPr>
          <w:rFonts w:ascii="Arial" w:hAnsi="Arial" w:cs="Arial"/>
          <w:sz w:val="21"/>
          <w:szCs w:val="21"/>
        </w:rPr>
        <w:t>21</w:t>
      </w:r>
      <w:r w:rsidR="008F1D11" w:rsidRPr="008F1D11">
        <w:rPr>
          <w:rFonts w:ascii="Arial" w:hAnsi="Arial" w:cs="Arial"/>
          <w:sz w:val="21"/>
          <w:szCs w:val="21"/>
        </w:rPr>
        <w:t xml:space="preserve"> </w:t>
      </w:r>
      <w:r w:rsidR="008563BB" w:rsidRPr="008F1D11">
        <w:rPr>
          <w:rFonts w:ascii="Arial" w:hAnsi="Arial" w:cs="Arial"/>
          <w:sz w:val="21"/>
          <w:szCs w:val="21"/>
        </w:rPr>
        <w:t xml:space="preserve">SM providers serving </w:t>
      </w:r>
      <w:r w:rsidR="00FF114C" w:rsidRPr="008F1D11">
        <w:rPr>
          <w:rFonts w:ascii="Arial" w:hAnsi="Arial" w:cs="Arial"/>
          <w:sz w:val="21"/>
          <w:szCs w:val="21"/>
        </w:rPr>
        <w:t xml:space="preserve">58 </w:t>
      </w:r>
      <w:r w:rsidR="008563BB" w:rsidRPr="008F1D11">
        <w:rPr>
          <w:rFonts w:ascii="Arial" w:hAnsi="Arial" w:cs="Arial"/>
          <w:sz w:val="21"/>
          <w:szCs w:val="21"/>
        </w:rPr>
        <w:t>children through the Santa Monica Care Subsidy Program</w:t>
      </w:r>
      <w:r w:rsidR="009A3F31" w:rsidRPr="008F1D11">
        <w:rPr>
          <w:rFonts w:ascii="Arial" w:hAnsi="Arial" w:cs="Arial"/>
          <w:sz w:val="21"/>
          <w:szCs w:val="21"/>
        </w:rPr>
        <w:t xml:space="preserve"> in the month of November 2020</w:t>
      </w:r>
      <w:r w:rsidRPr="008F1D11">
        <w:rPr>
          <w:rFonts w:ascii="Arial" w:hAnsi="Arial" w:cs="Arial"/>
          <w:sz w:val="21"/>
          <w:szCs w:val="21"/>
        </w:rPr>
        <w:t>.</w:t>
      </w:r>
    </w:p>
    <w:p w14:paraId="6730ED6F" w14:textId="5BC047B7" w:rsidR="003C0C09" w:rsidRPr="003C0C09" w:rsidRDefault="003C0C09" w:rsidP="003C0C09">
      <w:pPr>
        <w:jc w:val="both"/>
        <w:rPr>
          <w:rFonts w:ascii="Arial" w:hAnsi="Arial" w:cs="Arial"/>
          <w:sz w:val="21"/>
          <w:szCs w:val="21"/>
          <w:u w:val="single"/>
        </w:rPr>
      </w:pPr>
    </w:p>
    <w:p w14:paraId="2C56DD17" w14:textId="77777777" w:rsidR="004514EE" w:rsidRDefault="004514EE"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7EA73D40" w14:textId="7C56E332"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70E5B223" w14:textId="7777777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EFEC84" w14:textId="77777777" w:rsidR="00D04539" w:rsidRDefault="00D04539" w:rsidP="00D04539">
      <w:pPr>
        <w:pStyle w:val="BodyText"/>
        <w:rPr>
          <w:i w:val="0"/>
          <w:sz w:val="21"/>
        </w:rPr>
      </w:pPr>
    </w:p>
    <w:p w14:paraId="2D514AE9" w14:textId="77777777" w:rsidR="00D04539" w:rsidRPr="00BF7E36" w:rsidRDefault="00D04539" w:rsidP="00D04539">
      <w:pPr>
        <w:pStyle w:val="BodyText"/>
        <w:rPr>
          <w:i w:val="0"/>
          <w:sz w:val="21"/>
        </w:rPr>
      </w:pPr>
      <w:r>
        <w:rPr>
          <w:i w:val="0"/>
          <w:sz w:val="21"/>
        </w:rPr>
        <w:lastRenderedPageBreak/>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22B3A703" w14:textId="77777777"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901E4E6" w14:textId="761160DC" w:rsidR="00496A16" w:rsidRPr="008F1D11" w:rsidRDefault="00496A16" w:rsidP="00496A16">
      <w:pPr>
        <w:pStyle w:val="BodyText"/>
        <w:rPr>
          <w:rFonts w:cs="Arial"/>
          <w:i w:val="0"/>
          <w:sz w:val="21"/>
          <w:szCs w:val="21"/>
        </w:rPr>
      </w:pPr>
      <w:r w:rsidRPr="008F1D11">
        <w:rPr>
          <w:rFonts w:cs="Arial"/>
          <w:i w:val="0"/>
          <w:sz w:val="21"/>
          <w:szCs w:val="21"/>
        </w:rPr>
        <w:t xml:space="preserve">Parent surveys are conducted at each family’s subsidy enrollment or re-certification appointment to assess the impact of the SM subsidy program on the lives of participating families. To date, </w:t>
      </w:r>
      <w:r w:rsidR="00120478" w:rsidRPr="008F1D11">
        <w:rPr>
          <w:rFonts w:cs="Arial"/>
          <w:i w:val="0"/>
          <w:sz w:val="21"/>
          <w:szCs w:val="21"/>
        </w:rPr>
        <w:t>76</w:t>
      </w:r>
      <w:r w:rsidRPr="008F1D11">
        <w:rPr>
          <w:rFonts w:cs="Arial"/>
          <w:i w:val="0"/>
          <w:sz w:val="21"/>
          <w:szCs w:val="21"/>
        </w:rPr>
        <w:t>% of participants (</w:t>
      </w:r>
      <w:r w:rsidR="00120478" w:rsidRPr="008F1D11">
        <w:rPr>
          <w:rFonts w:cs="Arial"/>
          <w:i w:val="0"/>
          <w:sz w:val="21"/>
          <w:szCs w:val="21"/>
        </w:rPr>
        <w:t xml:space="preserve">51 </w:t>
      </w:r>
      <w:r w:rsidRPr="008F1D11">
        <w:rPr>
          <w:rFonts w:cs="Arial"/>
          <w:i w:val="0"/>
          <w:sz w:val="21"/>
          <w:szCs w:val="21"/>
        </w:rPr>
        <w:t>of</w:t>
      </w:r>
      <w:r w:rsidR="00120478" w:rsidRPr="008F1D11">
        <w:rPr>
          <w:rFonts w:cs="Arial"/>
          <w:i w:val="0"/>
          <w:sz w:val="21"/>
          <w:szCs w:val="21"/>
        </w:rPr>
        <w:t xml:space="preserve"> 67</w:t>
      </w:r>
      <w:r w:rsidRPr="008F1D11">
        <w:rPr>
          <w:rFonts w:cs="Arial"/>
          <w:i w:val="0"/>
          <w:sz w:val="21"/>
          <w:szCs w:val="21"/>
        </w:rPr>
        <w:t xml:space="preserve">) have completed the survey this year. Of the respondents, </w:t>
      </w:r>
      <w:r w:rsidR="00CB4420" w:rsidRPr="008F1D11">
        <w:rPr>
          <w:rFonts w:cs="Arial"/>
          <w:i w:val="0"/>
          <w:sz w:val="21"/>
          <w:szCs w:val="21"/>
        </w:rPr>
        <w:t xml:space="preserve">39 </w:t>
      </w:r>
      <w:r w:rsidRPr="008F1D11">
        <w:rPr>
          <w:rFonts w:cs="Arial"/>
          <w:i w:val="0"/>
          <w:sz w:val="21"/>
          <w:szCs w:val="21"/>
        </w:rPr>
        <w:t>were re-certifying to continue receiving child care subsidy and</w:t>
      </w:r>
      <w:r w:rsidR="00F91CCA">
        <w:rPr>
          <w:rFonts w:cs="Arial"/>
          <w:i w:val="0"/>
          <w:sz w:val="21"/>
          <w:szCs w:val="21"/>
        </w:rPr>
        <w:t xml:space="preserve"> </w:t>
      </w:r>
      <w:r w:rsidR="00CB4420" w:rsidRPr="008F1D11">
        <w:rPr>
          <w:rFonts w:cs="Arial"/>
          <w:i w:val="0"/>
          <w:sz w:val="21"/>
          <w:szCs w:val="21"/>
        </w:rPr>
        <w:t>12</w:t>
      </w:r>
      <w:r w:rsidRPr="008F1D11">
        <w:rPr>
          <w:rFonts w:cs="Arial"/>
          <w:i w:val="0"/>
          <w:sz w:val="21"/>
          <w:szCs w:val="21"/>
        </w:rPr>
        <w:t xml:space="preserve"> were newly enrolling in the program. Some of the key data points include:</w:t>
      </w:r>
    </w:p>
    <w:p w14:paraId="18B71D61" w14:textId="77777777" w:rsidR="00496A16" w:rsidRPr="008F1D11" w:rsidRDefault="00496A16" w:rsidP="00496A16">
      <w:pPr>
        <w:pStyle w:val="BodyText"/>
        <w:rPr>
          <w:rFonts w:cs="Arial"/>
          <w:i w:val="0"/>
          <w:sz w:val="21"/>
          <w:szCs w:val="21"/>
        </w:rPr>
      </w:pPr>
    </w:p>
    <w:p w14:paraId="43EED334" w14:textId="44A8D4C4" w:rsidR="00496A16" w:rsidRPr="008F1D11" w:rsidRDefault="008A2BDA" w:rsidP="00496A16">
      <w:pPr>
        <w:pStyle w:val="BodyText"/>
        <w:widowControl/>
        <w:numPr>
          <w:ilvl w:val="0"/>
          <w:numId w:val="11"/>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rPr>
          <w:rFonts w:cs="Arial"/>
          <w:i w:val="0"/>
          <w:sz w:val="21"/>
          <w:szCs w:val="21"/>
        </w:rPr>
      </w:pPr>
      <w:r w:rsidRPr="008F1D11">
        <w:rPr>
          <w:rFonts w:cs="Arial"/>
          <w:i w:val="0"/>
          <w:sz w:val="21"/>
          <w:szCs w:val="21"/>
        </w:rPr>
        <w:t>94</w:t>
      </w:r>
      <w:r w:rsidR="00496A16" w:rsidRPr="008F1D11">
        <w:rPr>
          <w:rFonts w:cs="Arial"/>
          <w:i w:val="0"/>
          <w:sz w:val="21"/>
          <w:szCs w:val="21"/>
        </w:rPr>
        <w:t>% indicate that the child care subsidy assistance significantly improves their family's life.</w:t>
      </w:r>
    </w:p>
    <w:p w14:paraId="3C2937E0" w14:textId="1BF72F2F" w:rsidR="00496A16" w:rsidRPr="008F1D11" w:rsidRDefault="00D420F1" w:rsidP="00496A16">
      <w:pPr>
        <w:pStyle w:val="BodyText"/>
        <w:widowControl/>
        <w:numPr>
          <w:ilvl w:val="0"/>
          <w:numId w:val="11"/>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rPr>
          <w:rFonts w:cs="Arial"/>
          <w:i w:val="0"/>
          <w:sz w:val="21"/>
          <w:szCs w:val="21"/>
        </w:rPr>
      </w:pPr>
      <w:r w:rsidRPr="008F1D11">
        <w:rPr>
          <w:rFonts w:cs="Arial"/>
          <w:i w:val="0"/>
          <w:sz w:val="21"/>
          <w:szCs w:val="21"/>
        </w:rPr>
        <w:t>80</w:t>
      </w:r>
      <w:r w:rsidR="00496A16" w:rsidRPr="008F1D11">
        <w:rPr>
          <w:rFonts w:cs="Arial"/>
          <w:i w:val="0"/>
          <w:sz w:val="21"/>
          <w:szCs w:val="21"/>
        </w:rPr>
        <w:t>% believe the</w:t>
      </w:r>
      <w:r w:rsidR="00496A16" w:rsidRPr="008F1D11">
        <w:rPr>
          <w:rFonts w:cs="Arial"/>
          <w:i w:val="0"/>
          <w:color w:val="333333"/>
          <w:sz w:val="21"/>
          <w:szCs w:val="21"/>
          <w:shd w:val="clear" w:color="auto" w:fill="EAEAE8"/>
        </w:rPr>
        <w:t xml:space="preserve"> </w:t>
      </w:r>
      <w:r w:rsidR="00496A16" w:rsidRPr="008F1D11">
        <w:rPr>
          <w:rFonts w:cs="Arial"/>
          <w:i w:val="0"/>
          <w:sz w:val="21"/>
          <w:szCs w:val="21"/>
        </w:rPr>
        <w:t xml:space="preserve">subsidy assistance gave them greater choices in selecting quality child care. </w:t>
      </w:r>
    </w:p>
    <w:p w14:paraId="145158E1" w14:textId="74D9D897" w:rsidR="00496A16" w:rsidRPr="008F1D11" w:rsidRDefault="00D420F1" w:rsidP="00496A16">
      <w:pPr>
        <w:pStyle w:val="BodyText"/>
        <w:widowControl/>
        <w:numPr>
          <w:ilvl w:val="0"/>
          <w:numId w:val="11"/>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rPr>
          <w:rFonts w:cs="Arial"/>
          <w:i w:val="0"/>
          <w:sz w:val="21"/>
          <w:szCs w:val="21"/>
        </w:rPr>
      </w:pPr>
      <w:r w:rsidRPr="008F1D11">
        <w:rPr>
          <w:rFonts w:cs="Arial"/>
          <w:i w:val="0"/>
          <w:sz w:val="21"/>
          <w:szCs w:val="21"/>
        </w:rPr>
        <w:t>82</w:t>
      </w:r>
      <w:r w:rsidR="00496A16" w:rsidRPr="008F1D11">
        <w:rPr>
          <w:rFonts w:cs="Arial"/>
          <w:i w:val="0"/>
          <w:sz w:val="21"/>
          <w:szCs w:val="21"/>
        </w:rPr>
        <w:t>% stated their child care provider has helped them to much better understand their child's growth and development.</w:t>
      </w:r>
    </w:p>
    <w:p w14:paraId="7D0A8D70" w14:textId="645713BC" w:rsidR="009A01AA" w:rsidRPr="008F1D11" w:rsidRDefault="00D420F1" w:rsidP="003328C4">
      <w:pPr>
        <w:pStyle w:val="BodyText"/>
        <w:widowControl/>
        <w:numPr>
          <w:ilvl w:val="0"/>
          <w:numId w:val="11"/>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rPr>
          <w:sz w:val="21"/>
        </w:rPr>
      </w:pPr>
      <w:r w:rsidRPr="008F1D11">
        <w:rPr>
          <w:rFonts w:cs="Arial"/>
          <w:i w:val="0"/>
          <w:sz w:val="21"/>
          <w:szCs w:val="21"/>
        </w:rPr>
        <w:t>95</w:t>
      </w:r>
      <w:r w:rsidR="00496A16" w:rsidRPr="008F1D11">
        <w:rPr>
          <w:rFonts w:cs="Arial"/>
          <w:i w:val="0"/>
          <w:sz w:val="21"/>
          <w:szCs w:val="21"/>
        </w:rPr>
        <w:t>% note that child care subsidy assistance was important in helping to keep a job or go to school.</w:t>
      </w: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F4874FA" w14:textId="77777777" w:rsidR="004514EE" w:rsidRDefault="004514EE"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0B03FA4D" w14:textId="1B6C92CD"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1FE92851"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081512" w14:textId="3E9C2F0F" w:rsidR="00AB5BB2" w:rsidRPr="00D23824" w:rsidRDefault="00AB5BB2" w:rsidP="00AB5BB2">
      <w:pPr>
        <w:pStyle w:val="ListParagraph"/>
        <w:numPr>
          <w:ilvl w:val="0"/>
          <w:numId w:val="2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D23824">
        <w:rPr>
          <w:rFonts w:ascii="Arial" w:hAnsi="Arial" w:cs="Arial"/>
          <w:sz w:val="21"/>
          <w:szCs w:val="21"/>
        </w:rPr>
        <w:t xml:space="preserve">Connections for Children held </w:t>
      </w:r>
      <w:r w:rsidR="00B256E0" w:rsidRPr="00D23824">
        <w:rPr>
          <w:rFonts w:ascii="Arial" w:hAnsi="Arial" w:cs="Arial"/>
          <w:sz w:val="21"/>
          <w:szCs w:val="21"/>
        </w:rPr>
        <w:t>three</w:t>
      </w:r>
      <w:r w:rsidRPr="00D23824">
        <w:rPr>
          <w:rFonts w:ascii="Arial" w:hAnsi="Arial" w:cs="Arial"/>
          <w:sz w:val="21"/>
          <w:szCs w:val="21"/>
        </w:rPr>
        <w:t xml:space="preserve"> Board of Directors meetings (</w:t>
      </w:r>
      <w:r w:rsidR="001C74B1" w:rsidRPr="00D23824">
        <w:rPr>
          <w:rFonts w:ascii="Arial" w:hAnsi="Arial" w:cs="Arial"/>
          <w:sz w:val="21"/>
          <w:szCs w:val="21"/>
        </w:rPr>
        <w:t>1/2</w:t>
      </w:r>
      <w:r w:rsidR="00A23D5A" w:rsidRPr="00D23824">
        <w:rPr>
          <w:rFonts w:ascii="Arial" w:hAnsi="Arial" w:cs="Arial"/>
          <w:sz w:val="21"/>
          <w:szCs w:val="21"/>
        </w:rPr>
        <w:t>7</w:t>
      </w:r>
      <w:r w:rsidR="001C74B1" w:rsidRPr="00D23824">
        <w:rPr>
          <w:rFonts w:ascii="Arial" w:hAnsi="Arial" w:cs="Arial"/>
          <w:sz w:val="21"/>
          <w:szCs w:val="21"/>
        </w:rPr>
        <w:t>/2</w:t>
      </w:r>
      <w:r w:rsidR="00A23D5A" w:rsidRPr="00D23824">
        <w:rPr>
          <w:rFonts w:ascii="Arial" w:hAnsi="Arial" w:cs="Arial"/>
          <w:sz w:val="21"/>
          <w:szCs w:val="21"/>
        </w:rPr>
        <w:t>1</w:t>
      </w:r>
      <w:r w:rsidRPr="00D23824">
        <w:rPr>
          <w:rFonts w:ascii="Arial" w:hAnsi="Arial" w:cs="Arial"/>
          <w:sz w:val="21"/>
          <w:szCs w:val="21"/>
        </w:rPr>
        <w:t xml:space="preserve">, </w:t>
      </w:r>
      <w:r w:rsidR="00A23D5A" w:rsidRPr="00D23824">
        <w:rPr>
          <w:rFonts w:ascii="Arial" w:hAnsi="Arial" w:cs="Arial"/>
          <w:sz w:val="21"/>
          <w:szCs w:val="21"/>
        </w:rPr>
        <w:t>3/24/21</w:t>
      </w:r>
      <w:r w:rsidR="00B256E0" w:rsidRPr="00D23824">
        <w:rPr>
          <w:rFonts w:ascii="Arial" w:hAnsi="Arial" w:cs="Arial"/>
          <w:sz w:val="21"/>
          <w:szCs w:val="21"/>
        </w:rPr>
        <w:t xml:space="preserve">, </w:t>
      </w:r>
      <w:r w:rsidRPr="00D23824">
        <w:rPr>
          <w:rFonts w:ascii="Arial" w:hAnsi="Arial" w:cs="Arial"/>
          <w:sz w:val="21"/>
          <w:szCs w:val="21"/>
        </w:rPr>
        <w:t xml:space="preserve">and </w:t>
      </w:r>
      <w:r w:rsidR="00A23D5A" w:rsidRPr="00D23824">
        <w:rPr>
          <w:rFonts w:ascii="Arial" w:hAnsi="Arial" w:cs="Arial"/>
          <w:sz w:val="21"/>
          <w:szCs w:val="21"/>
        </w:rPr>
        <w:t>5/26/21</w:t>
      </w:r>
      <w:r w:rsidRPr="00D23824">
        <w:rPr>
          <w:rFonts w:ascii="Arial" w:hAnsi="Arial" w:cs="Arial"/>
          <w:sz w:val="21"/>
          <w:szCs w:val="21"/>
        </w:rPr>
        <w:t>) during this reporting period.</w:t>
      </w:r>
    </w:p>
    <w:p w14:paraId="2A1D10FB" w14:textId="08C625B3" w:rsidR="00AB5BB2" w:rsidRPr="00D23824" w:rsidRDefault="00AB5BB2" w:rsidP="00AB5BB2">
      <w:pPr>
        <w:pStyle w:val="ListParagraph"/>
        <w:numPr>
          <w:ilvl w:val="0"/>
          <w:numId w:val="2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D23824">
        <w:rPr>
          <w:rFonts w:ascii="Arial" w:hAnsi="Arial" w:cs="Arial"/>
          <w:sz w:val="21"/>
          <w:szCs w:val="21"/>
        </w:rPr>
        <w:t xml:space="preserve">Average attendance </w:t>
      </w:r>
      <w:r w:rsidR="00B256E0" w:rsidRPr="00D23824">
        <w:rPr>
          <w:rFonts w:ascii="Arial" w:hAnsi="Arial" w:cs="Arial"/>
          <w:sz w:val="21"/>
          <w:szCs w:val="21"/>
        </w:rPr>
        <w:t>was</w:t>
      </w:r>
      <w:r w:rsidRPr="00D23824">
        <w:rPr>
          <w:rFonts w:ascii="Arial" w:hAnsi="Arial" w:cs="Arial"/>
          <w:sz w:val="21"/>
          <w:szCs w:val="21"/>
        </w:rPr>
        <w:t xml:space="preserve"> </w:t>
      </w:r>
      <w:r w:rsidR="00D23824" w:rsidRPr="00D23824">
        <w:rPr>
          <w:rFonts w:ascii="Arial" w:hAnsi="Arial" w:cs="Arial"/>
          <w:sz w:val="21"/>
          <w:szCs w:val="21"/>
        </w:rPr>
        <w:t xml:space="preserve">ten </w:t>
      </w:r>
      <w:r w:rsidRPr="00D23824">
        <w:rPr>
          <w:rFonts w:ascii="Arial" w:hAnsi="Arial" w:cs="Arial"/>
          <w:sz w:val="21"/>
          <w:szCs w:val="21"/>
        </w:rPr>
        <w:t xml:space="preserve">Board members per meeting. </w:t>
      </w:r>
    </w:p>
    <w:p w14:paraId="382144ED" w14:textId="1D218E99" w:rsidR="00AB5BB2" w:rsidRPr="00D23824" w:rsidRDefault="00AB5BB2" w:rsidP="00AB5BB2">
      <w:pPr>
        <w:pStyle w:val="ListParagraph"/>
        <w:numPr>
          <w:ilvl w:val="0"/>
          <w:numId w:val="2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D23824">
        <w:rPr>
          <w:rFonts w:ascii="Arial" w:hAnsi="Arial" w:cs="Arial"/>
          <w:sz w:val="21"/>
          <w:szCs w:val="21"/>
        </w:rPr>
        <w:t xml:space="preserve">CFC </w:t>
      </w:r>
      <w:r w:rsidR="00A23D5A" w:rsidRPr="00D23824">
        <w:rPr>
          <w:rFonts w:ascii="Arial" w:hAnsi="Arial" w:cs="Arial"/>
          <w:sz w:val="21"/>
          <w:szCs w:val="21"/>
        </w:rPr>
        <w:t>has continued its engagement</w:t>
      </w:r>
      <w:r w:rsidR="002918B6" w:rsidRPr="00D23824">
        <w:rPr>
          <w:rFonts w:ascii="Arial" w:hAnsi="Arial" w:cs="Arial"/>
          <w:sz w:val="21"/>
          <w:szCs w:val="21"/>
        </w:rPr>
        <w:t xml:space="preserve"> with</w:t>
      </w:r>
      <w:r w:rsidRPr="00D23824">
        <w:rPr>
          <w:rFonts w:ascii="Arial" w:hAnsi="Arial" w:cs="Arial"/>
          <w:sz w:val="21"/>
          <w:szCs w:val="21"/>
        </w:rPr>
        <w:t xml:space="preserve"> Executive Service Corp of Southern California (ESC) to serve as an objective, strategic resource to help CFC improve the capacity of its Board of Dire</w:t>
      </w:r>
      <w:r w:rsidR="00DF3151" w:rsidRPr="00D23824">
        <w:rPr>
          <w:rFonts w:ascii="Arial" w:hAnsi="Arial" w:cs="Arial"/>
          <w:sz w:val="21"/>
          <w:szCs w:val="21"/>
        </w:rPr>
        <w:t xml:space="preserve">ctors to advance CFC’s mission. Board development activities </w:t>
      </w:r>
      <w:r w:rsidR="00A23D5A" w:rsidRPr="00D23824">
        <w:rPr>
          <w:rFonts w:ascii="Arial" w:hAnsi="Arial" w:cs="Arial"/>
          <w:sz w:val="21"/>
          <w:szCs w:val="21"/>
        </w:rPr>
        <w:t xml:space="preserve">are </w:t>
      </w:r>
      <w:r w:rsidR="00DF3151" w:rsidRPr="00D23824">
        <w:rPr>
          <w:rFonts w:ascii="Arial" w:hAnsi="Arial" w:cs="Arial"/>
          <w:sz w:val="21"/>
          <w:szCs w:val="21"/>
        </w:rPr>
        <w:t>focused on new board member recruitment</w:t>
      </w:r>
      <w:r w:rsidR="00B256E0" w:rsidRPr="00D23824">
        <w:rPr>
          <w:rFonts w:ascii="Arial" w:hAnsi="Arial" w:cs="Arial"/>
          <w:sz w:val="21"/>
          <w:szCs w:val="21"/>
        </w:rPr>
        <w:t xml:space="preserve">, </w:t>
      </w:r>
      <w:r w:rsidR="00DF3151" w:rsidRPr="00D23824">
        <w:rPr>
          <w:rFonts w:ascii="Arial" w:hAnsi="Arial" w:cs="Arial"/>
          <w:sz w:val="21"/>
          <w:szCs w:val="21"/>
        </w:rPr>
        <w:t>onboarding,</w:t>
      </w:r>
      <w:r w:rsidR="00B256E0" w:rsidRPr="00D23824">
        <w:rPr>
          <w:rFonts w:ascii="Arial" w:hAnsi="Arial" w:cs="Arial"/>
          <w:sz w:val="21"/>
          <w:szCs w:val="21"/>
        </w:rPr>
        <w:t xml:space="preserve"> </w:t>
      </w:r>
      <w:r w:rsidR="00DF3151" w:rsidRPr="00D23824">
        <w:rPr>
          <w:rFonts w:ascii="Arial" w:hAnsi="Arial" w:cs="Arial"/>
          <w:sz w:val="21"/>
          <w:szCs w:val="21"/>
        </w:rPr>
        <w:t>fund development</w:t>
      </w:r>
      <w:r w:rsidR="00B256E0" w:rsidRPr="00D23824">
        <w:rPr>
          <w:rFonts w:ascii="Arial" w:hAnsi="Arial" w:cs="Arial"/>
          <w:sz w:val="21"/>
          <w:szCs w:val="21"/>
        </w:rPr>
        <w:t>, and strategic planning</w:t>
      </w:r>
      <w:r w:rsidR="00DF3151" w:rsidRPr="00D23824">
        <w:rPr>
          <w:rFonts w:ascii="Arial" w:hAnsi="Arial" w:cs="Arial"/>
          <w:sz w:val="21"/>
          <w:szCs w:val="21"/>
        </w:rPr>
        <w:t>.</w:t>
      </w:r>
    </w:p>
    <w:p w14:paraId="6F5E0678" w14:textId="2B685734" w:rsidR="00AB5BB2" w:rsidRPr="00D23824" w:rsidRDefault="00AB5BB2" w:rsidP="00AB5BB2">
      <w:pPr>
        <w:pStyle w:val="ListParagraph"/>
        <w:numPr>
          <w:ilvl w:val="0"/>
          <w:numId w:val="2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D23824">
        <w:rPr>
          <w:rFonts w:ascii="Arial" w:hAnsi="Arial" w:cs="Arial"/>
          <w:sz w:val="21"/>
          <w:szCs w:val="21"/>
        </w:rPr>
        <w:t xml:space="preserve">The Board continued to focus its attention on monitoring implementation of the organization’s strategic plan, positioning the agency for financial sustainability and growth, and COVID-19 emergency response efforts. In response to limitations on Board engagement and recruitment due to COVID-19, the Board voted unanimously to </w:t>
      </w:r>
      <w:r w:rsidR="00B256E0" w:rsidRPr="00D23824">
        <w:rPr>
          <w:rFonts w:ascii="Arial" w:hAnsi="Arial" w:cs="Arial"/>
          <w:sz w:val="21"/>
          <w:szCs w:val="21"/>
        </w:rPr>
        <w:t xml:space="preserve">extend the existing </w:t>
      </w:r>
      <w:r w:rsidRPr="00D23824">
        <w:rPr>
          <w:rFonts w:ascii="Arial" w:hAnsi="Arial" w:cs="Arial"/>
          <w:sz w:val="21"/>
          <w:szCs w:val="21"/>
        </w:rPr>
        <w:t>amend</w:t>
      </w:r>
      <w:r w:rsidR="00B256E0" w:rsidRPr="00D23824">
        <w:rPr>
          <w:rFonts w:ascii="Arial" w:hAnsi="Arial" w:cs="Arial"/>
          <w:sz w:val="21"/>
          <w:szCs w:val="21"/>
        </w:rPr>
        <w:t>ment of</w:t>
      </w:r>
      <w:r w:rsidRPr="00D23824">
        <w:rPr>
          <w:rFonts w:ascii="Arial" w:hAnsi="Arial" w:cs="Arial"/>
          <w:sz w:val="21"/>
          <w:szCs w:val="21"/>
        </w:rPr>
        <w:t xml:space="preserve"> the CFC by-laws to provide for a minimum of eight members (previously </w:t>
      </w:r>
      <w:r w:rsidR="008B3460" w:rsidRPr="00D23824">
        <w:rPr>
          <w:rFonts w:ascii="Arial" w:hAnsi="Arial" w:cs="Arial"/>
          <w:sz w:val="21"/>
          <w:szCs w:val="21"/>
        </w:rPr>
        <w:t>twelve</w:t>
      </w:r>
      <w:r w:rsidRPr="00D23824">
        <w:rPr>
          <w:rFonts w:ascii="Arial" w:hAnsi="Arial" w:cs="Arial"/>
          <w:sz w:val="21"/>
          <w:szCs w:val="21"/>
        </w:rPr>
        <w:t xml:space="preserve"> members). This </w:t>
      </w:r>
      <w:r w:rsidR="00B256E0" w:rsidRPr="00D23824">
        <w:rPr>
          <w:rFonts w:ascii="Arial" w:hAnsi="Arial" w:cs="Arial"/>
          <w:sz w:val="21"/>
          <w:szCs w:val="21"/>
        </w:rPr>
        <w:t>amendment wa</w:t>
      </w:r>
      <w:r w:rsidR="002918B6" w:rsidRPr="00D23824">
        <w:rPr>
          <w:rFonts w:ascii="Arial" w:hAnsi="Arial" w:cs="Arial"/>
          <w:sz w:val="21"/>
          <w:szCs w:val="21"/>
        </w:rPr>
        <w:t xml:space="preserve">s extended through </w:t>
      </w:r>
      <w:r w:rsidRPr="00D23824">
        <w:rPr>
          <w:rFonts w:ascii="Arial" w:hAnsi="Arial" w:cs="Arial"/>
          <w:sz w:val="21"/>
          <w:szCs w:val="21"/>
        </w:rPr>
        <w:t>December 31, 202</w:t>
      </w:r>
      <w:r w:rsidR="002918B6" w:rsidRPr="00D23824">
        <w:rPr>
          <w:rFonts w:ascii="Arial" w:hAnsi="Arial" w:cs="Arial"/>
          <w:sz w:val="21"/>
          <w:szCs w:val="21"/>
        </w:rPr>
        <w:t>1</w:t>
      </w:r>
      <w:r w:rsidRPr="00D23824">
        <w:rPr>
          <w:rFonts w:ascii="Arial" w:hAnsi="Arial" w:cs="Arial"/>
          <w:sz w:val="21"/>
          <w:szCs w:val="21"/>
        </w:rPr>
        <w:t xml:space="preserve">, unless superseded by other Board action. </w:t>
      </w:r>
    </w:p>
    <w:p w14:paraId="052B29A6" w14:textId="4A41FA85" w:rsidR="00AB5BB2" w:rsidRPr="00D23824" w:rsidRDefault="00AB5BB2" w:rsidP="00AB5BB2">
      <w:pPr>
        <w:pStyle w:val="ListParagraph"/>
        <w:numPr>
          <w:ilvl w:val="0"/>
          <w:numId w:val="2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D23824">
        <w:rPr>
          <w:rFonts w:ascii="Arial" w:hAnsi="Arial" w:cs="Arial"/>
          <w:sz w:val="21"/>
          <w:szCs w:val="21"/>
        </w:rPr>
        <w:t xml:space="preserve">CFC </w:t>
      </w:r>
      <w:r w:rsidR="002918B6" w:rsidRPr="00D23824">
        <w:rPr>
          <w:rFonts w:ascii="Arial" w:hAnsi="Arial" w:cs="Arial"/>
          <w:sz w:val="21"/>
          <w:szCs w:val="21"/>
        </w:rPr>
        <w:t xml:space="preserve">has </w:t>
      </w:r>
      <w:r w:rsidR="00A23D5A" w:rsidRPr="00D23824">
        <w:rPr>
          <w:rFonts w:ascii="Arial" w:hAnsi="Arial" w:cs="Arial"/>
          <w:sz w:val="21"/>
          <w:szCs w:val="21"/>
        </w:rPr>
        <w:t xml:space="preserve">ten </w:t>
      </w:r>
      <w:r w:rsidRPr="00D23824">
        <w:rPr>
          <w:rFonts w:ascii="Arial" w:hAnsi="Arial" w:cs="Arial"/>
          <w:sz w:val="21"/>
          <w:szCs w:val="21"/>
        </w:rPr>
        <w:t xml:space="preserve">Board members. </w:t>
      </w:r>
      <w:r w:rsidR="00A23D5A">
        <w:rPr>
          <w:rFonts w:ascii="Arial" w:hAnsi="Arial" w:cs="Arial"/>
          <w:sz w:val="21"/>
          <w:szCs w:val="21"/>
        </w:rPr>
        <w:t>Four</w:t>
      </w:r>
      <w:r w:rsidR="00A23D5A" w:rsidRPr="00D23824">
        <w:rPr>
          <w:rFonts w:ascii="Arial" w:hAnsi="Arial" w:cs="Arial"/>
          <w:sz w:val="21"/>
          <w:szCs w:val="21"/>
        </w:rPr>
        <w:t xml:space="preserve"> </w:t>
      </w:r>
      <w:r w:rsidRPr="00D23824">
        <w:rPr>
          <w:rFonts w:ascii="Arial" w:hAnsi="Arial" w:cs="Arial"/>
          <w:sz w:val="21"/>
          <w:szCs w:val="21"/>
        </w:rPr>
        <w:t xml:space="preserve">Board members reside in </w:t>
      </w:r>
      <w:r w:rsidR="00520333" w:rsidRPr="00D23824">
        <w:rPr>
          <w:rFonts w:ascii="Arial" w:hAnsi="Arial" w:cs="Arial"/>
          <w:sz w:val="21"/>
          <w:szCs w:val="21"/>
        </w:rPr>
        <w:t>SM</w:t>
      </w:r>
      <w:r w:rsidRPr="00D23824">
        <w:rPr>
          <w:rFonts w:ascii="Arial" w:hAnsi="Arial" w:cs="Arial"/>
          <w:sz w:val="21"/>
          <w:szCs w:val="21"/>
        </w:rPr>
        <w:t xml:space="preserve">, and </w:t>
      </w:r>
      <w:r w:rsidR="002918B6" w:rsidRPr="00D23824">
        <w:rPr>
          <w:rFonts w:ascii="Arial" w:hAnsi="Arial" w:cs="Arial"/>
          <w:sz w:val="21"/>
          <w:szCs w:val="21"/>
        </w:rPr>
        <w:t>one member</w:t>
      </w:r>
      <w:r w:rsidRPr="00D23824">
        <w:rPr>
          <w:rFonts w:ascii="Arial" w:hAnsi="Arial" w:cs="Arial"/>
          <w:sz w:val="21"/>
          <w:szCs w:val="21"/>
        </w:rPr>
        <w:t xml:space="preserve"> work</w:t>
      </w:r>
      <w:r w:rsidR="002918B6" w:rsidRPr="00D23824">
        <w:rPr>
          <w:rFonts w:ascii="Arial" w:hAnsi="Arial" w:cs="Arial"/>
          <w:sz w:val="21"/>
          <w:szCs w:val="21"/>
        </w:rPr>
        <w:t>s</w:t>
      </w:r>
      <w:r w:rsidRPr="00D23824">
        <w:rPr>
          <w:rFonts w:ascii="Arial" w:hAnsi="Arial" w:cs="Arial"/>
          <w:sz w:val="21"/>
          <w:szCs w:val="21"/>
        </w:rPr>
        <w:t xml:space="preserve"> in </w:t>
      </w:r>
      <w:r w:rsidR="00520333" w:rsidRPr="00D23824">
        <w:rPr>
          <w:rFonts w:ascii="Arial" w:hAnsi="Arial" w:cs="Arial"/>
          <w:sz w:val="21"/>
          <w:szCs w:val="21"/>
        </w:rPr>
        <w:t>SM</w:t>
      </w:r>
      <w:r w:rsidRPr="00D23824">
        <w:rPr>
          <w:rFonts w:ascii="Arial" w:hAnsi="Arial" w:cs="Arial"/>
          <w:sz w:val="21"/>
          <w:szCs w:val="21"/>
        </w:rPr>
        <w:t xml:space="preserve">. CFC Board members serve on a variety of </w:t>
      </w:r>
      <w:r w:rsidR="00520333" w:rsidRPr="00D23824">
        <w:rPr>
          <w:rFonts w:ascii="Arial" w:hAnsi="Arial" w:cs="Arial"/>
          <w:sz w:val="21"/>
          <w:szCs w:val="21"/>
        </w:rPr>
        <w:t>SM</w:t>
      </w:r>
      <w:r w:rsidRPr="00D23824">
        <w:rPr>
          <w:rFonts w:ascii="Arial" w:hAnsi="Arial" w:cs="Arial"/>
          <w:sz w:val="21"/>
          <w:szCs w:val="21"/>
        </w:rPr>
        <w:t>-based boards (Providence Saint John's Health Center, Rotary Club of Santa Monica, Santa Monica Chamber of Commerce Foundation, Santa Monica Education Foundation)</w:t>
      </w:r>
      <w:r w:rsidR="00520333" w:rsidRPr="00D23824">
        <w:rPr>
          <w:rFonts w:ascii="Arial" w:hAnsi="Arial" w:cs="Arial"/>
          <w:sz w:val="21"/>
          <w:szCs w:val="21"/>
        </w:rPr>
        <w:t xml:space="preserve"> and </w:t>
      </w:r>
      <w:r w:rsidRPr="00D23824">
        <w:rPr>
          <w:rFonts w:ascii="Arial" w:hAnsi="Arial" w:cs="Arial"/>
          <w:sz w:val="21"/>
          <w:szCs w:val="21"/>
        </w:rPr>
        <w:t xml:space="preserve">serve on public bodies (Santa Monica Arts Commission, SMMSUD District Advisory Committee on Early Childhood, </w:t>
      </w:r>
      <w:r w:rsidR="00CE4F32" w:rsidRPr="00D23824">
        <w:rPr>
          <w:rFonts w:ascii="Arial" w:hAnsi="Arial" w:cs="Arial"/>
          <w:sz w:val="21"/>
          <w:szCs w:val="21"/>
        </w:rPr>
        <w:t xml:space="preserve">SMMUSD PTA, </w:t>
      </w:r>
      <w:r w:rsidRPr="00D23824">
        <w:rPr>
          <w:rFonts w:ascii="Arial" w:hAnsi="Arial" w:cs="Arial"/>
          <w:sz w:val="21"/>
          <w:szCs w:val="21"/>
        </w:rPr>
        <w:t>Santa Monica Early Childhood Task Force</w:t>
      </w:r>
      <w:r w:rsidR="002F024F" w:rsidRPr="00D23824">
        <w:rPr>
          <w:rFonts w:ascii="Arial" w:eastAsia="Times New Roman" w:hAnsi="Arial" w:cs="Arial"/>
          <w:bCs/>
          <w:sz w:val="21"/>
          <w:szCs w:val="21"/>
        </w:rPr>
        <w:t>)</w:t>
      </w:r>
      <w:r w:rsidR="00D92E6E" w:rsidRPr="00D23824">
        <w:rPr>
          <w:rFonts w:ascii="Arial" w:hAnsi="Arial" w:cs="Arial"/>
          <w:sz w:val="21"/>
          <w:szCs w:val="21"/>
        </w:rPr>
        <w:t>.</w:t>
      </w:r>
    </w:p>
    <w:p w14:paraId="30A7BB02" w14:textId="6AC7319E" w:rsidR="009A01AA" w:rsidRPr="00D23824" w:rsidRDefault="00AB5BB2" w:rsidP="00D04539">
      <w:pPr>
        <w:pStyle w:val="ListParagraph"/>
        <w:numPr>
          <w:ilvl w:val="0"/>
          <w:numId w:val="2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sz w:val="21"/>
          <w:szCs w:val="21"/>
        </w:rPr>
      </w:pPr>
      <w:r w:rsidRPr="00D23824">
        <w:rPr>
          <w:rFonts w:ascii="Arial" w:hAnsi="Arial" w:cs="Arial"/>
          <w:sz w:val="21"/>
          <w:szCs w:val="21"/>
        </w:rPr>
        <w:t xml:space="preserve">The CFC by-laws allow for up to 20 Board members. CFC is committed to expanding and diversifying its board, which </w:t>
      </w:r>
      <w:r w:rsidR="002918B6" w:rsidRPr="00D23824">
        <w:rPr>
          <w:rFonts w:ascii="Arial" w:hAnsi="Arial" w:cs="Arial"/>
          <w:sz w:val="21"/>
          <w:szCs w:val="21"/>
        </w:rPr>
        <w:t>is</w:t>
      </w:r>
      <w:r w:rsidRPr="00D23824">
        <w:rPr>
          <w:rFonts w:ascii="Arial" w:hAnsi="Arial" w:cs="Arial"/>
          <w:sz w:val="21"/>
          <w:szCs w:val="21"/>
        </w:rPr>
        <w:t xml:space="preserve"> a focus area of the ESC Board Development project.</w:t>
      </w:r>
    </w:p>
    <w:p w14:paraId="1A872F17" w14:textId="77777777" w:rsidR="004514EE" w:rsidRDefault="004514EE"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49D471" w14:textId="09BC5EA2"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02307221" w14:textId="166E8DC4" w:rsidR="00AB5BB2" w:rsidRPr="00D23824" w:rsidRDefault="00A23D5A" w:rsidP="00AB5BB2">
      <w:pPr>
        <w:pStyle w:val="BodyText"/>
        <w:numPr>
          <w:ilvl w:val="0"/>
          <w:numId w:val="25"/>
        </w:numPr>
        <w:tabs>
          <w:tab w:val="clear" w:pos="-1080"/>
          <w:tab w:val="clear" w:pos="1980"/>
          <w:tab w:val="clear" w:pos="2520"/>
          <w:tab w:val="left" w:pos="-1440"/>
          <w:tab w:val="left" w:pos="1710"/>
          <w:tab w:val="left" w:pos="2880"/>
        </w:tabs>
        <w:rPr>
          <w:rFonts w:cs="Arial"/>
          <w:i w:val="0"/>
          <w:sz w:val="21"/>
          <w:szCs w:val="21"/>
        </w:rPr>
      </w:pPr>
      <w:r w:rsidRPr="00D23824">
        <w:rPr>
          <w:rFonts w:cs="Arial"/>
          <w:i w:val="0"/>
          <w:sz w:val="21"/>
          <w:szCs w:val="21"/>
        </w:rPr>
        <w:t>The</w:t>
      </w:r>
      <w:r w:rsidR="00AB5BB2" w:rsidRPr="00D23824">
        <w:rPr>
          <w:rFonts w:cs="Arial"/>
          <w:i w:val="0"/>
          <w:sz w:val="21"/>
          <w:szCs w:val="21"/>
        </w:rPr>
        <w:t xml:space="preserve"> </w:t>
      </w:r>
      <w:r w:rsidR="004D6E90">
        <w:rPr>
          <w:rFonts w:cs="Arial"/>
          <w:i w:val="0"/>
          <w:sz w:val="21"/>
          <w:szCs w:val="21"/>
        </w:rPr>
        <w:t xml:space="preserve">new </w:t>
      </w:r>
      <w:r w:rsidR="007A6AEF" w:rsidRPr="00D23824">
        <w:rPr>
          <w:rFonts w:cs="Arial"/>
          <w:i w:val="0"/>
          <w:sz w:val="21"/>
          <w:szCs w:val="21"/>
        </w:rPr>
        <w:t>R</w:t>
      </w:r>
      <w:r w:rsidR="004D6E90">
        <w:rPr>
          <w:rFonts w:cs="Arial"/>
          <w:i w:val="0"/>
          <w:sz w:val="21"/>
          <w:szCs w:val="21"/>
        </w:rPr>
        <w:t xml:space="preserve">esource </w:t>
      </w:r>
      <w:r w:rsidR="007A6AEF" w:rsidRPr="00D23824">
        <w:rPr>
          <w:rFonts w:cs="Arial"/>
          <w:i w:val="0"/>
          <w:sz w:val="21"/>
          <w:szCs w:val="21"/>
        </w:rPr>
        <w:t>&amp;</w:t>
      </w:r>
      <w:r w:rsidR="004D6E90">
        <w:rPr>
          <w:rFonts w:cs="Arial"/>
          <w:i w:val="0"/>
          <w:sz w:val="21"/>
          <w:szCs w:val="21"/>
        </w:rPr>
        <w:t xml:space="preserve"> </w:t>
      </w:r>
      <w:r w:rsidR="007A6AEF" w:rsidRPr="00D23824">
        <w:rPr>
          <w:rFonts w:cs="Arial"/>
          <w:i w:val="0"/>
          <w:sz w:val="21"/>
          <w:szCs w:val="21"/>
        </w:rPr>
        <w:t>R</w:t>
      </w:r>
      <w:r w:rsidR="004D6E90">
        <w:rPr>
          <w:rFonts w:cs="Arial"/>
          <w:i w:val="0"/>
          <w:sz w:val="21"/>
          <w:szCs w:val="21"/>
        </w:rPr>
        <w:t>eferral (R&amp;R)</w:t>
      </w:r>
      <w:r w:rsidR="00AB5BB2" w:rsidRPr="00D23824">
        <w:rPr>
          <w:rFonts w:cs="Arial"/>
          <w:i w:val="0"/>
          <w:sz w:val="21"/>
          <w:szCs w:val="21"/>
        </w:rPr>
        <w:t xml:space="preserve"> Manager</w:t>
      </w:r>
      <w:r w:rsidRPr="00D23824">
        <w:rPr>
          <w:rFonts w:cs="Arial"/>
          <w:i w:val="0"/>
          <w:sz w:val="21"/>
          <w:szCs w:val="21"/>
        </w:rPr>
        <w:t xml:space="preserve"> joined the CFC team</w:t>
      </w:r>
      <w:r w:rsidR="00D23824">
        <w:rPr>
          <w:rFonts w:cs="Arial"/>
          <w:i w:val="0"/>
          <w:sz w:val="21"/>
          <w:szCs w:val="21"/>
        </w:rPr>
        <w:t xml:space="preserve"> </w:t>
      </w:r>
      <w:r w:rsidRPr="00D23824">
        <w:rPr>
          <w:rFonts w:cs="Arial"/>
          <w:i w:val="0"/>
          <w:sz w:val="21"/>
          <w:szCs w:val="21"/>
        </w:rPr>
        <w:t>on January 4, 2021. This information was</w:t>
      </w:r>
      <w:r w:rsidR="00D23824">
        <w:rPr>
          <w:rFonts w:cs="Arial"/>
          <w:i w:val="0"/>
          <w:sz w:val="21"/>
          <w:szCs w:val="21"/>
        </w:rPr>
        <w:t xml:space="preserve"> </w:t>
      </w:r>
      <w:r w:rsidR="00AB5BB2" w:rsidRPr="00D23824">
        <w:rPr>
          <w:rFonts w:cs="Arial"/>
          <w:i w:val="0"/>
          <w:sz w:val="21"/>
          <w:szCs w:val="21"/>
        </w:rPr>
        <w:t>previously reported to the City.</w:t>
      </w:r>
      <w:r w:rsidR="00183C35" w:rsidRPr="00D23824">
        <w:rPr>
          <w:rFonts w:cs="Arial"/>
          <w:i w:val="0"/>
          <w:sz w:val="21"/>
          <w:szCs w:val="21"/>
        </w:rPr>
        <w:t xml:space="preserve"> </w:t>
      </w:r>
      <w:r w:rsidR="00AB5BB2" w:rsidRPr="00D23824">
        <w:rPr>
          <w:rFonts w:cs="Arial"/>
          <w:i w:val="0"/>
          <w:sz w:val="21"/>
          <w:szCs w:val="21"/>
        </w:rPr>
        <w:t>The Executive Director and R&amp;R Supervisor</w:t>
      </w:r>
      <w:r w:rsidRPr="00D23824">
        <w:rPr>
          <w:rFonts w:cs="Arial"/>
          <w:i w:val="0"/>
          <w:sz w:val="21"/>
          <w:szCs w:val="21"/>
        </w:rPr>
        <w:t xml:space="preserve"> supported her transition and remain</w:t>
      </w:r>
      <w:r w:rsidR="00AB5BB2" w:rsidRPr="00D23824">
        <w:rPr>
          <w:rFonts w:cs="Arial"/>
          <w:i w:val="0"/>
          <w:sz w:val="21"/>
          <w:szCs w:val="21"/>
        </w:rPr>
        <w:t xml:space="preserve"> highly engaged in the project.</w:t>
      </w:r>
    </w:p>
    <w:p w14:paraId="64600CEA" w14:textId="352DF3DE" w:rsidR="008747FA" w:rsidRPr="00D23824" w:rsidRDefault="00AB5BB2" w:rsidP="009F4951">
      <w:pPr>
        <w:pStyle w:val="NoSpacing"/>
        <w:widowControl w:val="0"/>
        <w:numPr>
          <w:ilvl w:val="0"/>
          <w:numId w:val="24"/>
        </w:numPr>
        <w:autoSpaceDE w:val="0"/>
        <w:autoSpaceDN w:val="0"/>
        <w:adjustRightInd w:val="0"/>
        <w:rPr>
          <w:rFonts w:ascii="Arial" w:hAnsi="Arial" w:cs="Arial"/>
          <w:sz w:val="21"/>
          <w:szCs w:val="21"/>
        </w:rPr>
      </w:pPr>
      <w:r w:rsidRPr="00D23824">
        <w:rPr>
          <w:rFonts w:ascii="Arial" w:hAnsi="Arial" w:cs="Arial"/>
          <w:sz w:val="21"/>
          <w:szCs w:val="21"/>
        </w:rPr>
        <w:t>This program does not utilize volunteers or unpaid interns.</w:t>
      </w:r>
    </w:p>
    <w:p w14:paraId="3EF16736" w14:textId="77777777" w:rsidR="00183C35" w:rsidRPr="00183C35" w:rsidRDefault="00183C35" w:rsidP="00183C35">
      <w:pPr>
        <w:pStyle w:val="NoSpacing"/>
        <w:widowControl w:val="0"/>
        <w:autoSpaceDE w:val="0"/>
        <w:autoSpaceDN w:val="0"/>
        <w:adjustRightInd w:val="0"/>
        <w:ind w:left="720"/>
        <w:rPr>
          <w:rFonts w:ascii="Arial" w:hAnsi="Arial" w:cs="Arial"/>
          <w:sz w:val="21"/>
          <w:szCs w:val="21"/>
        </w:rPr>
      </w:pPr>
    </w:p>
    <w:p w14:paraId="0BA66F4B" w14:textId="77777777" w:rsidR="004514EE" w:rsidRDefault="004514EE"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4F264EB6"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03289F6"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63746AF" w14:textId="77777777" w:rsidR="0089480B" w:rsidRPr="00D23824" w:rsidRDefault="0089480B" w:rsidP="0089480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b/>
          <w:sz w:val="21"/>
          <w:szCs w:val="21"/>
        </w:rPr>
      </w:pPr>
      <w:r w:rsidRPr="00D23824">
        <w:rPr>
          <w:rFonts w:ascii="Arial" w:hAnsi="Arial" w:cs="Arial"/>
          <w:b/>
          <w:sz w:val="21"/>
          <w:szCs w:val="21"/>
        </w:rPr>
        <w:t>Standard Funding Conditions</w:t>
      </w:r>
    </w:p>
    <w:p w14:paraId="17E0629D" w14:textId="45EBE4B4" w:rsidR="00AC1C9E" w:rsidRPr="00D23824" w:rsidRDefault="00AC1C9E" w:rsidP="00AC1C9E">
      <w:pPr>
        <w:pStyle w:val="ListParagraph"/>
        <w:numPr>
          <w:ilvl w:val="0"/>
          <w:numId w:val="3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D23824">
        <w:rPr>
          <w:rFonts w:ascii="Arial" w:hAnsi="Arial" w:cs="Arial"/>
          <w:sz w:val="21"/>
          <w:szCs w:val="21"/>
        </w:rPr>
        <w:t>CFC stands ready to participate in the City’s efforts to develop an outcomes measurement system to better track human services program demographics and outcomes. CFC participates in relevant meetings and provides program data to the City, as requested.</w:t>
      </w:r>
    </w:p>
    <w:p w14:paraId="0BA1A89F" w14:textId="013C5CBC" w:rsidR="00AC1C9E" w:rsidRPr="00D23824" w:rsidRDefault="00AC1C9E" w:rsidP="00AC1C9E">
      <w:pPr>
        <w:pStyle w:val="ListParagraph"/>
        <w:widowControl/>
        <w:numPr>
          <w:ilvl w:val="0"/>
          <w:numId w:val="30"/>
        </w:numPr>
        <w:rPr>
          <w:rFonts w:ascii="Arial" w:eastAsia="Times New Roman" w:hAnsi="Arial" w:cs="Arial"/>
          <w:sz w:val="21"/>
          <w:szCs w:val="21"/>
        </w:rPr>
      </w:pPr>
      <w:r w:rsidRPr="00D23824">
        <w:rPr>
          <w:rFonts w:ascii="Arial" w:hAnsi="Arial" w:cs="Arial"/>
          <w:sz w:val="21"/>
          <w:szCs w:val="21"/>
        </w:rPr>
        <w:lastRenderedPageBreak/>
        <w:t>CFC has followed guidance from public health officials to provide services in adherence to the safety protocols related to the COVID-19 pandemic, including modifications to service delivery, physical infrastructure</w:t>
      </w:r>
      <w:r w:rsidR="008B3460" w:rsidRPr="00D23824">
        <w:rPr>
          <w:rFonts w:ascii="Arial" w:hAnsi="Arial" w:cs="Arial"/>
          <w:sz w:val="21"/>
          <w:szCs w:val="21"/>
        </w:rPr>
        <w:t xml:space="preserve">, </w:t>
      </w:r>
      <w:r w:rsidRPr="00D23824">
        <w:rPr>
          <w:rFonts w:ascii="Arial" w:hAnsi="Arial" w:cs="Arial"/>
          <w:sz w:val="21"/>
          <w:szCs w:val="21"/>
        </w:rPr>
        <w:t>safety equipment</w:t>
      </w:r>
      <w:r w:rsidR="008B3460" w:rsidRPr="00D23824">
        <w:rPr>
          <w:rFonts w:ascii="Arial" w:hAnsi="Arial" w:cs="Arial"/>
          <w:sz w:val="21"/>
          <w:szCs w:val="21"/>
        </w:rPr>
        <w:t>,</w:t>
      </w:r>
      <w:r w:rsidRPr="00D23824">
        <w:rPr>
          <w:rFonts w:ascii="Arial" w:hAnsi="Arial" w:cs="Arial"/>
          <w:sz w:val="21"/>
          <w:szCs w:val="21"/>
        </w:rPr>
        <w:t xml:space="preserve"> and protocols to protect participants and staff. While our office is closed to the public, we provide our core services virtually using phone, email</w:t>
      </w:r>
      <w:r w:rsidR="00023E25" w:rsidRPr="00D23824">
        <w:rPr>
          <w:rFonts w:ascii="Arial" w:hAnsi="Arial" w:cs="Arial"/>
          <w:sz w:val="21"/>
          <w:szCs w:val="21"/>
        </w:rPr>
        <w:t>,</w:t>
      </w:r>
      <w:r w:rsidRPr="00D23824">
        <w:rPr>
          <w:rFonts w:ascii="Arial" w:hAnsi="Arial" w:cs="Arial"/>
          <w:sz w:val="21"/>
          <w:szCs w:val="21"/>
        </w:rPr>
        <w:t xml:space="preserve"> and videoconferencing. We</w:t>
      </w:r>
      <w:r w:rsidR="00A65AA4" w:rsidRPr="00D23824">
        <w:rPr>
          <w:rFonts w:ascii="Arial" w:hAnsi="Arial" w:cs="Arial"/>
          <w:sz w:val="21"/>
          <w:szCs w:val="21"/>
        </w:rPr>
        <w:t xml:space="preserve"> have </w:t>
      </w:r>
      <w:r w:rsidR="00023E25" w:rsidRPr="00D23824">
        <w:rPr>
          <w:rFonts w:ascii="Arial" w:hAnsi="Arial" w:cs="Arial"/>
          <w:sz w:val="21"/>
          <w:szCs w:val="21"/>
        </w:rPr>
        <w:t>hosted</w:t>
      </w:r>
      <w:r w:rsidR="00A65AA4" w:rsidRPr="00D23824">
        <w:rPr>
          <w:rFonts w:ascii="Arial" w:hAnsi="Arial" w:cs="Arial"/>
          <w:sz w:val="21"/>
          <w:szCs w:val="21"/>
        </w:rPr>
        <w:t xml:space="preserve"> contactless</w:t>
      </w:r>
      <w:r w:rsidR="008B3460" w:rsidRPr="00D23824">
        <w:rPr>
          <w:rFonts w:ascii="Arial" w:hAnsi="Arial" w:cs="Arial"/>
          <w:sz w:val="21"/>
          <w:szCs w:val="21"/>
        </w:rPr>
        <w:t>,</w:t>
      </w:r>
      <w:r w:rsidR="00A65AA4" w:rsidRPr="00D23824">
        <w:rPr>
          <w:rFonts w:ascii="Arial" w:hAnsi="Arial" w:cs="Arial"/>
          <w:sz w:val="21"/>
          <w:szCs w:val="21"/>
        </w:rPr>
        <w:t xml:space="preserve"> drive-</w:t>
      </w:r>
      <w:r w:rsidRPr="00D23824">
        <w:rPr>
          <w:rFonts w:ascii="Arial" w:hAnsi="Arial" w:cs="Arial"/>
          <w:sz w:val="21"/>
          <w:szCs w:val="21"/>
        </w:rPr>
        <w:t xml:space="preserve">through events to </w:t>
      </w:r>
      <w:r w:rsidR="00252D93" w:rsidRPr="00D23824">
        <w:rPr>
          <w:rFonts w:ascii="Arial" w:hAnsi="Arial" w:cs="Arial"/>
          <w:sz w:val="21"/>
          <w:szCs w:val="21"/>
        </w:rPr>
        <w:t xml:space="preserve">equip </w:t>
      </w:r>
      <w:r w:rsidRPr="00D23824">
        <w:rPr>
          <w:rFonts w:ascii="Arial" w:hAnsi="Arial" w:cs="Arial"/>
          <w:sz w:val="21"/>
          <w:szCs w:val="21"/>
        </w:rPr>
        <w:t xml:space="preserve">child care </w:t>
      </w:r>
      <w:r w:rsidR="00A65AA4" w:rsidRPr="00D23824">
        <w:rPr>
          <w:rFonts w:ascii="Arial" w:hAnsi="Arial" w:cs="Arial"/>
          <w:sz w:val="21"/>
          <w:szCs w:val="21"/>
        </w:rPr>
        <w:t>providers</w:t>
      </w:r>
      <w:r w:rsidRPr="00D23824">
        <w:rPr>
          <w:rFonts w:ascii="Arial" w:hAnsi="Arial" w:cs="Arial"/>
          <w:sz w:val="21"/>
          <w:szCs w:val="21"/>
        </w:rPr>
        <w:t xml:space="preserve"> with personal protective equipment (PPE) and other </w:t>
      </w:r>
      <w:r w:rsidR="00252D93" w:rsidRPr="00D23824">
        <w:rPr>
          <w:rFonts w:ascii="Arial" w:hAnsi="Arial" w:cs="Arial"/>
          <w:sz w:val="21"/>
          <w:szCs w:val="21"/>
        </w:rPr>
        <w:t xml:space="preserve">critical </w:t>
      </w:r>
      <w:r w:rsidR="00023E25" w:rsidRPr="00D23824">
        <w:rPr>
          <w:rFonts w:ascii="Arial" w:hAnsi="Arial" w:cs="Arial"/>
          <w:sz w:val="21"/>
          <w:szCs w:val="21"/>
        </w:rPr>
        <w:t xml:space="preserve">program </w:t>
      </w:r>
      <w:r w:rsidRPr="00D23824">
        <w:rPr>
          <w:rFonts w:ascii="Arial" w:hAnsi="Arial" w:cs="Arial"/>
          <w:sz w:val="21"/>
          <w:szCs w:val="21"/>
        </w:rPr>
        <w:t>supplies.</w:t>
      </w:r>
      <w:r w:rsidR="00A65AA4" w:rsidRPr="00D23824">
        <w:rPr>
          <w:rFonts w:ascii="Arial" w:hAnsi="Arial" w:cs="Arial"/>
          <w:sz w:val="21"/>
          <w:szCs w:val="21"/>
        </w:rPr>
        <w:t xml:space="preserve"> CFC has drafted a COVID-19 Prevention Plan as required by Cal/OSHA. All staff </w:t>
      </w:r>
      <w:r w:rsidR="00F306E4" w:rsidRPr="00D23824">
        <w:rPr>
          <w:rFonts w:ascii="Arial" w:hAnsi="Arial" w:cs="Arial"/>
          <w:sz w:val="21"/>
          <w:szCs w:val="21"/>
        </w:rPr>
        <w:t xml:space="preserve">working </w:t>
      </w:r>
      <w:r w:rsidR="00A65AA4" w:rsidRPr="00D23824">
        <w:rPr>
          <w:rFonts w:ascii="Arial" w:hAnsi="Arial" w:cs="Arial"/>
          <w:sz w:val="21"/>
          <w:szCs w:val="21"/>
        </w:rPr>
        <w:t>onsite follow strict masking, social distancing, and safety protocols, per public health</w:t>
      </w:r>
      <w:r w:rsidR="00F306E4" w:rsidRPr="00D23824">
        <w:rPr>
          <w:rFonts w:ascii="Arial" w:hAnsi="Arial" w:cs="Arial"/>
          <w:sz w:val="21"/>
          <w:szCs w:val="21"/>
        </w:rPr>
        <w:t xml:space="preserve"> guidelines and best practices. </w:t>
      </w:r>
      <w:r w:rsidR="00A65AA4" w:rsidRPr="00D23824">
        <w:rPr>
          <w:rFonts w:ascii="Arial" w:hAnsi="Arial" w:cs="Arial"/>
          <w:sz w:val="21"/>
          <w:szCs w:val="21"/>
        </w:rPr>
        <w:t xml:space="preserve">Total staff </w:t>
      </w:r>
      <w:r w:rsidR="00F306E4" w:rsidRPr="00D23824">
        <w:rPr>
          <w:rFonts w:ascii="Arial" w:hAnsi="Arial" w:cs="Arial"/>
          <w:sz w:val="21"/>
          <w:szCs w:val="21"/>
        </w:rPr>
        <w:t xml:space="preserve">working </w:t>
      </w:r>
      <w:r w:rsidR="00A65AA4" w:rsidRPr="00D23824">
        <w:rPr>
          <w:rFonts w:ascii="Arial" w:hAnsi="Arial" w:cs="Arial"/>
          <w:sz w:val="21"/>
          <w:szCs w:val="21"/>
        </w:rPr>
        <w:t>onsite each day is limited and determined based on business need</w:t>
      </w:r>
      <w:r w:rsidR="00F306E4" w:rsidRPr="00D23824">
        <w:rPr>
          <w:rFonts w:ascii="Arial" w:hAnsi="Arial" w:cs="Arial"/>
          <w:sz w:val="21"/>
          <w:szCs w:val="21"/>
        </w:rPr>
        <w:t xml:space="preserve"> and seating assignments</w:t>
      </w:r>
      <w:r w:rsidR="00A65AA4" w:rsidRPr="00D23824">
        <w:rPr>
          <w:rFonts w:ascii="Arial" w:hAnsi="Arial" w:cs="Arial"/>
          <w:sz w:val="21"/>
          <w:szCs w:val="21"/>
        </w:rPr>
        <w:t xml:space="preserve">. </w:t>
      </w:r>
      <w:r w:rsidR="00252D93" w:rsidRPr="00D23824">
        <w:rPr>
          <w:rFonts w:ascii="Arial" w:hAnsi="Arial" w:cs="Arial"/>
          <w:sz w:val="21"/>
          <w:szCs w:val="21"/>
        </w:rPr>
        <w:t>We have installed</w:t>
      </w:r>
      <w:r w:rsidR="00A65AA4" w:rsidRPr="00D23824">
        <w:rPr>
          <w:rFonts w:ascii="Arial" w:hAnsi="Arial" w:cs="Arial"/>
          <w:sz w:val="21"/>
          <w:szCs w:val="21"/>
        </w:rPr>
        <w:t xml:space="preserve"> “sneeze guards” </w:t>
      </w:r>
      <w:r w:rsidR="00F306E4" w:rsidRPr="00D23824">
        <w:rPr>
          <w:rFonts w:ascii="Arial" w:hAnsi="Arial" w:cs="Arial"/>
          <w:sz w:val="21"/>
          <w:szCs w:val="21"/>
        </w:rPr>
        <w:t>in our</w:t>
      </w:r>
      <w:r w:rsidR="00A65AA4" w:rsidRPr="00D23824">
        <w:rPr>
          <w:rFonts w:ascii="Arial" w:hAnsi="Arial" w:cs="Arial"/>
          <w:sz w:val="21"/>
          <w:szCs w:val="21"/>
        </w:rPr>
        <w:t xml:space="preserve"> reception</w:t>
      </w:r>
      <w:r w:rsidR="00F306E4" w:rsidRPr="00D23824">
        <w:rPr>
          <w:rFonts w:ascii="Arial" w:hAnsi="Arial" w:cs="Arial"/>
          <w:sz w:val="21"/>
          <w:szCs w:val="21"/>
        </w:rPr>
        <w:t xml:space="preserve"> area</w:t>
      </w:r>
      <w:r w:rsidR="00A65AA4" w:rsidRPr="00D23824">
        <w:rPr>
          <w:rFonts w:ascii="Arial" w:hAnsi="Arial" w:cs="Arial"/>
          <w:sz w:val="21"/>
          <w:szCs w:val="21"/>
        </w:rPr>
        <w:t xml:space="preserve"> and between </w:t>
      </w:r>
      <w:r w:rsidR="00F306E4" w:rsidRPr="00D23824">
        <w:rPr>
          <w:rFonts w:ascii="Arial" w:hAnsi="Arial" w:cs="Arial"/>
          <w:sz w:val="21"/>
          <w:szCs w:val="21"/>
        </w:rPr>
        <w:t xml:space="preserve">staff </w:t>
      </w:r>
      <w:r w:rsidR="00A65AA4" w:rsidRPr="00D23824">
        <w:rPr>
          <w:rFonts w:ascii="Arial" w:hAnsi="Arial" w:cs="Arial"/>
          <w:sz w:val="21"/>
          <w:szCs w:val="21"/>
        </w:rPr>
        <w:t>cubicles.</w:t>
      </w:r>
    </w:p>
    <w:p w14:paraId="6BAC09F0" w14:textId="03BE566B" w:rsidR="00A65AA4" w:rsidRPr="00D23824" w:rsidRDefault="00A65AA4" w:rsidP="00023E25">
      <w:pPr>
        <w:pStyle w:val="ListParagraph"/>
        <w:widowControl/>
        <w:numPr>
          <w:ilvl w:val="0"/>
          <w:numId w:val="30"/>
        </w:numPr>
        <w:rPr>
          <w:rFonts w:ascii="Arial" w:eastAsia="Times New Roman" w:hAnsi="Arial" w:cs="Arial"/>
          <w:sz w:val="21"/>
          <w:szCs w:val="21"/>
        </w:rPr>
      </w:pPr>
      <w:r w:rsidRPr="00D23824">
        <w:rPr>
          <w:rFonts w:ascii="Arial" w:hAnsi="Arial" w:cs="Arial"/>
          <w:sz w:val="21"/>
          <w:szCs w:val="21"/>
        </w:rPr>
        <w:t>CFC operationalizes racial equity, diversity, and cultural competency through our personnel practices, training</w:t>
      </w:r>
      <w:r w:rsidR="00023E25" w:rsidRPr="00D23824">
        <w:rPr>
          <w:rFonts w:ascii="Arial" w:hAnsi="Arial" w:cs="Arial"/>
          <w:sz w:val="21"/>
          <w:szCs w:val="21"/>
        </w:rPr>
        <w:t xml:space="preserve">s, programs, </w:t>
      </w:r>
      <w:r w:rsidRPr="00D23824">
        <w:rPr>
          <w:rFonts w:ascii="Arial" w:hAnsi="Arial" w:cs="Arial"/>
          <w:sz w:val="21"/>
          <w:szCs w:val="21"/>
        </w:rPr>
        <w:t xml:space="preserve">and </w:t>
      </w:r>
      <w:r w:rsidR="00F306E4" w:rsidRPr="00D23824">
        <w:rPr>
          <w:rFonts w:ascii="Arial" w:hAnsi="Arial" w:cs="Arial"/>
          <w:sz w:val="21"/>
          <w:szCs w:val="21"/>
        </w:rPr>
        <w:t xml:space="preserve">community </w:t>
      </w:r>
      <w:r w:rsidRPr="00D23824">
        <w:rPr>
          <w:rFonts w:ascii="Arial" w:hAnsi="Arial" w:cs="Arial"/>
          <w:sz w:val="21"/>
          <w:szCs w:val="21"/>
        </w:rPr>
        <w:t>outr</w:t>
      </w:r>
      <w:r w:rsidR="00023E25" w:rsidRPr="00D23824">
        <w:rPr>
          <w:rFonts w:ascii="Arial" w:hAnsi="Arial" w:cs="Arial"/>
          <w:sz w:val="21"/>
          <w:szCs w:val="21"/>
        </w:rPr>
        <w:t>each strategies. Staff deliver program services and support in English and</w:t>
      </w:r>
      <w:r w:rsidR="00F306E4" w:rsidRPr="00D23824">
        <w:rPr>
          <w:rFonts w:ascii="Arial" w:hAnsi="Arial" w:cs="Arial"/>
          <w:sz w:val="21"/>
          <w:szCs w:val="21"/>
        </w:rPr>
        <w:t>/or</w:t>
      </w:r>
      <w:r w:rsidR="00023E25" w:rsidRPr="00D23824">
        <w:rPr>
          <w:rFonts w:ascii="Arial" w:hAnsi="Arial" w:cs="Arial"/>
          <w:sz w:val="21"/>
          <w:szCs w:val="21"/>
        </w:rPr>
        <w:t xml:space="preserve"> Spanish</w:t>
      </w:r>
      <w:r w:rsidR="00F306E4" w:rsidRPr="00D23824">
        <w:rPr>
          <w:rFonts w:ascii="Arial" w:hAnsi="Arial" w:cs="Arial"/>
          <w:sz w:val="21"/>
          <w:szCs w:val="21"/>
        </w:rPr>
        <w:t>, based on client preference</w:t>
      </w:r>
      <w:r w:rsidR="00023E25" w:rsidRPr="00D23824">
        <w:rPr>
          <w:rFonts w:ascii="Arial" w:hAnsi="Arial" w:cs="Arial"/>
          <w:sz w:val="21"/>
          <w:szCs w:val="21"/>
        </w:rPr>
        <w:t xml:space="preserve">. </w:t>
      </w:r>
      <w:r w:rsidRPr="00D23824">
        <w:rPr>
          <w:rFonts w:ascii="Arial" w:hAnsi="Arial" w:cs="Arial"/>
          <w:sz w:val="21"/>
          <w:szCs w:val="21"/>
        </w:rPr>
        <w:t>All staff have completed a 5-module series on trauma-informed care</w:t>
      </w:r>
      <w:r w:rsidR="00023E25" w:rsidRPr="00D23824">
        <w:rPr>
          <w:rFonts w:ascii="Arial" w:hAnsi="Arial" w:cs="Arial"/>
          <w:sz w:val="21"/>
          <w:szCs w:val="21"/>
        </w:rPr>
        <w:t xml:space="preserve">, including a specific </w:t>
      </w:r>
      <w:r w:rsidR="00F306E4" w:rsidRPr="00D23824">
        <w:rPr>
          <w:rFonts w:ascii="Arial" w:hAnsi="Arial" w:cs="Arial"/>
          <w:sz w:val="21"/>
          <w:szCs w:val="21"/>
        </w:rPr>
        <w:t>workshop on</w:t>
      </w:r>
      <w:r w:rsidR="00023E25" w:rsidRPr="00D23824">
        <w:rPr>
          <w:rFonts w:ascii="Arial" w:hAnsi="Arial" w:cs="Arial"/>
          <w:sz w:val="21"/>
          <w:szCs w:val="21"/>
        </w:rPr>
        <w:t xml:space="preserve"> </w:t>
      </w:r>
      <w:r w:rsidR="00023E25" w:rsidRPr="00D23824">
        <w:rPr>
          <w:rFonts w:ascii="Arial" w:hAnsi="Arial" w:cs="Arial"/>
          <w:color w:val="222222"/>
          <w:sz w:val="21"/>
          <w:szCs w:val="21"/>
        </w:rPr>
        <w:t>Recognizing and Challenging Implicit Bias</w:t>
      </w:r>
      <w:r w:rsidRPr="00D23824">
        <w:rPr>
          <w:rFonts w:ascii="Arial" w:hAnsi="Arial" w:cs="Arial"/>
          <w:sz w:val="21"/>
          <w:szCs w:val="21"/>
        </w:rPr>
        <w:t xml:space="preserve">. </w:t>
      </w:r>
      <w:r w:rsidR="00023E25" w:rsidRPr="00D23824">
        <w:rPr>
          <w:rFonts w:ascii="Arial" w:hAnsi="Arial" w:cs="Arial"/>
          <w:sz w:val="21"/>
          <w:szCs w:val="21"/>
        </w:rPr>
        <w:t xml:space="preserve">CFC </w:t>
      </w:r>
      <w:r w:rsidRPr="00D23824">
        <w:rPr>
          <w:rFonts w:ascii="Arial" w:hAnsi="Arial" w:cs="Arial"/>
          <w:sz w:val="21"/>
          <w:szCs w:val="21"/>
        </w:rPr>
        <w:t xml:space="preserve">Management </w:t>
      </w:r>
      <w:r w:rsidR="00F306E4" w:rsidRPr="00D23824">
        <w:rPr>
          <w:rFonts w:ascii="Arial" w:hAnsi="Arial" w:cs="Arial"/>
          <w:sz w:val="21"/>
          <w:szCs w:val="21"/>
        </w:rPr>
        <w:t xml:space="preserve">also </w:t>
      </w:r>
      <w:r w:rsidR="00023E25" w:rsidRPr="00D23824">
        <w:rPr>
          <w:rFonts w:ascii="Arial" w:hAnsi="Arial" w:cs="Arial"/>
          <w:sz w:val="21"/>
          <w:szCs w:val="21"/>
        </w:rPr>
        <w:t xml:space="preserve">participated in leadership development </w:t>
      </w:r>
      <w:r w:rsidRPr="00D23824">
        <w:rPr>
          <w:rFonts w:ascii="Arial" w:hAnsi="Arial" w:cs="Arial"/>
          <w:sz w:val="21"/>
          <w:szCs w:val="21"/>
        </w:rPr>
        <w:t xml:space="preserve">trainings </w:t>
      </w:r>
      <w:r w:rsidR="00023E25" w:rsidRPr="00D23824">
        <w:rPr>
          <w:rFonts w:ascii="Arial" w:hAnsi="Arial" w:cs="Arial"/>
          <w:sz w:val="21"/>
          <w:szCs w:val="21"/>
        </w:rPr>
        <w:t>including</w:t>
      </w:r>
      <w:r w:rsidRPr="00D23824">
        <w:rPr>
          <w:rFonts w:ascii="Arial" w:hAnsi="Arial" w:cs="Arial"/>
          <w:sz w:val="21"/>
          <w:szCs w:val="21"/>
        </w:rPr>
        <w:t>: Addressing Implicit Bias in Nonprofit Organizations and Addressing Implicit Bias in the Age of COVID-19</w:t>
      </w:r>
      <w:r w:rsidR="00023E25" w:rsidRPr="00D23824">
        <w:rPr>
          <w:rFonts w:ascii="Arial" w:hAnsi="Arial" w:cs="Arial"/>
          <w:sz w:val="21"/>
          <w:szCs w:val="21"/>
        </w:rPr>
        <w:t xml:space="preserve">. </w:t>
      </w:r>
      <w:r w:rsidRPr="00D23824">
        <w:rPr>
          <w:rFonts w:ascii="Arial" w:hAnsi="Arial" w:cs="Arial"/>
          <w:sz w:val="21"/>
          <w:szCs w:val="21"/>
        </w:rPr>
        <w:t xml:space="preserve">Further, </w:t>
      </w:r>
      <w:r w:rsidR="00023E25" w:rsidRPr="00D23824">
        <w:rPr>
          <w:rFonts w:ascii="Arial" w:hAnsi="Arial" w:cs="Arial"/>
          <w:sz w:val="21"/>
          <w:szCs w:val="21"/>
        </w:rPr>
        <w:t>CFC has committed to</w:t>
      </w:r>
      <w:r w:rsidR="00F306E4" w:rsidRPr="00D23824">
        <w:rPr>
          <w:rFonts w:ascii="Arial" w:hAnsi="Arial" w:cs="Arial"/>
          <w:sz w:val="21"/>
          <w:szCs w:val="21"/>
        </w:rPr>
        <w:t xml:space="preserve"> expanding and</w:t>
      </w:r>
      <w:r w:rsidR="00023E25" w:rsidRPr="00D23824">
        <w:rPr>
          <w:rFonts w:ascii="Arial" w:hAnsi="Arial" w:cs="Arial"/>
          <w:sz w:val="21"/>
          <w:szCs w:val="21"/>
        </w:rPr>
        <w:t xml:space="preserve"> </w:t>
      </w:r>
      <w:r w:rsidRPr="00D23824">
        <w:rPr>
          <w:rFonts w:ascii="Arial" w:hAnsi="Arial" w:cs="Arial"/>
          <w:sz w:val="21"/>
          <w:szCs w:val="21"/>
        </w:rPr>
        <w:t xml:space="preserve">diversifying our Board </w:t>
      </w:r>
      <w:r w:rsidR="00023E25" w:rsidRPr="00D23824">
        <w:rPr>
          <w:rFonts w:ascii="Arial" w:hAnsi="Arial" w:cs="Arial"/>
          <w:sz w:val="21"/>
          <w:szCs w:val="21"/>
        </w:rPr>
        <w:t xml:space="preserve">of Directors, which </w:t>
      </w:r>
      <w:r w:rsidRPr="00D23824">
        <w:rPr>
          <w:rFonts w:ascii="Arial" w:hAnsi="Arial" w:cs="Arial"/>
          <w:sz w:val="21"/>
          <w:szCs w:val="21"/>
        </w:rPr>
        <w:t xml:space="preserve">is a </w:t>
      </w:r>
      <w:r w:rsidR="00023E25" w:rsidRPr="00D23824">
        <w:rPr>
          <w:rFonts w:ascii="Arial" w:hAnsi="Arial" w:cs="Arial"/>
          <w:sz w:val="21"/>
          <w:szCs w:val="21"/>
        </w:rPr>
        <w:t>top</w:t>
      </w:r>
      <w:r w:rsidRPr="00D23824">
        <w:rPr>
          <w:rFonts w:ascii="Arial" w:hAnsi="Arial" w:cs="Arial"/>
          <w:sz w:val="21"/>
          <w:szCs w:val="21"/>
        </w:rPr>
        <w:t xml:space="preserve"> </w:t>
      </w:r>
      <w:r w:rsidR="00023E25" w:rsidRPr="00D23824">
        <w:rPr>
          <w:rFonts w:ascii="Arial" w:hAnsi="Arial" w:cs="Arial"/>
          <w:sz w:val="21"/>
          <w:szCs w:val="21"/>
        </w:rPr>
        <w:t>priority</w:t>
      </w:r>
      <w:r w:rsidRPr="00D23824">
        <w:rPr>
          <w:rFonts w:ascii="Arial" w:hAnsi="Arial" w:cs="Arial"/>
          <w:sz w:val="21"/>
          <w:szCs w:val="21"/>
        </w:rPr>
        <w:t xml:space="preserve"> for our Board Development </w:t>
      </w:r>
      <w:r w:rsidR="00F306E4" w:rsidRPr="00D23824">
        <w:rPr>
          <w:rFonts w:ascii="Arial" w:hAnsi="Arial" w:cs="Arial"/>
          <w:sz w:val="21"/>
          <w:szCs w:val="21"/>
        </w:rPr>
        <w:t>Project</w:t>
      </w:r>
      <w:r w:rsidR="00023E25" w:rsidRPr="00D23824">
        <w:rPr>
          <w:rFonts w:ascii="Arial" w:hAnsi="Arial" w:cs="Arial"/>
          <w:sz w:val="21"/>
          <w:szCs w:val="21"/>
        </w:rPr>
        <w:t>.</w:t>
      </w:r>
    </w:p>
    <w:p w14:paraId="792F158A" w14:textId="008B5C70" w:rsidR="00DC7651" w:rsidRPr="00D23824" w:rsidRDefault="00DC7651" w:rsidP="00A65AA4">
      <w:pPr>
        <w:pStyle w:val="ListParagraph"/>
        <w:widowControl/>
        <w:rPr>
          <w:rFonts w:ascii="Arial" w:hAnsi="Arial" w:cs="Arial"/>
          <w:sz w:val="21"/>
          <w:szCs w:val="21"/>
        </w:rPr>
      </w:pPr>
      <w:r w:rsidRPr="00D23824">
        <w:rPr>
          <w:rFonts w:ascii="Arial" w:hAnsi="Arial" w:cs="Arial"/>
          <w:sz w:val="21"/>
          <w:szCs w:val="21"/>
        </w:rPr>
        <w:t>The following includes</w:t>
      </w:r>
      <w:r w:rsidR="00A65AA4" w:rsidRPr="00D23824">
        <w:rPr>
          <w:rFonts w:ascii="Arial" w:hAnsi="Arial" w:cs="Arial"/>
          <w:sz w:val="21"/>
          <w:szCs w:val="21"/>
        </w:rPr>
        <w:t xml:space="preserve"> aggregate demographics of</w:t>
      </w:r>
      <w:r w:rsidRPr="00D23824">
        <w:rPr>
          <w:rFonts w:ascii="Arial" w:hAnsi="Arial" w:cs="Arial"/>
          <w:sz w:val="21"/>
          <w:szCs w:val="21"/>
        </w:rPr>
        <w:t>:</w:t>
      </w:r>
    </w:p>
    <w:p w14:paraId="6AD5C328" w14:textId="77FDF339" w:rsidR="00DC7651" w:rsidRPr="00D23824" w:rsidRDefault="00F306E4" w:rsidP="00DC7651">
      <w:pPr>
        <w:pStyle w:val="ListParagraph"/>
        <w:widowControl/>
        <w:numPr>
          <w:ilvl w:val="1"/>
          <w:numId w:val="24"/>
        </w:numPr>
        <w:rPr>
          <w:rFonts w:ascii="Arial" w:hAnsi="Arial" w:cs="Arial"/>
          <w:sz w:val="21"/>
          <w:szCs w:val="21"/>
        </w:rPr>
      </w:pPr>
      <w:r w:rsidRPr="00D23824">
        <w:rPr>
          <w:rFonts w:ascii="Arial" w:hAnsi="Arial" w:cs="Arial"/>
          <w:sz w:val="21"/>
          <w:szCs w:val="21"/>
        </w:rPr>
        <w:t xml:space="preserve">CFC </w:t>
      </w:r>
      <w:r w:rsidR="00DC7651" w:rsidRPr="00D23824">
        <w:rPr>
          <w:rFonts w:ascii="Arial" w:hAnsi="Arial" w:cs="Arial"/>
          <w:sz w:val="21"/>
          <w:szCs w:val="21"/>
        </w:rPr>
        <w:t>B</w:t>
      </w:r>
      <w:r w:rsidR="00A65AA4" w:rsidRPr="00D23824">
        <w:rPr>
          <w:rFonts w:ascii="Arial" w:hAnsi="Arial" w:cs="Arial"/>
          <w:sz w:val="21"/>
          <w:szCs w:val="21"/>
        </w:rPr>
        <w:t xml:space="preserve">oard </w:t>
      </w:r>
      <w:r w:rsidRPr="00D23824">
        <w:rPr>
          <w:rFonts w:ascii="Arial" w:hAnsi="Arial" w:cs="Arial"/>
          <w:sz w:val="21"/>
          <w:szCs w:val="21"/>
        </w:rPr>
        <w:t>M</w:t>
      </w:r>
      <w:r w:rsidR="00A65AA4" w:rsidRPr="00D23824">
        <w:rPr>
          <w:rFonts w:ascii="Arial" w:hAnsi="Arial" w:cs="Arial"/>
          <w:sz w:val="21"/>
          <w:szCs w:val="21"/>
        </w:rPr>
        <w:t>embers</w:t>
      </w:r>
      <w:r w:rsidR="00DC7651" w:rsidRPr="00D23824">
        <w:rPr>
          <w:rFonts w:ascii="Arial" w:hAnsi="Arial" w:cs="Arial"/>
          <w:sz w:val="21"/>
          <w:szCs w:val="21"/>
        </w:rPr>
        <w:t xml:space="preserve"> (agency-wide): </w:t>
      </w:r>
      <w:r w:rsidR="00D23824" w:rsidRPr="00D23824">
        <w:rPr>
          <w:rFonts w:ascii="Arial" w:hAnsi="Arial" w:cs="Arial"/>
          <w:sz w:val="21"/>
          <w:szCs w:val="21"/>
        </w:rPr>
        <w:t>70</w:t>
      </w:r>
      <w:r w:rsidR="00DC7651" w:rsidRPr="00D23824">
        <w:rPr>
          <w:rFonts w:ascii="Arial" w:hAnsi="Arial" w:cs="Arial"/>
          <w:sz w:val="21"/>
          <w:szCs w:val="21"/>
        </w:rPr>
        <w:t xml:space="preserve">% Female, </w:t>
      </w:r>
      <w:r w:rsidR="00D23824" w:rsidRPr="00D23824">
        <w:rPr>
          <w:rFonts w:ascii="Arial" w:hAnsi="Arial" w:cs="Arial"/>
          <w:sz w:val="21"/>
          <w:szCs w:val="21"/>
        </w:rPr>
        <w:t>30</w:t>
      </w:r>
      <w:r w:rsidR="00DC7651" w:rsidRPr="00D23824">
        <w:rPr>
          <w:rFonts w:ascii="Arial" w:hAnsi="Arial" w:cs="Arial"/>
          <w:sz w:val="21"/>
          <w:szCs w:val="21"/>
        </w:rPr>
        <w:t xml:space="preserve">% Male; </w:t>
      </w:r>
      <w:r w:rsidR="00D23824" w:rsidRPr="00D23824">
        <w:rPr>
          <w:rFonts w:ascii="Arial" w:hAnsi="Arial" w:cs="Arial"/>
          <w:sz w:val="21"/>
          <w:szCs w:val="21"/>
        </w:rPr>
        <w:t>30</w:t>
      </w:r>
      <w:r w:rsidR="00DC7651" w:rsidRPr="00D23824">
        <w:rPr>
          <w:rFonts w:ascii="Arial" w:hAnsi="Arial" w:cs="Arial"/>
          <w:sz w:val="21"/>
          <w:szCs w:val="21"/>
        </w:rPr>
        <w:t xml:space="preserve">% Asian/Pacific Islander, </w:t>
      </w:r>
      <w:r w:rsidR="00D23824" w:rsidRPr="00D23824">
        <w:rPr>
          <w:rFonts w:ascii="Arial" w:hAnsi="Arial" w:cs="Arial"/>
          <w:sz w:val="21"/>
          <w:szCs w:val="21"/>
        </w:rPr>
        <w:t>60</w:t>
      </w:r>
      <w:r w:rsidR="00DC7651" w:rsidRPr="00D23824">
        <w:rPr>
          <w:rFonts w:ascii="Arial" w:hAnsi="Arial" w:cs="Arial"/>
          <w:sz w:val="21"/>
          <w:szCs w:val="21"/>
        </w:rPr>
        <w:t xml:space="preserve">% White/Caucasian, </w:t>
      </w:r>
      <w:r w:rsidR="00D23824" w:rsidRPr="00D23824">
        <w:rPr>
          <w:rFonts w:ascii="Arial" w:hAnsi="Arial" w:cs="Arial"/>
          <w:sz w:val="21"/>
          <w:szCs w:val="21"/>
        </w:rPr>
        <w:t>10</w:t>
      </w:r>
      <w:r w:rsidR="00DC7651" w:rsidRPr="00D23824">
        <w:rPr>
          <w:rFonts w:ascii="Arial" w:hAnsi="Arial" w:cs="Arial"/>
          <w:sz w:val="21"/>
          <w:szCs w:val="21"/>
        </w:rPr>
        <w:t>% Hispanic/Latino</w:t>
      </w:r>
    </w:p>
    <w:p w14:paraId="2160DE4C" w14:textId="6468D368" w:rsidR="00DC7651" w:rsidRPr="00D23824" w:rsidRDefault="00F306E4" w:rsidP="00DC7651">
      <w:pPr>
        <w:pStyle w:val="ListParagraph"/>
        <w:widowControl/>
        <w:numPr>
          <w:ilvl w:val="1"/>
          <w:numId w:val="24"/>
        </w:numPr>
        <w:rPr>
          <w:rFonts w:ascii="Arial" w:hAnsi="Arial" w:cs="Arial"/>
          <w:sz w:val="21"/>
          <w:szCs w:val="21"/>
        </w:rPr>
      </w:pPr>
      <w:r w:rsidRPr="00D23824">
        <w:rPr>
          <w:rFonts w:ascii="Arial" w:hAnsi="Arial" w:cs="Arial"/>
          <w:bCs/>
          <w:sz w:val="21"/>
          <w:szCs w:val="21"/>
        </w:rPr>
        <w:t xml:space="preserve">CFC </w:t>
      </w:r>
      <w:r w:rsidR="00DC7651" w:rsidRPr="00D23824">
        <w:rPr>
          <w:rFonts w:ascii="Arial" w:hAnsi="Arial" w:cs="Arial"/>
          <w:bCs/>
          <w:sz w:val="21"/>
          <w:szCs w:val="21"/>
        </w:rPr>
        <w:t>Executive Management</w:t>
      </w:r>
      <w:r w:rsidR="00DC7651" w:rsidRPr="00D23824">
        <w:rPr>
          <w:rFonts w:ascii="Arial" w:hAnsi="Arial" w:cs="Arial"/>
          <w:b/>
          <w:bCs/>
          <w:sz w:val="21"/>
          <w:szCs w:val="21"/>
        </w:rPr>
        <w:t xml:space="preserve"> </w:t>
      </w:r>
      <w:r w:rsidR="00DC7651" w:rsidRPr="00D23824">
        <w:rPr>
          <w:rFonts w:ascii="Arial" w:hAnsi="Arial" w:cs="Arial"/>
          <w:sz w:val="21"/>
          <w:szCs w:val="21"/>
        </w:rPr>
        <w:t>(agency-wide): 100% Female; 50% White/Caucasian, 50% Black/African American</w:t>
      </w:r>
    </w:p>
    <w:p w14:paraId="649424FC" w14:textId="2C91A354" w:rsidR="00DC7651" w:rsidRPr="00D23824" w:rsidRDefault="00F306E4" w:rsidP="00DC7651">
      <w:pPr>
        <w:pStyle w:val="ListParagraph"/>
        <w:widowControl/>
        <w:numPr>
          <w:ilvl w:val="1"/>
          <w:numId w:val="24"/>
        </w:numPr>
        <w:rPr>
          <w:rFonts w:ascii="Arial" w:hAnsi="Arial" w:cs="Arial"/>
          <w:sz w:val="21"/>
          <w:szCs w:val="21"/>
        </w:rPr>
      </w:pPr>
      <w:r w:rsidRPr="00D23824">
        <w:rPr>
          <w:rFonts w:ascii="Arial" w:hAnsi="Arial" w:cs="Arial"/>
          <w:sz w:val="21"/>
          <w:szCs w:val="21"/>
        </w:rPr>
        <w:t xml:space="preserve">CFC </w:t>
      </w:r>
      <w:r w:rsidR="00DC7651" w:rsidRPr="00D23824">
        <w:rPr>
          <w:rFonts w:ascii="Arial" w:hAnsi="Arial" w:cs="Arial"/>
          <w:sz w:val="21"/>
          <w:szCs w:val="21"/>
        </w:rPr>
        <w:t>S</w:t>
      </w:r>
      <w:r w:rsidR="00A65AA4" w:rsidRPr="00D23824">
        <w:rPr>
          <w:rFonts w:ascii="Arial" w:hAnsi="Arial" w:cs="Arial"/>
          <w:sz w:val="21"/>
          <w:szCs w:val="21"/>
        </w:rPr>
        <w:t xml:space="preserve">upervisory </w:t>
      </w:r>
      <w:r w:rsidR="00DC7651" w:rsidRPr="00D23824">
        <w:rPr>
          <w:rFonts w:ascii="Arial" w:hAnsi="Arial" w:cs="Arial"/>
          <w:sz w:val="21"/>
          <w:szCs w:val="21"/>
        </w:rPr>
        <w:t>Staff (City-funded program): 100% Female; 25% Asian/Pacific Islander, 25% White/Caucasian, 50% Hispanic/Latino</w:t>
      </w:r>
    </w:p>
    <w:p w14:paraId="2B85FF49" w14:textId="62C7D0E0" w:rsidR="00023E25" w:rsidRPr="00D23824" w:rsidRDefault="00023E25" w:rsidP="00F306E4">
      <w:pPr>
        <w:pStyle w:val="ListParagraph"/>
        <w:widowControl/>
        <w:numPr>
          <w:ilvl w:val="0"/>
          <w:numId w:val="3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D23824">
        <w:rPr>
          <w:rFonts w:ascii="Arial" w:hAnsi="Arial" w:cs="Arial"/>
          <w:sz w:val="21"/>
          <w:szCs w:val="21"/>
        </w:rPr>
        <w:t>CFC assists eligible participants in submitting applications to applicable Santa Monica Housing programs, and leverages relationships with other social service agencies</w:t>
      </w:r>
      <w:r w:rsidR="00556AFB" w:rsidRPr="00D23824">
        <w:rPr>
          <w:rFonts w:ascii="Arial" w:hAnsi="Arial" w:cs="Arial"/>
          <w:sz w:val="21"/>
          <w:szCs w:val="21"/>
        </w:rPr>
        <w:t xml:space="preserve"> in our community, such as those in the Santa Monica Early Childhood Wellbeing Project,</w:t>
      </w:r>
      <w:r w:rsidRPr="00D23824">
        <w:rPr>
          <w:rFonts w:ascii="Arial" w:hAnsi="Arial" w:cs="Arial"/>
          <w:sz w:val="21"/>
          <w:szCs w:val="21"/>
        </w:rPr>
        <w:t xml:space="preserve"> to support families in need of housing. </w:t>
      </w:r>
    </w:p>
    <w:p w14:paraId="5C3EA88F" w14:textId="77777777" w:rsidR="00A2774E" w:rsidRPr="001C2CF5" w:rsidRDefault="00A2774E" w:rsidP="00023E25">
      <w:pPr>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ind w:left="360"/>
        <w:jc w:val="both"/>
        <w:rPr>
          <w:rFonts w:ascii="Arial" w:hAnsi="Arial" w:cs="Arial"/>
          <w:sz w:val="21"/>
          <w:szCs w:val="21"/>
          <w:highlight w:val="yellow"/>
        </w:rPr>
      </w:pPr>
    </w:p>
    <w:p w14:paraId="510184C3" w14:textId="76C770C8" w:rsidR="0089480B" w:rsidRPr="00D23824" w:rsidRDefault="0089480B" w:rsidP="0040284F">
      <w:pPr>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b/>
          <w:sz w:val="21"/>
          <w:szCs w:val="21"/>
        </w:rPr>
      </w:pPr>
      <w:r w:rsidRPr="00D23824">
        <w:rPr>
          <w:rFonts w:ascii="Arial" w:hAnsi="Arial" w:cs="Arial"/>
          <w:b/>
          <w:sz w:val="21"/>
          <w:szCs w:val="21"/>
        </w:rPr>
        <w:t>Youth &amp; Families Agencies</w:t>
      </w:r>
    </w:p>
    <w:p w14:paraId="0C71D6A1" w14:textId="723D4ECA" w:rsidR="00AB5BB2" w:rsidRPr="00D23824" w:rsidRDefault="00AB5BB2" w:rsidP="0089480B">
      <w:pPr>
        <w:pStyle w:val="ListParagraph"/>
        <w:numPr>
          <w:ilvl w:val="0"/>
          <w:numId w:val="2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D23824">
        <w:rPr>
          <w:rFonts w:ascii="Arial" w:hAnsi="Arial" w:cs="Arial"/>
          <w:sz w:val="21"/>
          <w:szCs w:val="21"/>
        </w:rPr>
        <w:t>CFC actively participate</w:t>
      </w:r>
      <w:r w:rsidR="000A5445" w:rsidRPr="00D23824">
        <w:rPr>
          <w:rFonts w:ascii="Arial" w:hAnsi="Arial" w:cs="Arial"/>
          <w:sz w:val="21"/>
          <w:szCs w:val="21"/>
        </w:rPr>
        <w:t>s</w:t>
      </w:r>
      <w:r w:rsidRPr="00D23824">
        <w:rPr>
          <w:rFonts w:ascii="Arial" w:hAnsi="Arial" w:cs="Arial"/>
          <w:sz w:val="21"/>
          <w:szCs w:val="21"/>
        </w:rPr>
        <w:t xml:space="preserve"> in Santa Monica Cradle to Career (SMC2C) collective impact meetings and initiative</w:t>
      </w:r>
      <w:r w:rsidR="000A5445" w:rsidRPr="00D23824">
        <w:rPr>
          <w:rFonts w:ascii="Arial" w:hAnsi="Arial" w:cs="Arial"/>
          <w:sz w:val="21"/>
          <w:szCs w:val="21"/>
        </w:rPr>
        <w:t>s</w:t>
      </w:r>
      <w:r w:rsidRPr="00D23824">
        <w:rPr>
          <w:rFonts w:ascii="Arial" w:hAnsi="Arial" w:cs="Arial"/>
          <w:sz w:val="21"/>
          <w:szCs w:val="21"/>
        </w:rPr>
        <w:t>, including the Building Blocks for Kindergarten Work Group and the Early Childhood Task Force (and Steering Committee). CFC staff are also part of the Early Childhood Wellbeing Project network.</w:t>
      </w:r>
    </w:p>
    <w:p w14:paraId="064385D4" w14:textId="10C0649E" w:rsidR="00AB5BB2" w:rsidRPr="00D23824" w:rsidRDefault="00AB5BB2" w:rsidP="0089480B">
      <w:pPr>
        <w:pStyle w:val="ListParagraph"/>
        <w:widowControl/>
        <w:numPr>
          <w:ilvl w:val="0"/>
          <w:numId w:val="28"/>
        </w:numPr>
        <w:autoSpaceDE/>
        <w:autoSpaceDN/>
        <w:adjustRightInd/>
        <w:spacing w:after="40"/>
        <w:jc w:val="both"/>
        <w:rPr>
          <w:rFonts w:ascii="Arial" w:hAnsi="Arial" w:cs="Arial"/>
          <w:sz w:val="21"/>
          <w:szCs w:val="21"/>
        </w:rPr>
      </w:pPr>
      <w:r w:rsidRPr="00D23824">
        <w:rPr>
          <w:rFonts w:ascii="Arial" w:hAnsi="Arial" w:cs="Arial"/>
          <w:sz w:val="21"/>
          <w:szCs w:val="21"/>
        </w:rPr>
        <w:t>CFC is prepared to work with the City and families on any community crisis. CFC</w:t>
      </w:r>
      <w:r w:rsidR="00236140" w:rsidRPr="00D23824">
        <w:rPr>
          <w:rFonts w:ascii="Arial" w:hAnsi="Arial" w:cs="Arial"/>
          <w:sz w:val="21"/>
          <w:szCs w:val="21"/>
        </w:rPr>
        <w:t xml:space="preserve"> staff </w:t>
      </w:r>
      <w:r w:rsidRPr="00D23824">
        <w:rPr>
          <w:rFonts w:ascii="Arial" w:hAnsi="Arial" w:cs="Arial"/>
          <w:sz w:val="21"/>
          <w:szCs w:val="21"/>
        </w:rPr>
        <w:t>participate</w:t>
      </w:r>
      <w:r w:rsidR="000A5445" w:rsidRPr="00D23824">
        <w:rPr>
          <w:rFonts w:ascii="Arial" w:hAnsi="Arial" w:cs="Arial"/>
          <w:sz w:val="21"/>
          <w:szCs w:val="21"/>
        </w:rPr>
        <w:t xml:space="preserve"> in the </w:t>
      </w:r>
      <w:r w:rsidR="000A5445" w:rsidRPr="00D23824">
        <w:rPr>
          <w:rFonts w:ascii="Arial" w:hAnsi="Arial"/>
          <w:sz w:val="21"/>
        </w:rPr>
        <w:t xml:space="preserve">Santa Monica Economic Recovery Task Force – Child Care Subgroup and </w:t>
      </w:r>
      <w:r w:rsidRPr="00D23824">
        <w:rPr>
          <w:rFonts w:ascii="Arial" w:hAnsi="Arial" w:cs="Arial"/>
          <w:sz w:val="21"/>
          <w:szCs w:val="21"/>
        </w:rPr>
        <w:t>the City’s Volunteer/Nonprofit Leader Connection calls in order to collaborate with other nonprofit agencies to address urgent community needs and leverage available resources</w:t>
      </w:r>
      <w:r w:rsidR="000A5445" w:rsidRPr="00D23824">
        <w:rPr>
          <w:rFonts w:ascii="Arial" w:hAnsi="Arial" w:cs="Arial"/>
          <w:sz w:val="21"/>
          <w:szCs w:val="21"/>
        </w:rPr>
        <w:t xml:space="preserve"> during the COVID-19 pandemic</w:t>
      </w:r>
      <w:r w:rsidRPr="00D23824">
        <w:rPr>
          <w:rFonts w:ascii="Arial" w:hAnsi="Arial" w:cs="Arial"/>
          <w:sz w:val="21"/>
          <w:szCs w:val="21"/>
        </w:rPr>
        <w:t xml:space="preserve">. CFC led various emergency response efforts to support families and caregivers during </w:t>
      </w:r>
      <w:r w:rsidR="0027051B" w:rsidRPr="00D23824">
        <w:rPr>
          <w:rFonts w:ascii="Arial" w:hAnsi="Arial" w:cs="Arial"/>
          <w:sz w:val="21"/>
          <w:szCs w:val="21"/>
        </w:rPr>
        <w:t>the pandemic</w:t>
      </w:r>
      <w:r w:rsidRPr="00D23824">
        <w:rPr>
          <w:rFonts w:ascii="Arial" w:hAnsi="Arial" w:cs="Arial"/>
          <w:sz w:val="21"/>
          <w:szCs w:val="21"/>
        </w:rPr>
        <w:t xml:space="preserve">: enhanced child care referrals for essential workers, child care subsidy vouchers for essential workers, emergency and safety supply distributions for providers, and </w:t>
      </w:r>
      <w:r w:rsidR="00A7429F" w:rsidRPr="00D23824">
        <w:rPr>
          <w:rFonts w:ascii="Arial" w:hAnsi="Arial" w:cs="Arial"/>
          <w:sz w:val="21"/>
          <w:szCs w:val="21"/>
        </w:rPr>
        <w:t>regular</w:t>
      </w:r>
      <w:r w:rsidRPr="00D23824">
        <w:rPr>
          <w:rFonts w:ascii="Arial" w:hAnsi="Arial" w:cs="Arial"/>
          <w:sz w:val="21"/>
          <w:szCs w:val="21"/>
        </w:rPr>
        <w:t xml:space="preserve"> check-ins and sharing of timely resources for providers. CFC also provided </w:t>
      </w:r>
      <w:r w:rsidR="00A7429F" w:rsidRPr="00D23824">
        <w:rPr>
          <w:rFonts w:ascii="Arial" w:hAnsi="Arial" w:cs="Arial"/>
          <w:sz w:val="21"/>
          <w:szCs w:val="21"/>
        </w:rPr>
        <w:t>bi-</w:t>
      </w:r>
      <w:r w:rsidRPr="00D23824">
        <w:rPr>
          <w:rFonts w:ascii="Arial" w:hAnsi="Arial" w:cs="Arial"/>
          <w:sz w:val="21"/>
          <w:szCs w:val="21"/>
        </w:rPr>
        <w:t>weekly updates to the City on provider status</w:t>
      </w:r>
      <w:r w:rsidR="00A7429F" w:rsidRPr="00D23824">
        <w:rPr>
          <w:rFonts w:ascii="Arial" w:hAnsi="Arial" w:cs="Arial"/>
          <w:sz w:val="21"/>
          <w:szCs w:val="21"/>
        </w:rPr>
        <w:t xml:space="preserve"> and capacity to serve families</w:t>
      </w:r>
      <w:r w:rsidR="0027051B" w:rsidRPr="00D23824">
        <w:rPr>
          <w:rFonts w:ascii="Arial" w:hAnsi="Arial" w:cs="Arial"/>
          <w:sz w:val="21"/>
          <w:szCs w:val="21"/>
        </w:rPr>
        <w:t>.</w:t>
      </w:r>
      <w:r w:rsidR="00252D93" w:rsidRPr="00D23824">
        <w:rPr>
          <w:rFonts w:ascii="Arial" w:hAnsi="Arial" w:cs="Arial"/>
          <w:sz w:val="21"/>
          <w:szCs w:val="21"/>
        </w:rPr>
        <w:br/>
      </w:r>
    </w:p>
    <w:p w14:paraId="1E05A3CD" w14:textId="77777777" w:rsidR="0089480B" w:rsidRPr="00D23824" w:rsidRDefault="0089480B" w:rsidP="0089480B">
      <w:pPr>
        <w:widowControl/>
        <w:autoSpaceDE/>
        <w:adjustRightInd/>
        <w:spacing w:after="40"/>
        <w:jc w:val="both"/>
        <w:rPr>
          <w:rFonts w:ascii="Arial" w:hAnsi="Arial" w:cs="Arial"/>
          <w:b/>
          <w:sz w:val="21"/>
          <w:szCs w:val="21"/>
        </w:rPr>
      </w:pPr>
      <w:r w:rsidRPr="00D23824">
        <w:rPr>
          <w:rFonts w:ascii="Arial" w:hAnsi="Arial" w:cs="Arial"/>
          <w:b/>
          <w:sz w:val="21"/>
          <w:szCs w:val="21"/>
        </w:rPr>
        <w:t>Early Education</w:t>
      </w:r>
    </w:p>
    <w:p w14:paraId="5741F7D7" w14:textId="14CE3DE9" w:rsidR="0089480B" w:rsidRPr="00D23824" w:rsidRDefault="00AB5BB2" w:rsidP="0089480B">
      <w:pPr>
        <w:pStyle w:val="ListParagraph"/>
        <w:widowControl/>
        <w:numPr>
          <w:ilvl w:val="0"/>
          <w:numId w:val="29"/>
        </w:numPr>
        <w:autoSpaceDE/>
        <w:adjustRightInd/>
        <w:spacing w:after="40"/>
        <w:jc w:val="both"/>
        <w:rPr>
          <w:rFonts w:ascii="Arial" w:hAnsi="Arial" w:cs="Arial"/>
          <w:sz w:val="21"/>
          <w:szCs w:val="21"/>
        </w:rPr>
      </w:pPr>
      <w:r w:rsidRPr="00D23824">
        <w:rPr>
          <w:rFonts w:ascii="Arial" w:hAnsi="Arial" w:cs="Arial"/>
          <w:sz w:val="21"/>
          <w:szCs w:val="21"/>
        </w:rPr>
        <w:t xml:space="preserve">CFC Subsidy Program Specialists verify </w:t>
      </w:r>
      <w:r w:rsidR="00A061DB" w:rsidRPr="00D23824">
        <w:rPr>
          <w:rFonts w:ascii="Arial" w:hAnsi="Arial" w:cs="Arial"/>
          <w:sz w:val="21"/>
          <w:szCs w:val="21"/>
        </w:rPr>
        <w:t xml:space="preserve">subsidy eligibility based on employment or school records of all parents and </w:t>
      </w:r>
      <w:r w:rsidRPr="00D23824">
        <w:rPr>
          <w:rFonts w:ascii="Arial" w:hAnsi="Arial" w:cs="Arial"/>
          <w:sz w:val="21"/>
          <w:szCs w:val="21"/>
        </w:rPr>
        <w:t xml:space="preserve">the residency by reviewing utility bills, valid driver’s </w:t>
      </w:r>
      <w:r w:rsidR="00A061DB" w:rsidRPr="00D23824">
        <w:rPr>
          <w:rFonts w:ascii="Arial" w:hAnsi="Arial" w:cs="Arial"/>
          <w:sz w:val="21"/>
          <w:szCs w:val="21"/>
        </w:rPr>
        <w:t>license,</w:t>
      </w:r>
      <w:r w:rsidRPr="00D23824">
        <w:rPr>
          <w:rFonts w:ascii="Arial" w:hAnsi="Arial" w:cs="Arial"/>
          <w:sz w:val="21"/>
          <w:szCs w:val="21"/>
        </w:rPr>
        <w:t xml:space="preserve"> or identification cards; verification is </w:t>
      </w:r>
      <w:r w:rsidR="00A061DB" w:rsidRPr="00D23824">
        <w:rPr>
          <w:rFonts w:ascii="Arial" w:hAnsi="Arial" w:cs="Arial"/>
          <w:sz w:val="21"/>
          <w:szCs w:val="21"/>
        </w:rPr>
        <w:t xml:space="preserve">also based on </w:t>
      </w:r>
      <w:r w:rsidRPr="00D23824">
        <w:rPr>
          <w:rFonts w:ascii="Arial" w:hAnsi="Arial" w:cs="Arial"/>
          <w:sz w:val="21"/>
          <w:szCs w:val="21"/>
        </w:rPr>
        <w:t xml:space="preserve">referral from supportive housing programs or referral from the </w:t>
      </w:r>
      <w:r w:rsidR="00183C35" w:rsidRPr="00D23824">
        <w:rPr>
          <w:rFonts w:ascii="Arial" w:hAnsi="Arial" w:cs="Arial"/>
          <w:sz w:val="21"/>
          <w:szCs w:val="21"/>
        </w:rPr>
        <w:t>ECWP</w:t>
      </w:r>
      <w:r w:rsidRPr="00D23824">
        <w:rPr>
          <w:rFonts w:ascii="Arial" w:hAnsi="Arial" w:cs="Arial"/>
          <w:sz w:val="21"/>
          <w:szCs w:val="21"/>
        </w:rPr>
        <w:t xml:space="preserve"> </w:t>
      </w:r>
      <w:r w:rsidR="00A061DB" w:rsidRPr="00D23824">
        <w:rPr>
          <w:rFonts w:ascii="Arial" w:hAnsi="Arial" w:cs="Arial"/>
          <w:sz w:val="21"/>
          <w:szCs w:val="21"/>
        </w:rPr>
        <w:t>n</w:t>
      </w:r>
      <w:r w:rsidRPr="00D23824">
        <w:rPr>
          <w:rFonts w:ascii="Arial" w:hAnsi="Arial" w:cs="Arial"/>
          <w:sz w:val="21"/>
          <w:szCs w:val="21"/>
        </w:rPr>
        <w:t xml:space="preserve">etwork. Participants in the </w:t>
      </w:r>
      <w:r w:rsidR="00183C35" w:rsidRPr="00D23824">
        <w:rPr>
          <w:rFonts w:ascii="Arial" w:hAnsi="Arial" w:cs="Arial"/>
          <w:sz w:val="21"/>
          <w:szCs w:val="21"/>
        </w:rPr>
        <w:t>S</w:t>
      </w:r>
      <w:r w:rsidRPr="00D23824">
        <w:rPr>
          <w:rFonts w:ascii="Arial" w:hAnsi="Arial" w:cs="Arial"/>
          <w:sz w:val="21"/>
          <w:szCs w:val="21"/>
        </w:rPr>
        <w:t>tate-funded essential worker voucher are able to self-certify their eligibility information, per state guidelines.</w:t>
      </w:r>
    </w:p>
    <w:p w14:paraId="4ABD9653" w14:textId="672CC522" w:rsidR="0089480B" w:rsidRPr="00D23824" w:rsidRDefault="00AB5BB2" w:rsidP="00774756">
      <w:pPr>
        <w:pStyle w:val="ListParagraph"/>
        <w:widowControl/>
        <w:numPr>
          <w:ilvl w:val="0"/>
          <w:numId w:val="29"/>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40"/>
        <w:jc w:val="both"/>
        <w:rPr>
          <w:rFonts w:ascii="Arial" w:hAnsi="Arial"/>
          <w:sz w:val="22"/>
          <w:szCs w:val="22"/>
          <w:u w:val="single"/>
        </w:rPr>
      </w:pPr>
      <w:bookmarkStart w:id="2" w:name="_Hlk81217737"/>
      <w:r w:rsidRPr="00D23824">
        <w:rPr>
          <w:rFonts w:ascii="Arial" w:hAnsi="Arial" w:cs="Arial"/>
          <w:sz w:val="21"/>
          <w:szCs w:val="21"/>
        </w:rPr>
        <w:t xml:space="preserve">CFC’s Provider Specialist </w:t>
      </w:r>
      <w:r w:rsidR="000A4A29" w:rsidRPr="00D23824">
        <w:rPr>
          <w:rFonts w:ascii="Arial" w:hAnsi="Arial" w:cs="Arial"/>
          <w:sz w:val="21"/>
          <w:szCs w:val="21"/>
        </w:rPr>
        <w:t xml:space="preserve">conducts an annual review to document that all providers have a current license to operate. </w:t>
      </w:r>
      <w:r w:rsidR="000A4A29" w:rsidRPr="007105B1">
        <w:rPr>
          <w:rFonts w:ascii="Arial" w:hAnsi="Arial" w:cs="Arial"/>
          <w:sz w:val="21"/>
          <w:szCs w:val="21"/>
        </w:rPr>
        <w:t xml:space="preserve">The last review was </w:t>
      </w:r>
      <w:r w:rsidRPr="007105B1">
        <w:rPr>
          <w:rFonts w:ascii="Arial" w:hAnsi="Arial" w:cs="Arial"/>
          <w:sz w:val="21"/>
          <w:szCs w:val="21"/>
        </w:rPr>
        <w:t xml:space="preserve">in </w:t>
      </w:r>
      <w:r w:rsidR="00024405" w:rsidRPr="007105B1">
        <w:rPr>
          <w:rFonts w:ascii="Arial" w:hAnsi="Arial" w:cs="Arial"/>
          <w:sz w:val="21"/>
          <w:szCs w:val="21"/>
        </w:rPr>
        <w:t>March 2021</w:t>
      </w:r>
      <w:r w:rsidRPr="007105B1">
        <w:rPr>
          <w:rFonts w:ascii="Arial" w:hAnsi="Arial" w:cs="Arial"/>
          <w:sz w:val="21"/>
          <w:szCs w:val="21"/>
        </w:rPr>
        <w:t>, documenting each</w:t>
      </w:r>
      <w:r w:rsidR="00183C35" w:rsidRPr="007105B1">
        <w:rPr>
          <w:rFonts w:ascii="Arial" w:hAnsi="Arial" w:cs="Arial"/>
          <w:sz w:val="21"/>
          <w:szCs w:val="21"/>
        </w:rPr>
        <w:t xml:space="preserve"> provider accepting SM subsidy</w:t>
      </w:r>
      <w:r w:rsidRPr="007105B1">
        <w:rPr>
          <w:rFonts w:ascii="Arial" w:hAnsi="Arial" w:cs="Arial"/>
          <w:sz w:val="21"/>
          <w:szCs w:val="21"/>
        </w:rPr>
        <w:t xml:space="preserve"> had a current license.</w:t>
      </w:r>
    </w:p>
    <w:bookmarkEnd w:id="2"/>
    <w:p w14:paraId="2ED1EB57" w14:textId="4C44A4B7" w:rsidR="00932EFB" w:rsidRDefault="00932EFB" w:rsidP="00932EFB">
      <w:pPr>
        <w:pStyle w:val="ListParagraph"/>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40"/>
        <w:jc w:val="both"/>
        <w:rPr>
          <w:rFonts w:ascii="Arial" w:hAnsi="Arial" w:cs="Arial"/>
          <w:sz w:val="21"/>
          <w:szCs w:val="21"/>
          <w:highlight w:val="yellow"/>
        </w:rPr>
      </w:pPr>
    </w:p>
    <w:p w14:paraId="006FD168" w14:textId="7C095288" w:rsidR="008F1D11" w:rsidRDefault="008F1D11" w:rsidP="00932EFB">
      <w:pPr>
        <w:pStyle w:val="ListParagraph"/>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40"/>
        <w:jc w:val="both"/>
        <w:rPr>
          <w:rFonts w:ascii="Arial" w:hAnsi="Arial" w:cs="Arial"/>
          <w:sz w:val="21"/>
          <w:szCs w:val="21"/>
          <w:highlight w:val="yellow"/>
        </w:rPr>
      </w:pPr>
    </w:p>
    <w:p w14:paraId="0CB03919" w14:textId="5F8B3A23" w:rsidR="008F1D11" w:rsidRDefault="008F1D11" w:rsidP="00932EFB">
      <w:pPr>
        <w:pStyle w:val="ListParagraph"/>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40"/>
        <w:jc w:val="both"/>
        <w:rPr>
          <w:rFonts w:ascii="Arial" w:hAnsi="Arial" w:cs="Arial"/>
          <w:sz w:val="21"/>
          <w:szCs w:val="21"/>
          <w:highlight w:val="yellow"/>
        </w:rPr>
      </w:pPr>
    </w:p>
    <w:p w14:paraId="7B424A8C" w14:textId="3932C409" w:rsidR="008F1D11" w:rsidRDefault="008F1D11" w:rsidP="00932EFB">
      <w:pPr>
        <w:pStyle w:val="ListParagraph"/>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40"/>
        <w:jc w:val="both"/>
        <w:rPr>
          <w:rFonts w:ascii="Arial" w:hAnsi="Arial" w:cs="Arial"/>
          <w:sz w:val="21"/>
          <w:szCs w:val="21"/>
          <w:highlight w:val="yellow"/>
        </w:rPr>
      </w:pPr>
    </w:p>
    <w:p w14:paraId="6B976BC0" w14:textId="2B0DA6D4" w:rsidR="008F1D11" w:rsidRDefault="008F1D11" w:rsidP="00932EFB">
      <w:pPr>
        <w:pStyle w:val="ListParagraph"/>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40"/>
        <w:jc w:val="both"/>
        <w:rPr>
          <w:rFonts w:ascii="Arial" w:hAnsi="Arial" w:cs="Arial"/>
          <w:sz w:val="21"/>
          <w:szCs w:val="21"/>
          <w:highlight w:val="yellow"/>
        </w:rPr>
      </w:pPr>
    </w:p>
    <w:p w14:paraId="45C5D314" w14:textId="513F8BB8" w:rsidR="008F1D11" w:rsidRDefault="008F1D11" w:rsidP="00932EFB">
      <w:pPr>
        <w:pStyle w:val="ListParagraph"/>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40"/>
        <w:jc w:val="both"/>
        <w:rPr>
          <w:rFonts w:ascii="Arial" w:hAnsi="Arial" w:cs="Arial"/>
          <w:sz w:val="21"/>
          <w:szCs w:val="21"/>
          <w:highlight w:val="yellow"/>
        </w:rPr>
      </w:pPr>
    </w:p>
    <w:p w14:paraId="0DDFE970" w14:textId="620B2E20" w:rsidR="008F1D11" w:rsidRDefault="008F1D11" w:rsidP="00932EFB">
      <w:pPr>
        <w:pStyle w:val="ListParagraph"/>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40"/>
        <w:jc w:val="both"/>
        <w:rPr>
          <w:rFonts w:ascii="Arial" w:hAnsi="Arial" w:cs="Arial"/>
          <w:sz w:val="21"/>
          <w:szCs w:val="21"/>
          <w:highlight w:val="yellow"/>
        </w:rPr>
      </w:pPr>
    </w:p>
    <w:p w14:paraId="61F5638E" w14:textId="1DF927F0" w:rsidR="008F1D11" w:rsidRDefault="008F1D11" w:rsidP="00932EFB">
      <w:pPr>
        <w:pStyle w:val="ListParagraph"/>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40"/>
        <w:jc w:val="both"/>
        <w:rPr>
          <w:rFonts w:ascii="Arial" w:hAnsi="Arial" w:cs="Arial"/>
          <w:sz w:val="21"/>
          <w:szCs w:val="21"/>
          <w:highlight w:val="yellow"/>
        </w:rPr>
      </w:pPr>
    </w:p>
    <w:p w14:paraId="7A7DE47F" w14:textId="4AB3D2D3" w:rsidR="008F1D11" w:rsidRDefault="008F1D11" w:rsidP="00932EFB">
      <w:pPr>
        <w:pStyle w:val="ListParagraph"/>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40"/>
        <w:jc w:val="both"/>
        <w:rPr>
          <w:rFonts w:ascii="Arial" w:hAnsi="Arial" w:cs="Arial"/>
          <w:sz w:val="21"/>
          <w:szCs w:val="21"/>
          <w:highlight w:val="yellow"/>
        </w:rPr>
      </w:pPr>
    </w:p>
    <w:p w14:paraId="6FABB7B3" w14:textId="77777777" w:rsidR="008F1D11" w:rsidRDefault="008F1D11" w:rsidP="00932EFB">
      <w:pPr>
        <w:pStyle w:val="ListParagraph"/>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40"/>
        <w:jc w:val="both"/>
        <w:rPr>
          <w:rFonts w:ascii="Arial" w:hAnsi="Arial" w:cs="Arial"/>
          <w:sz w:val="21"/>
          <w:szCs w:val="21"/>
          <w:highlight w:val="yellow"/>
        </w:rPr>
      </w:pPr>
    </w:p>
    <w:p w14:paraId="54ED3AF8" w14:textId="77777777" w:rsidR="004514EE" w:rsidRDefault="004514EE" w:rsidP="0062632F">
      <w:pPr>
        <w:jc w:val="both"/>
        <w:rPr>
          <w:rFonts w:ascii="Arial" w:hAnsi="Arial"/>
          <w:b/>
          <w:sz w:val="22"/>
          <w:szCs w:val="22"/>
          <w:u w:val="single"/>
        </w:rPr>
      </w:pPr>
    </w:p>
    <w:p w14:paraId="43E797F1" w14:textId="0B083530" w:rsidR="0062632F" w:rsidRPr="00FD11B9" w:rsidRDefault="0062632F" w:rsidP="0062632F">
      <w:pPr>
        <w:jc w:val="both"/>
        <w:rPr>
          <w:rFonts w:ascii="Arial" w:hAnsi="Arial"/>
          <w:sz w:val="22"/>
          <w:szCs w:val="22"/>
        </w:rPr>
      </w:pPr>
      <w:r w:rsidRPr="00FD11B9">
        <w:rPr>
          <w:rFonts w:ascii="Arial" w:hAnsi="Arial" w:hint="eastAsia"/>
          <w:b/>
          <w:sz w:val="22"/>
          <w:szCs w:val="22"/>
          <w:u w:val="single"/>
        </w:rPr>
        <w:t xml:space="preserve">SECTION </w:t>
      </w:r>
      <w:r>
        <w:rPr>
          <w:rFonts w:ascii="Arial" w:hAnsi="Arial"/>
          <w:b/>
          <w:sz w:val="22"/>
          <w:szCs w:val="22"/>
          <w:u w:val="single"/>
        </w:rPr>
        <w:t>V</w:t>
      </w:r>
      <w:r w:rsidRPr="00FD11B9">
        <w:rPr>
          <w:rFonts w:ascii="Arial" w:hAnsi="Arial" w:hint="eastAsia"/>
          <w:b/>
          <w:sz w:val="22"/>
          <w:szCs w:val="22"/>
          <w:u w:val="single"/>
        </w:rPr>
        <w:t>I:  DEMOGRAPHICS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46D145FE" w:rsidR="0062632F" w:rsidRPr="00C201E7" w:rsidRDefault="0062632F" w:rsidP="00F10DDB">
            <w:pPr>
              <w:jc w:val="center"/>
              <w:rPr>
                <w:rFonts w:ascii="Arial" w:hAnsi="Arial"/>
                <w:b/>
                <w:sz w:val="21"/>
                <w:szCs w:val="21"/>
              </w:rPr>
            </w:pPr>
            <w:r>
              <w:rPr>
                <w:rFonts w:ascii="Arial" w:hAnsi="Arial"/>
                <w:b/>
                <w:sz w:val="21"/>
                <w:szCs w:val="21"/>
              </w:rPr>
              <w:t xml:space="preserve">FY </w:t>
            </w:r>
            <w:r w:rsidR="00F430E0">
              <w:rPr>
                <w:rFonts w:ascii="Arial" w:hAnsi="Arial"/>
                <w:b/>
                <w:sz w:val="21"/>
                <w:szCs w:val="21"/>
              </w:rPr>
              <w:t>20</w:t>
            </w:r>
            <w:r>
              <w:rPr>
                <w:rFonts w:ascii="Arial" w:hAnsi="Arial"/>
                <w:b/>
                <w:sz w:val="21"/>
                <w:szCs w:val="21"/>
              </w:rPr>
              <w:t>-</w:t>
            </w:r>
            <w:r w:rsidR="00F430E0">
              <w:rPr>
                <w:rFonts w:ascii="Arial" w:hAnsi="Arial"/>
                <w:b/>
                <w:sz w:val="21"/>
                <w:szCs w:val="21"/>
              </w:rPr>
              <w:t>21</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07B5CE2E" w:rsidR="0062632F" w:rsidRDefault="0062632F" w:rsidP="002E3C3C">
            <w:pPr>
              <w:jc w:val="center"/>
              <w:rPr>
                <w:rFonts w:ascii="Arial" w:hAnsi="Arial"/>
                <w:sz w:val="21"/>
              </w:rPr>
            </w:pPr>
          </w:p>
        </w:tc>
        <w:tc>
          <w:tcPr>
            <w:tcW w:w="1911" w:type="dxa"/>
            <w:vAlign w:val="center"/>
          </w:tcPr>
          <w:p w14:paraId="0CADC2C2" w14:textId="47A3C408" w:rsidR="0062632F" w:rsidRDefault="00CF45AA" w:rsidP="008F1D11">
            <w:pPr>
              <w:jc w:val="center"/>
              <w:rPr>
                <w:rFonts w:ascii="Arial" w:hAnsi="Arial"/>
                <w:sz w:val="21"/>
              </w:rPr>
            </w:pPr>
            <w:r>
              <w:rPr>
                <w:rFonts w:ascii="Arial" w:hAnsi="Arial"/>
                <w:sz w:val="21"/>
              </w:rPr>
              <w:t>11</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50C54E0F" w:rsidR="0062632F" w:rsidRDefault="0062632F" w:rsidP="002E3C3C">
            <w:pPr>
              <w:jc w:val="center"/>
              <w:rPr>
                <w:rFonts w:ascii="Arial" w:hAnsi="Arial"/>
                <w:sz w:val="21"/>
              </w:rPr>
            </w:pPr>
          </w:p>
        </w:tc>
        <w:tc>
          <w:tcPr>
            <w:tcW w:w="1911" w:type="dxa"/>
            <w:vAlign w:val="center"/>
          </w:tcPr>
          <w:p w14:paraId="2A471029" w14:textId="682F52BD" w:rsidR="0062632F" w:rsidRDefault="00CF45AA" w:rsidP="008F1D11">
            <w:pPr>
              <w:jc w:val="center"/>
              <w:rPr>
                <w:rFonts w:ascii="Arial" w:hAnsi="Arial"/>
                <w:sz w:val="21"/>
              </w:rPr>
            </w:pPr>
            <w:r>
              <w:rPr>
                <w:rFonts w:ascii="Arial" w:hAnsi="Arial"/>
                <w:sz w:val="21"/>
              </w:rPr>
              <w:t>14</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320403B1" w:rsidR="0062632F" w:rsidRDefault="0062632F" w:rsidP="002E3C3C">
            <w:pPr>
              <w:jc w:val="center"/>
              <w:rPr>
                <w:rFonts w:ascii="Arial" w:hAnsi="Arial"/>
                <w:sz w:val="21"/>
              </w:rPr>
            </w:pPr>
          </w:p>
        </w:tc>
        <w:tc>
          <w:tcPr>
            <w:tcW w:w="1911" w:type="dxa"/>
            <w:tcBorders>
              <w:top w:val="single" w:sz="4" w:space="0" w:color="auto"/>
              <w:left w:val="single" w:sz="4" w:space="0" w:color="auto"/>
              <w:bottom w:val="single" w:sz="4" w:space="0" w:color="auto"/>
              <w:right w:val="single" w:sz="4" w:space="0" w:color="auto"/>
            </w:tcBorders>
            <w:vAlign w:val="center"/>
          </w:tcPr>
          <w:p w14:paraId="753C5FDB" w14:textId="77777777" w:rsidR="0062632F" w:rsidRDefault="008B30C0" w:rsidP="008F1D11">
            <w:pPr>
              <w:jc w:val="center"/>
              <w:rPr>
                <w:rFonts w:ascii="Arial" w:hAnsi="Arial"/>
                <w:sz w:val="21"/>
              </w:rPr>
            </w:pPr>
            <w:r>
              <w:rPr>
                <w:rFonts w:ascii="Arial" w:hAnsi="Arial"/>
                <w:sz w:val="21"/>
              </w:rPr>
              <w:t>0</w:t>
            </w:r>
          </w:p>
          <w:p w14:paraId="30004B24" w14:textId="372A84FB" w:rsidR="008B30C0" w:rsidRDefault="008B30C0" w:rsidP="00F10DDB">
            <w:pPr>
              <w:rPr>
                <w:rFonts w:ascii="Arial" w:hAnsi="Arial"/>
                <w:sz w:val="21"/>
              </w:rPr>
            </w:pPr>
          </w:p>
        </w:tc>
      </w:tr>
    </w:tbl>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36084B1D" w:rsidR="0062632F" w:rsidRDefault="0062632F" w:rsidP="00F10DDB">
            <w:pPr>
              <w:rPr>
                <w:rFonts w:ascii="Arial" w:hAnsi="Arial"/>
                <w:sz w:val="21"/>
              </w:rPr>
            </w:pPr>
          </w:p>
        </w:tc>
        <w:tc>
          <w:tcPr>
            <w:tcW w:w="1911" w:type="dxa"/>
            <w:vAlign w:val="center"/>
          </w:tcPr>
          <w:p w14:paraId="6B6C2475" w14:textId="23F57DBA" w:rsidR="0062632F" w:rsidRDefault="00CF45AA" w:rsidP="008F1D11">
            <w:pPr>
              <w:jc w:val="center"/>
              <w:rPr>
                <w:rFonts w:ascii="Arial" w:hAnsi="Arial"/>
                <w:sz w:val="21"/>
              </w:rPr>
            </w:pPr>
            <w:r>
              <w:rPr>
                <w:rFonts w:ascii="Arial" w:hAnsi="Arial"/>
                <w:sz w:val="21"/>
              </w:rPr>
              <w:t>14</w:t>
            </w: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692EF254" w:rsidR="0062632F" w:rsidRPr="00331622" w:rsidRDefault="00496A16" w:rsidP="00F10DDB">
            <w:pPr>
              <w:numPr>
                <w:ilvl w:val="1"/>
                <w:numId w:val="7"/>
              </w:numPr>
              <w:rPr>
                <w:rFonts w:ascii="Arial" w:hAnsi="Arial"/>
                <w:b/>
                <w:sz w:val="21"/>
              </w:rPr>
            </w:pPr>
            <w:r>
              <w:rPr>
                <w:rFonts w:ascii="Arial" w:hAnsi="Arial"/>
                <w:b/>
                <w:sz w:val="21"/>
              </w:rPr>
              <w:t>Family Service of Santa Monica</w:t>
            </w:r>
          </w:p>
        </w:tc>
        <w:tc>
          <w:tcPr>
            <w:tcW w:w="1890" w:type="dxa"/>
            <w:vAlign w:val="center"/>
          </w:tcPr>
          <w:p w14:paraId="458B8149" w14:textId="546304F2" w:rsidR="0062632F" w:rsidRDefault="0062632F" w:rsidP="008F1D11">
            <w:pPr>
              <w:rPr>
                <w:rFonts w:ascii="Arial" w:hAnsi="Arial"/>
                <w:sz w:val="21"/>
              </w:rPr>
            </w:pPr>
          </w:p>
        </w:tc>
        <w:tc>
          <w:tcPr>
            <w:tcW w:w="1911" w:type="dxa"/>
            <w:vAlign w:val="center"/>
          </w:tcPr>
          <w:p w14:paraId="142D791E" w14:textId="77777777" w:rsidR="0062632F" w:rsidRDefault="006E19A2" w:rsidP="008F1D11">
            <w:pPr>
              <w:jc w:val="center"/>
              <w:rPr>
                <w:rFonts w:ascii="Arial" w:hAnsi="Arial"/>
                <w:sz w:val="21"/>
              </w:rPr>
            </w:pPr>
            <w:r>
              <w:rPr>
                <w:rFonts w:ascii="Arial" w:hAnsi="Arial"/>
                <w:sz w:val="21"/>
              </w:rPr>
              <w:t>14</w:t>
            </w:r>
          </w:p>
          <w:p w14:paraId="13EBB73F" w14:textId="0071433F" w:rsidR="006E19A2" w:rsidRDefault="006E19A2" w:rsidP="00F10DDB">
            <w:pPr>
              <w:rPr>
                <w:rFonts w:ascii="Arial" w:hAnsi="Arial"/>
                <w:sz w:val="21"/>
              </w:rPr>
            </w:pPr>
          </w:p>
        </w:tc>
      </w:tr>
      <w:tr w:rsidR="0062632F" w14:paraId="6EA4DD57" w14:textId="77777777" w:rsidTr="00F10DDB">
        <w:trPr>
          <w:trHeight w:val="460"/>
          <w:jc w:val="center"/>
        </w:trPr>
        <w:tc>
          <w:tcPr>
            <w:tcW w:w="5949" w:type="dxa"/>
            <w:vAlign w:val="center"/>
          </w:tcPr>
          <w:p w14:paraId="705D90ED" w14:textId="77777777" w:rsidR="0062632F" w:rsidRPr="00331622" w:rsidRDefault="0062632F" w:rsidP="00F10DDB">
            <w:pPr>
              <w:numPr>
                <w:ilvl w:val="1"/>
                <w:numId w:val="7"/>
              </w:numPr>
              <w:rPr>
                <w:rFonts w:ascii="Arial" w:hAnsi="Arial"/>
                <w:b/>
                <w:sz w:val="21"/>
              </w:rPr>
            </w:pPr>
          </w:p>
        </w:tc>
        <w:tc>
          <w:tcPr>
            <w:tcW w:w="1890" w:type="dxa"/>
            <w:vAlign w:val="center"/>
          </w:tcPr>
          <w:p w14:paraId="508DCB62" w14:textId="77777777" w:rsidR="0062632F" w:rsidRDefault="0062632F" w:rsidP="00F10DDB">
            <w:pPr>
              <w:rPr>
                <w:rFonts w:ascii="Arial" w:hAnsi="Arial"/>
                <w:sz w:val="21"/>
              </w:rPr>
            </w:pPr>
          </w:p>
        </w:tc>
        <w:tc>
          <w:tcPr>
            <w:tcW w:w="1911" w:type="dxa"/>
            <w:vAlign w:val="center"/>
          </w:tcPr>
          <w:p w14:paraId="6AC04F08" w14:textId="77777777" w:rsidR="0062632F" w:rsidRDefault="0062632F" w:rsidP="00F10DDB">
            <w:pPr>
              <w:rPr>
                <w:rFonts w:ascii="Arial" w:hAnsi="Arial"/>
                <w:sz w:val="21"/>
              </w:rPr>
            </w:pPr>
          </w:p>
        </w:tc>
      </w:tr>
      <w:tr w:rsidR="0062632F" w14:paraId="25CD6B47" w14:textId="77777777" w:rsidTr="00F10DDB">
        <w:trPr>
          <w:trHeight w:val="460"/>
          <w:jc w:val="center"/>
        </w:trPr>
        <w:tc>
          <w:tcPr>
            <w:tcW w:w="5949" w:type="dxa"/>
            <w:vAlign w:val="center"/>
          </w:tcPr>
          <w:p w14:paraId="45CC40FA" w14:textId="77777777" w:rsidR="0062632F" w:rsidRPr="00331622" w:rsidRDefault="0062632F" w:rsidP="00F10DDB">
            <w:pPr>
              <w:numPr>
                <w:ilvl w:val="1"/>
                <w:numId w:val="7"/>
              </w:numPr>
              <w:rPr>
                <w:rFonts w:ascii="Arial" w:hAnsi="Arial"/>
                <w:b/>
                <w:sz w:val="21"/>
              </w:rPr>
            </w:pPr>
          </w:p>
        </w:tc>
        <w:tc>
          <w:tcPr>
            <w:tcW w:w="1890" w:type="dxa"/>
            <w:vAlign w:val="center"/>
          </w:tcPr>
          <w:p w14:paraId="47E57FBA" w14:textId="77777777" w:rsidR="0062632F" w:rsidRDefault="0062632F" w:rsidP="00F10DDB">
            <w:pPr>
              <w:rPr>
                <w:rFonts w:ascii="Arial" w:hAnsi="Arial"/>
                <w:sz w:val="21"/>
              </w:rPr>
            </w:pPr>
          </w:p>
        </w:tc>
        <w:tc>
          <w:tcPr>
            <w:tcW w:w="1911" w:type="dxa"/>
            <w:vAlign w:val="center"/>
          </w:tcPr>
          <w:p w14:paraId="4A61D24B" w14:textId="77777777" w:rsidR="0062632F" w:rsidRDefault="0062632F" w:rsidP="00F10DDB">
            <w:pPr>
              <w:rPr>
                <w:rFonts w:ascii="Arial" w:hAnsi="Arial"/>
                <w:sz w:val="21"/>
              </w:rPr>
            </w:pPr>
          </w:p>
        </w:tc>
      </w:tr>
    </w:tbl>
    <w:p w14:paraId="17954648" w14:textId="1B5B6F79"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DD03147" w14:textId="56FF2CBC" w:rsidR="00932EFB" w:rsidRDefault="00932EFB">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6640E21" w14:textId="29B34012" w:rsidR="00932EFB" w:rsidRDefault="00932EFB">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CADB7B2" w14:textId="0F6D1A9B"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67A27835" w14:textId="5EEA8988"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66AAFF0B" w14:textId="490744A1"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36E0A317" w14:textId="62DD7196"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645B653A" w14:textId="214744D4"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46283BED" w14:textId="108FD4CF"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78E3B747" w14:textId="52FB13D5"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0534A1BB" w14:textId="4F2D441F"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69B3427" w14:textId="5B2C7C4E"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A9A8C2" w14:textId="0BBBEDF3"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43A44417" w14:textId="0FD504C5"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7A24A7F2" w14:textId="6B4BD976"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7E26918" w14:textId="23E6A6D8"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629B803D" w14:textId="029380DA"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6FC2D2C1" w14:textId="201C32B9"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74D2B04E" w14:textId="51C29D04"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320E85E2" w14:textId="72330A5D"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2B2174C4" w14:textId="3D895B18"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9788407" w14:textId="7F6DF85A"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38DD7F8B" w14:textId="2472D23C"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63F8205C" w14:textId="40FE5E16"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796C44B6" w14:textId="4994E856"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29F76894" w14:textId="1373D108" w:rsidR="008F1D11" w:rsidRDefault="008F1D11">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7FE2AFE2" w14:textId="1D1F607C" w:rsidR="001002F8" w:rsidRPr="001002F8" w:rsidRDefault="00D04539" w:rsidP="001002F8">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62632F">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w:t>
      </w:r>
    </w:p>
    <w:p w14:paraId="237567E2" w14:textId="77777777" w:rsidR="001002F8" w:rsidRDefault="001002F8" w:rsidP="001002F8">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142"/>
        <w:gridCol w:w="2529"/>
        <w:gridCol w:w="2674"/>
        <w:gridCol w:w="3061"/>
      </w:tblGrid>
      <w:tr w:rsidR="001002F8" w:rsidRPr="007E2F35" w14:paraId="15332A79" w14:textId="77777777" w:rsidTr="4026FBE6">
        <w:trPr>
          <w:trHeight w:val="1924"/>
          <w:tblHeader/>
          <w:jc w:val="center"/>
        </w:trPr>
        <w:tc>
          <w:tcPr>
            <w:tcW w:w="1029" w:type="pct"/>
            <w:tcBorders>
              <w:bottom w:val="single" w:sz="4" w:space="0" w:color="auto"/>
            </w:tcBorders>
            <w:shd w:val="clear" w:color="auto" w:fill="FFFFFF" w:themeFill="background1"/>
          </w:tcPr>
          <w:p w14:paraId="6A1EFDC6" w14:textId="77777777" w:rsidR="001002F8" w:rsidRPr="00074739" w:rsidRDefault="001002F8" w:rsidP="00091F81">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Pr>
                <w:rFonts w:ascii="Arial" w:hAnsi="Arial" w:cs="Arial"/>
                <w:b/>
                <w:sz w:val="22"/>
                <w:szCs w:val="22"/>
                <w:u w:val="single"/>
              </w:rPr>
              <w:t>S</w:t>
            </w:r>
            <w:r w:rsidRPr="00074739">
              <w:rPr>
                <w:rFonts w:ascii="Arial" w:hAnsi="Arial" w:cs="Arial"/>
                <w:b/>
                <w:sz w:val="22"/>
                <w:szCs w:val="22"/>
                <w:u w:val="single"/>
              </w:rPr>
              <w:t xml:space="preserve"> AS SHOWN IN PROGRAM PLAN</w:t>
            </w:r>
          </w:p>
          <w:p w14:paraId="41FA895E" w14:textId="77777777" w:rsidR="001002F8" w:rsidRPr="007E2F35" w:rsidRDefault="001002F8" w:rsidP="00091F81">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1215" w:type="pct"/>
            <w:tcBorders>
              <w:bottom w:val="single" w:sz="4" w:space="0" w:color="auto"/>
            </w:tcBorders>
            <w:shd w:val="clear" w:color="auto" w:fill="FFFFFF" w:themeFill="background1"/>
          </w:tcPr>
          <w:p w14:paraId="4374BF54" w14:textId="77777777" w:rsidR="001002F8" w:rsidRPr="00074739" w:rsidRDefault="001002F8" w:rsidP="00091F81">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OUTPUT STATUS REPORT</w:t>
            </w:r>
          </w:p>
          <w:p w14:paraId="70DCCDBB" w14:textId="77777777" w:rsidR="001002F8" w:rsidRPr="007E2F35" w:rsidRDefault="001002F8" w:rsidP="00091F81">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 who received/participated in the output during the reporting period</w:t>
            </w:r>
            <w:r w:rsidRPr="007E2F35">
              <w:rPr>
                <w:rFonts w:cs="Arial"/>
                <w:sz w:val="20"/>
                <w:szCs w:val="20"/>
              </w:rPr>
              <w:t>)</w:t>
            </w:r>
          </w:p>
        </w:tc>
        <w:tc>
          <w:tcPr>
            <w:tcW w:w="1285" w:type="pct"/>
            <w:shd w:val="clear" w:color="auto" w:fill="FFFFFF" w:themeFill="background1"/>
          </w:tcPr>
          <w:p w14:paraId="61CD856E" w14:textId="77777777" w:rsidR="001002F8" w:rsidRPr="00074739" w:rsidRDefault="001002F8" w:rsidP="00091F81">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2484A89A" w14:textId="77777777" w:rsidR="001002F8" w:rsidRPr="007E2F35" w:rsidRDefault="001002F8" w:rsidP="00091F81">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1471" w:type="pct"/>
            <w:shd w:val="clear" w:color="auto" w:fill="FFFFFF" w:themeFill="background1"/>
          </w:tcPr>
          <w:p w14:paraId="1044D50B" w14:textId="77777777" w:rsidR="001002F8" w:rsidRPr="00074739" w:rsidRDefault="001002F8" w:rsidP="00091F81">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OUTCOME STATUS REPORT</w:t>
            </w:r>
          </w:p>
          <w:p w14:paraId="3BADCA35" w14:textId="77777777" w:rsidR="001002F8" w:rsidRPr="007E2F35" w:rsidRDefault="001002F8" w:rsidP="00091F81">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7E2F35">
              <w:rPr>
                <w:rFonts w:ascii="Arial" w:hAnsi="Arial" w:cs="Arial"/>
                <w:szCs w:val="20"/>
              </w:rPr>
              <w:t xml:space="preserve">(Actual number </w:t>
            </w:r>
            <w:r>
              <w:rPr>
                <w:rFonts w:ascii="Arial" w:hAnsi="Arial" w:cs="Arial"/>
                <w:szCs w:val="20"/>
              </w:rPr>
              <w:t>and percentage of unduplicated participants who achieved the outcome during the reporting period</w:t>
            </w:r>
            <w:r w:rsidRPr="007E2F35">
              <w:rPr>
                <w:rFonts w:ascii="Arial" w:hAnsi="Arial" w:cs="Arial"/>
                <w:szCs w:val="20"/>
              </w:rPr>
              <w:t>)</w:t>
            </w:r>
          </w:p>
        </w:tc>
      </w:tr>
      <w:tr w:rsidR="001002F8" w:rsidRPr="00343095" w14:paraId="3878B492" w14:textId="77777777" w:rsidTr="4026FBE6">
        <w:trPr>
          <w:trHeight w:val="3481"/>
          <w:jc w:val="center"/>
        </w:trPr>
        <w:tc>
          <w:tcPr>
            <w:tcW w:w="1029" w:type="pct"/>
            <w:vMerge w:val="restart"/>
            <w:tcBorders>
              <w:top w:val="single" w:sz="4" w:space="0" w:color="auto"/>
            </w:tcBorders>
          </w:tcPr>
          <w:p w14:paraId="66F127EA" w14:textId="77777777" w:rsidR="001002F8" w:rsidRDefault="001002F8" w:rsidP="00091F81">
            <w:pPr>
              <w:pStyle w:val="Heading5"/>
              <w:keepNext w:val="0"/>
              <w:rPr>
                <w:rFonts w:cs="Arial"/>
                <w:sz w:val="22"/>
                <w:szCs w:val="22"/>
                <w:highlight w:val="yellow"/>
              </w:rPr>
            </w:pPr>
          </w:p>
          <w:p w14:paraId="4C95328B" w14:textId="77777777" w:rsidR="001002F8" w:rsidRPr="002E3C3C" w:rsidRDefault="001002F8" w:rsidP="00091F81">
            <w:pPr>
              <w:pStyle w:val="Heading5"/>
              <w:keepNext w:val="0"/>
              <w:rPr>
                <w:rFonts w:cs="Arial"/>
                <w:sz w:val="22"/>
                <w:szCs w:val="22"/>
              </w:rPr>
            </w:pPr>
            <w:r w:rsidRPr="002E3C3C">
              <w:rPr>
                <w:rFonts w:cs="Arial"/>
                <w:sz w:val="22"/>
                <w:szCs w:val="22"/>
              </w:rPr>
              <w:t>Child Care Referrals:</w:t>
            </w:r>
          </w:p>
          <w:p w14:paraId="12C0E5FA" w14:textId="77777777" w:rsidR="001002F8" w:rsidRPr="00F03F1F" w:rsidRDefault="001002F8" w:rsidP="00091F81">
            <w:pPr>
              <w:pStyle w:val="Heading5"/>
              <w:keepNext w:val="0"/>
              <w:rPr>
                <w:rFonts w:eastAsia="Times New Roman" w:cs="Arial"/>
                <w:b w:val="0"/>
                <w:szCs w:val="21"/>
              </w:rPr>
            </w:pPr>
            <w:r w:rsidRPr="00F03F1F">
              <w:rPr>
                <w:rFonts w:eastAsia="Times New Roman" w:cs="Arial"/>
                <w:b w:val="0"/>
                <w:szCs w:val="21"/>
              </w:rPr>
              <w:t># of Santa Monica residents who contact CFC for Resources &amp; Referrals</w:t>
            </w:r>
          </w:p>
          <w:p w14:paraId="0D435561" w14:textId="77777777" w:rsidR="001002F8" w:rsidRDefault="001002F8" w:rsidP="00091F81">
            <w:pPr>
              <w:rPr>
                <w:highlight w:val="yellow"/>
              </w:rPr>
            </w:pPr>
          </w:p>
          <w:p w14:paraId="6B2F2E7F" w14:textId="77777777" w:rsidR="001002F8" w:rsidRDefault="001002F8" w:rsidP="00091F81">
            <w:pPr>
              <w:rPr>
                <w:highlight w:val="yellow"/>
              </w:rPr>
            </w:pPr>
          </w:p>
          <w:p w14:paraId="0C17AA30" w14:textId="77777777" w:rsidR="001002F8" w:rsidRDefault="001002F8" w:rsidP="00091F81">
            <w:pPr>
              <w:rPr>
                <w:highlight w:val="yellow"/>
              </w:rPr>
            </w:pPr>
          </w:p>
          <w:p w14:paraId="02E8A438" w14:textId="77777777" w:rsidR="001002F8" w:rsidRDefault="001002F8" w:rsidP="00091F81">
            <w:pPr>
              <w:rPr>
                <w:highlight w:val="yellow"/>
              </w:rPr>
            </w:pPr>
          </w:p>
          <w:p w14:paraId="31F0B556" w14:textId="77777777" w:rsidR="001002F8" w:rsidRDefault="001002F8" w:rsidP="00091F81">
            <w:pPr>
              <w:rPr>
                <w:highlight w:val="yellow"/>
              </w:rPr>
            </w:pPr>
          </w:p>
          <w:p w14:paraId="4E52D20D" w14:textId="77777777" w:rsidR="001002F8" w:rsidRDefault="001002F8" w:rsidP="00091F81">
            <w:pPr>
              <w:rPr>
                <w:highlight w:val="yellow"/>
              </w:rPr>
            </w:pPr>
          </w:p>
          <w:p w14:paraId="59A87EEA" w14:textId="77777777" w:rsidR="001002F8" w:rsidRDefault="001002F8" w:rsidP="00091F81">
            <w:pPr>
              <w:rPr>
                <w:rFonts w:ascii="Arial" w:eastAsia="Times New Roman" w:hAnsi="Arial" w:cs="Arial"/>
                <w:b/>
                <w:sz w:val="21"/>
                <w:szCs w:val="21"/>
              </w:rPr>
            </w:pPr>
          </w:p>
          <w:p w14:paraId="0D60F96D" w14:textId="77777777" w:rsidR="00773C66" w:rsidRDefault="00773C66" w:rsidP="00091F81">
            <w:pPr>
              <w:rPr>
                <w:rFonts w:ascii="Arial" w:eastAsia="Times New Roman" w:hAnsi="Arial" w:cs="Arial"/>
                <w:b/>
                <w:sz w:val="21"/>
                <w:szCs w:val="21"/>
              </w:rPr>
            </w:pPr>
          </w:p>
          <w:p w14:paraId="25F5990A" w14:textId="77777777" w:rsidR="00773C66" w:rsidRDefault="00773C66" w:rsidP="00091F81">
            <w:pPr>
              <w:rPr>
                <w:rFonts w:ascii="Arial" w:eastAsia="Times New Roman" w:hAnsi="Arial" w:cs="Arial"/>
                <w:b/>
                <w:sz w:val="21"/>
                <w:szCs w:val="21"/>
              </w:rPr>
            </w:pPr>
          </w:p>
          <w:p w14:paraId="54198EE0" w14:textId="77777777" w:rsidR="00773C66" w:rsidRDefault="00773C66" w:rsidP="00091F81">
            <w:pPr>
              <w:rPr>
                <w:rFonts w:ascii="Arial" w:eastAsia="Times New Roman" w:hAnsi="Arial" w:cs="Arial"/>
                <w:b/>
                <w:sz w:val="21"/>
                <w:szCs w:val="21"/>
              </w:rPr>
            </w:pPr>
          </w:p>
          <w:p w14:paraId="268361F5" w14:textId="77777777" w:rsidR="00BA0C9D" w:rsidRDefault="00BA0C9D" w:rsidP="00091F81">
            <w:pPr>
              <w:rPr>
                <w:rFonts w:ascii="Arial" w:eastAsia="Times New Roman" w:hAnsi="Arial" w:cs="Arial"/>
                <w:b/>
                <w:sz w:val="21"/>
                <w:szCs w:val="21"/>
              </w:rPr>
            </w:pPr>
          </w:p>
          <w:p w14:paraId="703C0131" w14:textId="0EE7F73E" w:rsidR="00BA0C9D" w:rsidRDefault="00BA0C9D" w:rsidP="00091F81">
            <w:pPr>
              <w:rPr>
                <w:rFonts w:ascii="Arial" w:eastAsia="Times New Roman" w:hAnsi="Arial" w:cs="Arial"/>
                <w:b/>
                <w:sz w:val="21"/>
                <w:szCs w:val="21"/>
              </w:rPr>
            </w:pPr>
          </w:p>
          <w:p w14:paraId="7404B506" w14:textId="77777777" w:rsidR="00932EFB" w:rsidRDefault="00932EFB" w:rsidP="00091F81">
            <w:pPr>
              <w:rPr>
                <w:rFonts w:ascii="Arial" w:eastAsia="Times New Roman" w:hAnsi="Arial" w:cs="Arial"/>
                <w:b/>
                <w:sz w:val="21"/>
                <w:szCs w:val="21"/>
              </w:rPr>
            </w:pPr>
          </w:p>
          <w:p w14:paraId="212CBB2E" w14:textId="77777777" w:rsidR="00BA0C9D" w:rsidRDefault="00BA0C9D" w:rsidP="00091F81">
            <w:pPr>
              <w:rPr>
                <w:rFonts w:ascii="Arial" w:eastAsia="Times New Roman" w:hAnsi="Arial" w:cs="Arial"/>
                <w:b/>
                <w:sz w:val="21"/>
                <w:szCs w:val="21"/>
              </w:rPr>
            </w:pPr>
          </w:p>
          <w:p w14:paraId="760BF343" w14:textId="77777777" w:rsidR="00BA0C9D" w:rsidRDefault="00BA0C9D" w:rsidP="00091F81">
            <w:pPr>
              <w:rPr>
                <w:rFonts w:ascii="Arial" w:eastAsia="Times New Roman" w:hAnsi="Arial" w:cs="Arial"/>
                <w:b/>
                <w:sz w:val="21"/>
                <w:szCs w:val="21"/>
              </w:rPr>
            </w:pPr>
          </w:p>
          <w:p w14:paraId="2D68EBCC" w14:textId="77777777" w:rsidR="00BA0C9D" w:rsidRDefault="00BA0C9D" w:rsidP="00091F81">
            <w:pPr>
              <w:rPr>
                <w:rFonts w:ascii="Arial" w:eastAsia="Times New Roman" w:hAnsi="Arial" w:cs="Arial"/>
                <w:b/>
                <w:sz w:val="21"/>
                <w:szCs w:val="21"/>
              </w:rPr>
            </w:pPr>
          </w:p>
          <w:p w14:paraId="3019C9B9" w14:textId="438055D0" w:rsidR="001002F8" w:rsidRPr="00F03F1F" w:rsidRDefault="001002F8" w:rsidP="00091F81">
            <w:pPr>
              <w:rPr>
                <w:rFonts w:ascii="Arial" w:eastAsia="Times New Roman" w:hAnsi="Arial" w:cs="Arial"/>
                <w:b/>
                <w:sz w:val="21"/>
                <w:szCs w:val="21"/>
              </w:rPr>
            </w:pPr>
            <w:r w:rsidRPr="00F03F1F">
              <w:rPr>
                <w:rFonts w:ascii="Arial" w:eastAsia="Times New Roman" w:hAnsi="Arial" w:cs="Arial"/>
                <w:b/>
                <w:sz w:val="21"/>
                <w:szCs w:val="21"/>
              </w:rPr>
              <w:t>Child Care Subsidy:</w:t>
            </w:r>
          </w:p>
          <w:p w14:paraId="685C9B91" w14:textId="77777777" w:rsidR="001002F8" w:rsidRPr="00F03F1F" w:rsidRDefault="001002F8" w:rsidP="00091F81">
            <w:pPr>
              <w:rPr>
                <w:rFonts w:ascii="Arial" w:eastAsia="Times New Roman" w:hAnsi="Arial" w:cs="Arial"/>
                <w:sz w:val="21"/>
                <w:szCs w:val="21"/>
              </w:rPr>
            </w:pPr>
            <w:r w:rsidRPr="00F03F1F">
              <w:rPr>
                <w:rFonts w:ascii="Arial" w:eastAsia="Times New Roman" w:hAnsi="Arial" w:cs="Arial"/>
                <w:sz w:val="21"/>
                <w:szCs w:val="21"/>
              </w:rPr>
              <w:t># of Santa Monica families receiving child care subsidy (breakdown by city, state, or county subsidy)</w:t>
            </w:r>
          </w:p>
          <w:p w14:paraId="43C8EFF4" w14:textId="77777777" w:rsidR="001002F8" w:rsidRPr="001F1395" w:rsidRDefault="001002F8" w:rsidP="00091F81">
            <w:pPr>
              <w:rPr>
                <w:highlight w:val="yellow"/>
              </w:rPr>
            </w:pPr>
          </w:p>
        </w:tc>
        <w:tc>
          <w:tcPr>
            <w:tcW w:w="1215" w:type="pct"/>
            <w:vMerge w:val="restart"/>
            <w:tcBorders>
              <w:top w:val="single" w:sz="4" w:space="0" w:color="auto"/>
            </w:tcBorders>
          </w:tcPr>
          <w:p w14:paraId="0EAA3B29" w14:textId="77777777" w:rsidR="001002F8" w:rsidRPr="00900A8D" w:rsidRDefault="001002F8" w:rsidP="00091F81">
            <w:pPr>
              <w:pStyle w:val="Heading5"/>
              <w:keepNext w:val="0"/>
              <w:rPr>
                <w:rFonts w:eastAsia="Times New Roman" w:cs="Arial"/>
                <w:b w:val="0"/>
                <w:szCs w:val="21"/>
                <w:highlight w:val="yellow"/>
              </w:rPr>
            </w:pPr>
          </w:p>
          <w:p w14:paraId="33AC4D5E" w14:textId="21E43751" w:rsidR="001002F8" w:rsidRPr="00900A8D" w:rsidRDefault="00900A8D" w:rsidP="00091F81">
            <w:pPr>
              <w:pStyle w:val="Heading5"/>
              <w:keepNext w:val="0"/>
              <w:rPr>
                <w:rFonts w:eastAsia="Times New Roman" w:cs="Arial"/>
                <w:b w:val="0"/>
                <w:szCs w:val="21"/>
              </w:rPr>
            </w:pPr>
            <w:r w:rsidRPr="00900A8D">
              <w:rPr>
                <w:rFonts w:eastAsia="Times New Roman" w:cs="Arial"/>
                <w:b w:val="0"/>
                <w:szCs w:val="21"/>
              </w:rPr>
              <w:t>143</w:t>
            </w:r>
            <w:r w:rsidR="001002F8" w:rsidRPr="00900A8D">
              <w:rPr>
                <w:rFonts w:eastAsia="Times New Roman" w:cs="Arial"/>
                <w:b w:val="0"/>
                <w:szCs w:val="21"/>
              </w:rPr>
              <w:t xml:space="preserve"> SM residents contacted CFC for Resources &amp; Referrals</w:t>
            </w:r>
          </w:p>
          <w:p w14:paraId="7420CED6" w14:textId="77777777" w:rsidR="001002F8" w:rsidRPr="00900A8D" w:rsidRDefault="001002F8" w:rsidP="00091F81">
            <w:pPr>
              <w:pStyle w:val="ListParagraph"/>
              <w:spacing w:before="120" w:after="120"/>
              <w:ind w:left="0"/>
              <w:rPr>
                <w:rFonts w:ascii="Arial" w:eastAsia="Times New Roman" w:hAnsi="Arial" w:cs="Arial"/>
                <w:sz w:val="21"/>
                <w:szCs w:val="21"/>
                <w:highlight w:val="yellow"/>
              </w:rPr>
            </w:pPr>
          </w:p>
          <w:p w14:paraId="29ABD0B8" w14:textId="77777777" w:rsidR="001002F8" w:rsidRPr="00900A8D" w:rsidRDefault="001002F8" w:rsidP="00091F81">
            <w:pPr>
              <w:pStyle w:val="ListParagraph"/>
              <w:spacing w:before="120" w:after="120"/>
              <w:ind w:left="0"/>
              <w:rPr>
                <w:rFonts w:ascii="Arial" w:eastAsia="Times New Roman" w:hAnsi="Arial" w:cs="Arial"/>
                <w:sz w:val="21"/>
                <w:szCs w:val="21"/>
                <w:highlight w:val="yellow"/>
              </w:rPr>
            </w:pPr>
          </w:p>
          <w:p w14:paraId="3F72E8C1" w14:textId="77777777" w:rsidR="001002F8" w:rsidRPr="00900A8D" w:rsidRDefault="001002F8" w:rsidP="00091F81">
            <w:pPr>
              <w:pStyle w:val="ListParagraph"/>
              <w:spacing w:before="120" w:after="120"/>
              <w:ind w:left="0"/>
              <w:rPr>
                <w:rFonts w:ascii="Arial" w:eastAsia="Times New Roman" w:hAnsi="Arial" w:cs="Arial"/>
                <w:sz w:val="21"/>
                <w:szCs w:val="21"/>
                <w:highlight w:val="yellow"/>
              </w:rPr>
            </w:pPr>
          </w:p>
          <w:p w14:paraId="3657F9A6" w14:textId="77777777" w:rsidR="001002F8" w:rsidRPr="00900A8D" w:rsidRDefault="001002F8" w:rsidP="00091F81">
            <w:pPr>
              <w:pStyle w:val="ListParagraph"/>
              <w:spacing w:before="120" w:after="120"/>
              <w:ind w:left="0"/>
              <w:rPr>
                <w:rFonts w:ascii="Arial" w:eastAsia="Times New Roman" w:hAnsi="Arial" w:cs="Arial"/>
                <w:sz w:val="21"/>
                <w:szCs w:val="21"/>
                <w:highlight w:val="yellow"/>
              </w:rPr>
            </w:pPr>
          </w:p>
          <w:p w14:paraId="68111E5C" w14:textId="77777777" w:rsidR="001002F8" w:rsidRPr="00900A8D" w:rsidRDefault="001002F8" w:rsidP="00091F81">
            <w:pPr>
              <w:pStyle w:val="ListParagraph"/>
              <w:spacing w:before="120" w:after="120"/>
              <w:ind w:left="0"/>
              <w:rPr>
                <w:rFonts w:ascii="Arial" w:eastAsia="Times New Roman" w:hAnsi="Arial" w:cs="Arial"/>
                <w:sz w:val="21"/>
                <w:szCs w:val="21"/>
                <w:highlight w:val="yellow"/>
              </w:rPr>
            </w:pPr>
          </w:p>
          <w:p w14:paraId="73C68D14" w14:textId="77777777" w:rsidR="001002F8" w:rsidRPr="00900A8D" w:rsidRDefault="001002F8" w:rsidP="00091F81">
            <w:pPr>
              <w:pStyle w:val="ListParagraph"/>
              <w:spacing w:before="120" w:after="120"/>
              <w:ind w:left="0"/>
              <w:rPr>
                <w:rFonts w:ascii="Arial" w:eastAsia="Times New Roman" w:hAnsi="Arial" w:cs="Arial"/>
                <w:sz w:val="21"/>
                <w:szCs w:val="21"/>
                <w:highlight w:val="yellow"/>
              </w:rPr>
            </w:pPr>
          </w:p>
          <w:p w14:paraId="231F3A6B" w14:textId="77777777" w:rsidR="001002F8" w:rsidRPr="00900A8D" w:rsidRDefault="001002F8" w:rsidP="00091F81">
            <w:pPr>
              <w:pStyle w:val="ListParagraph"/>
              <w:spacing w:before="120" w:after="120"/>
              <w:ind w:left="0"/>
              <w:rPr>
                <w:rFonts w:ascii="Arial" w:eastAsia="Times New Roman" w:hAnsi="Arial" w:cs="Arial"/>
                <w:sz w:val="21"/>
                <w:szCs w:val="21"/>
                <w:highlight w:val="yellow"/>
              </w:rPr>
            </w:pPr>
          </w:p>
          <w:p w14:paraId="00E2A8B9" w14:textId="77777777" w:rsidR="001002F8" w:rsidRPr="00900A8D" w:rsidRDefault="001002F8" w:rsidP="00091F81">
            <w:pPr>
              <w:pStyle w:val="ListParagraph"/>
              <w:spacing w:before="120" w:after="120"/>
              <w:ind w:left="0"/>
              <w:rPr>
                <w:rFonts w:ascii="Arial" w:eastAsia="Times New Roman" w:hAnsi="Arial" w:cs="Arial"/>
                <w:sz w:val="21"/>
                <w:szCs w:val="21"/>
                <w:highlight w:val="yellow"/>
              </w:rPr>
            </w:pPr>
          </w:p>
          <w:p w14:paraId="126F6267" w14:textId="77777777" w:rsidR="001002F8" w:rsidRPr="00900A8D" w:rsidRDefault="001002F8" w:rsidP="00091F81">
            <w:pPr>
              <w:pStyle w:val="ListParagraph"/>
              <w:spacing w:before="120" w:after="120"/>
              <w:ind w:left="0"/>
              <w:rPr>
                <w:rFonts w:ascii="Arial" w:eastAsia="Times New Roman" w:hAnsi="Arial" w:cs="Arial"/>
                <w:sz w:val="21"/>
                <w:szCs w:val="21"/>
                <w:highlight w:val="yellow"/>
              </w:rPr>
            </w:pPr>
          </w:p>
          <w:p w14:paraId="2891A2B0" w14:textId="77777777" w:rsidR="001002F8" w:rsidRPr="00900A8D" w:rsidRDefault="001002F8" w:rsidP="00091F81">
            <w:pPr>
              <w:pStyle w:val="ListParagraph"/>
              <w:spacing w:before="120" w:after="120"/>
              <w:ind w:left="0"/>
              <w:rPr>
                <w:rFonts w:ascii="Arial" w:eastAsia="Times New Roman" w:hAnsi="Arial" w:cs="Arial"/>
                <w:sz w:val="21"/>
                <w:szCs w:val="21"/>
                <w:highlight w:val="yellow"/>
              </w:rPr>
            </w:pPr>
          </w:p>
          <w:p w14:paraId="364D3191" w14:textId="77777777" w:rsidR="00773C66" w:rsidRPr="00900A8D" w:rsidRDefault="00773C66" w:rsidP="00091F81">
            <w:pPr>
              <w:pStyle w:val="ListParagraph"/>
              <w:spacing w:before="120" w:after="120"/>
              <w:ind w:left="0"/>
              <w:rPr>
                <w:rFonts w:ascii="Arial" w:eastAsia="Times New Roman" w:hAnsi="Arial" w:cs="Arial"/>
                <w:sz w:val="21"/>
                <w:szCs w:val="21"/>
                <w:highlight w:val="yellow"/>
              </w:rPr>
            </w:pPr>
          </w:p>
          <w:p w14:paraId="47D851F8" w14:textId="77777777" w:rsidR="00773C66" w:rsidRPr="00900A8D" w:rsidRDefault="00773C66" w:rsidP="00091F81">
            <w:pPr>
              <w:pStyle w:val="ListParagraph"/>
              <w:spacing w:before="120" w:after="120"/>
              <w:ind w:left="0"/>
              <w:rPr>
                <w:rFonts w:ascii="Arial" w:eastAsia="Times New Roman" w:hAnsi="Arial" w:cs="Arial"/>
                <w:sz w:val="21"/>
                <w:szCs w:val="21"/>
                <w:highlight w:val="yellow"/>
              </w:rPr>
            </w:pPr>
          </w:p>
          <w:p w14:paraId="5CF246DF" w14:textId="77777777" w:rsidR="00BA0C9D" w:rsidRDefault="00BA0C9D" w:rsidP="00091F81">
            <w:pPr>
              <w:pStyle w:val="ListParagraph"/>
              <w:spacing w:before="120" w:after="120"/>
              <w:ind w:left="0"/>
              <w:rPr>
                <w:rFonts w:ascii="Arial" w:eastAsia="Times New Roman" w:hAnsi="Arial" w:cs="Arial"/>
                <w:sz w:val="21"/>
                <w:szCs w:val="21"/>
                <w:highlight w:val="yellow"/>
              </w:rPr>
            </w:pPr>
          </w:p>
          <w:p w14:paraId="6D486C5A" w14:textId="77777777" w:rsidR="00BA0C9D" w:rsidRDefault="00BA0C9D" w:rsidP="00091F81">
            <w:pPr>
              <w:pStyle w:val="ListParagraph"/>
              <w:spacing w:before="120" w:after="120"/>
              <w:ind w:left="0"/>
              <w:rPr>
                <w:rFonts w:ascii="Arial" w:eastAsia="Times New Roman" w:hAnsi="Arial" w:cs="Arial"/>
                <w:sz w:val="21"/>
                <w:szCs w:val="21"/>
                <w:highlight w:val="yellow"/>
              </w:rPr>
            </w:pPr>
          </w:p>
          <w:p w14:paraId="3B9E4393" w14:textId="77777777" w:rsidR="00BA0C9D" w:rsidRDefault="00BA0C9D" w:rsidP="00091F81">
            <w:pPr>
              <w:pStyle w:val="ListParagraph"/>
              <w:spacing w:before="120" w:after="120"/>
              <w:ind w:left="0"/>
              <w:rPr>
                <w:rFonts w:ascii="Arial" w:eastAsia="Times New Roman" w:hAnsi="Arial" w:cs="Arial"/>
                <w:sz w:val="21"/>
                <w:szCs w:val="21"/>
                <w:highlight w:val="yellow"/>
              </w:rPr>
            </w:pPr>
          </w:p>
          <w:p w14:paraId="48E7086D" w14:textId="73A1AD86" w:rsidR="00BA0C9D" w:rsidRDefault="00BA0C9D" w:rsidP="00091F81">
            <w:pPr>
              <w:pStyle w:val="ListParagraph"/>
              <w:spacing w:before="120" w:after="120"/>
              <w:ind w:left="0"/>
              <w:rPr>
                <w:rFonts w:ascii="Arial" w:eastAsia="Times New Roman" w:hAnsi="Arial" w:cs="Arial"/>
                <w:sz w:val="21"/>
                <w:szCs w:val="21"/>
                <w:highlight w:val="yellow"/>
              </w:rPr>
            </w:pPr>
          </w:p>
          <w:p w14:paraId="1C8AE1BF" w14:textId="17031DCD" w:rsidR="00932EFB" w:rsidRDefault="00932EFB" w:rsidP="00091F81">
            <w:pPr>
              <w:pStyle w:val="ListParagraph"/>
              <w:spacing w:before="120" w:after="120"/>
              <w:ind w:left="0"/>
              <w:rPr>
                <w:rFonts w:ascii="Arial" w:eastAsia="Times New Roman" w:hAnsi="Arial" w:cs="Arial"/>
                <w:sz w:val="21"/>
                <w:szCs w:val="21"/>
                <w:highlight w:val="yellow"/>
              </w:rPr>
            </w:pPr>
          </w:p>
          <w:p w14:paraId="6D9B0AE6" w14:textId="77777777" w:rsidR="00932EFB" w:rsidRDefault="00932EFB" w:rsidP="00091F81">
            <w:pPr>
              <w:pStyle w:val="ListParagraph"/>
              <w:spacing w:before="120" w:after="120"/>
              <w:ind w:left="0"/>
              <w:rPr>
                <w:rFonts w:ascii="Arial" w:eastAsia="Times New Roman" w:hAnsi="Arial" w:cs="Arial"/>
                <w:sz w:val="21"/>
                <w:szCs w:val="21"/>
                <w:highlight w:val="yellow"/>
              </w:rPr>
            </w:pPr>
          </w:p>
          <w:p w14:paraId="11384744" w14:textId="77777777" w:rsidR="00BA0C9D" w:rsidRDefault="00BA0C9D" w:rsidP="00091F81">
            <w:pPr>
              <w:pStyle w:val="ListParagraph"/>
              <w:spacing w:before="120" w:after="120"/>
              <w:ind w:left="0"/>
              <w:rPr>
                <w:rFonts w:ascii="Arial" w:eastAsia="Times New Roman" w:hAnsi="Arial" w:cs="Arial"/>
                <w:sz w:val="21"/>
                <w:szCs w:val="21"/>
                <w:highlight w:val="yellow"/>
              </w:rPr>
            </w:pPr>
          </w:p>
          <w:p w14:paraId="647256E3" w14:textId="77777777" w:rsidR="00BA0C9D" w:rsidRDefault="00BA0C9D" w:rsidP="00091F81">
            <w:pPr>
              <w:pStyle w:val="ListParagraph"/>
              <w:spacing w:before="120" w:after="120"/>
              <w:ind w:left="0"/>
              <w:rPr>
                <w:rFonts w:ascii="Arial" w:eastAsia="Times New Roman" w:hAnsi="Arial" w:cs="Arial"/>
                <w:sz w:val="21"/>
                <w:szCs w:val="21"/>
                <w:highlight w:val="yellow"/>
              </w:rPr>
            </w:pPr>
          </w:p>
          <w:p w14:paraId="761B05EA" w14:textId="76215658" w:rsidR="001002F8" w:rsidRPr="003741F9" w:rsidRDefault="5BBC0300" w:rsidP="00091F81">
            <w:pPr>
              <w:pStyle w:val="ListParagraph"/>
              <w:spacing w:before="120" w:after="120"/>
              <w:ind w:left="0"/>
              <w:rPr>
                <w:rFonts w:ascii="Arial" w:eastAsia="Times New Roman" w:hAnsi="Arial" w:cs="Arial"/>
                <w:sz w:val="21"/>
                <w:szCs w:val="21"/>
              </w:rPr>
            </w:pPr>
            <w:r w:rsidRPr="4026FBE6">
              <w:rPr>
                <w:rFonts w:ascii="Arial" w:eastAsia="Times New Roman" w:hAnsi="Arial" w:cs="Arial"/>
                <w:sz w:val="21"/>
                <w:szCs w:val="21"/>
              </w:rPr>
              <w:t xml:space="preserve">195 </w:t>
            </w:r>
            <w:r w:rsidR="69F029F7" w:rsidRPr="4026FBE6">
              <w:rPr>
                <w:rFonts w:ascii="Arial" w:eastAsia="Times New Roman" w:hAnsi="Arial" w:cs="Arial"/>
                <w:sz w:val="21"/>
                <w:szCs w:val="21"/>
              </w:rPr>
              <w:t>SM children (</w:t>
            </w:r>
            <w:r w:rsidR="62E63E48" w:rsidRPr="4026FBE6">
              <w:rPr>
                <w:rFonts w:ascii="Arial" w:eastAsia="Times New Roman" w:hAnsi="Arial" w:cs="Arial"/>
                <w:sz w:val="21"/>
                <w:szCs w:val="21"/>
              </w:rPr>
              <w:t>14</w:t>
            </w:r>
            <w:r w:rsidR="34FD6512" w:rsidRPr="4026FBE6">
              <w:rPr>
                <w:rFonts w:ascii="Arial" w:eastAsia="Times New Roman" w:hAnsi="Arial" w:cs="Arial"/>
                <w:sz w:val="21"/>
                <w:szCs w:val="21"/>
              </w:rPr>
              <w:t>1</w:t>
            </w:r>
            <w:r w:rsidR="62E63E48" w:rsidRPr="4026FBE6">
              <w:rPr>
                <w:rFonts w:ascii="Arial" w:eastAsia="Times New Roman" w:hAnsi="Arial" w:cs="Arial"/>
                <w:sz w:val="21"/>
                <w:szCs w:val="21"/>
              </w:rPr>
              <w:t xml:space="preserve"> </w:t>
            </w:r>
            <w:r w:rsidR="69F029F7" w:rsidRPr="4026FBE6">
              <w:rPr>
                <w:rFonts w:ascii="Arial" w:eastAsia="Times New Roman" w:hAnsi="Arial" w:cs="Arial"/>
                <w:sz w:val="21"/>
                <w:szCs w:val="21"/>
              </w:rPr>
              <w:t>families) are receiving child care subsidy</w:t>
            </w:r>
          </w:p>
          <w:p w14:paraId="49781D69" w14:textId="00246A72" w:rsidR="001002F8" w:rsidRPr="00900A8D" w:rsidRDefault="006028CD" w:rsidP="00852D4C">
            <w:pPr>
              <w:rPr>
                <w:rFonts w:ascii="Arial" w:hAnsi="Arial" w:cs="Arial"/>
                <w:i/>
                <w:sz w:val="22"/>
                <w:szCs w:val="22"/>
                <w:highlight w:val="yellow"/>
              </w:rPr>
            </w:pPr>
            <w:r w:rsidRPr="003741F9">
              <w:rPr>
                <w:rFonts w:ascii="Arial" w:hAnsi="Arial" w:cs="Arial"/>
                <w:i/>
                <w:sz w:val="21"/>
                <w:szCs w:val="21"/>
              </w:rPr>
              <w:t xml:space="preserve">(See Page </w:t>
            </w:r>
            <w:r w:rsidR="00852D4C" w:rsidRPr="003741F9">
              <w:rPr>
                <w:rFonts w:ascii="Arial" w:hAnsi="Arial" w:cs="Arial"/>
                <w:i/>
                <w:sz w:val="21"/>
                <w:szCs w:val="21"/>
              </w:rPr>
              <w:t>3</w:t>
            </w:r>
            <w:r w:rsidRPr="003741F9">
              <w:rPr>
                <w:rFonts w:ascii="Arial" w:hAnsi="Arial" w:cs="Arial"/>
                <w:i/>
                <w:sz w:val="21"/>
                <w:szCs w:val="21"/>
              </w:rPr>
              <w:t xml:space="preserve"> for breakdown</w:t>
            </w:r>
            <w:r w:rsidR="003328C4" w:rsidRPr="003741F9">
              <w:rPr>
                <w:rFonts w:ascii="Arial" w:hAnsi="Arial" w:cs="Arial"/>
                <w:i/>
                <w:sz w:val="21"/>
                <w:szCs w:val="21"/>
              </w:rPr>
              <w:t xml:space="preserve"> of </w:t>
            </w:r>
            <w:r w:rsidR="00BB08D5" w:rsidRPr="003741F9">
              <w:rPr>
                <w:rFonts w:ascii="Arial" w:hAnsi="Arial" w:cs="Arial"/>
                <w:i/>
                <w:sz w:val="21"/>
                <w:szCs w:val="21"/>
              </w:rPr>
              <w:t xml:space="preserve">subsidy </w:t>
            </w:r>
            <w:r w:rsidR="003328C4" w:rsidRPr="003741F9">
              <w:rPr>
                <w:rFonts w:ascii="Arial" w:hAnsi="Arial" w:cs="Arial"/>
                <w:i/>
                <w:sz w:val="21"/>
                <w:szCs w:val="21"/>
              </w:rPr>
              <w:t>funding</w:t>
            </w:r>
            <w:r w:rsidRPr="003741F9">
              <w:rPr>
                <w:rFonts w:ascii="Arial" w:hAnsi="Arial" w:cs="Arial"/>
                <w:i/>
                <w:sz w:val="21"/>
                <w:szCs w:val="21"/>
              </w:rPr>
              <w:t>)</w:t>
            </w:r>
          </w:p>
        </w:tc>
        <w:tc>
          <w:tcPr>
            <w:tcW w:w="1285" w:type="pct"/>
          </w:tcPr>
          <w:p w14:paraId="303154D4" w14:textId="33D41254" w:rsidR="001002F8" w:rsidRPr="002E3C3C" w:rsidRDefault="001002F8" w:rsidP="002E3C3C">
            <w:pPr>
              <w:pStyle w:val="ListParagraph"/>
              <w:numPr>
                <w:ilvl w:val="0"/>
                <w:numId w:val="20"/>
              </w:numPr>
              <w:spacing w:before="120" w:after="120"/>
              <w:rPr>
                <w:rFonts w:ascii="Arial" w:eastAsia="Times New Roman" w:hAnsi="Arial" w:cs="Arial"/>
                <w:b/>
                <w:sz w:val="21"/>
                <w:szCs w:val="21"/>
              </w:rPr>
            </w:pPr>
            <w:r w:rsidRPr="002E3C3C">
              <w:rPr>
                <w:rFonts w:ascii="Arial" w:eastAsia="Times New Roman" w:hAnsi="Arial" w:cs="Arial"/>
                <w:sz w:val="21"/>
                <w:szCs w:val="21"/>
              </w:rPr>
              <w:lastRenderedPageBreak/>
              <w:t># of Santa Monica families who are eligible for subsidies</w:t>
            </w:r>
          </w:p>
          <w:p w14:paraId="6F900661" w14:textId="7B8E65C8" w:rsidR="001002F8" w:rsidRPr="001F1395" w:rsidRDefault="001002F8" w:rsidP="001002F8">
            <w:pPr>
              <w:pStyle w:val="Heading5"/>
              <w:keepNext w:val="0"/>
              <w:numPr>
                <w:ilvl w:val="0"/>
                <w:numId w:val="13"/>
              </w:numPr>
              <w:rPr>
                <w:rFonts w:cs="Arial"/>
                <w:b w:val="0"/>
                <w:sz w:val="22"/>
                <w:szCs w:val="22"/>
              </w:rPr>
            </w:pPr>
            <w:r w:rsidRPr="001F1395">
              <w:rPr>
                <w:rFonts w:eastAsia="Times New Roman" w:cs="Arial"/>
                <w:b w:val="0"/>
                <w:szCs w:val="21"/>
              </w:rPr>
              <w:t># of Santa Monica families enrolling in the Santa Monica subsidy program who receive enhanced referrals</w:t>
            </w:r>
            <w:r w:rsidR="008137FA">
              <w:rPr>
                <w:rFonts w:eastAsia="Times New Roman" w:cs="Arial"/>
                <w:b w:val="0"/>
                <w:szCs w:val="21"/>
              </w:rPr>
              <w:t xml:space="preserve"> </w:t>
            </w:r>
            <w:r w:rsidR="008137FA" w:rsidRPr="008137FA">
              <w:rPr>
                <w:rFonts w:eastAsia="Times New Roman"/>
                <w:b w:val="0"/>
                <w:bCs w:val="0"/>
              </w:rPr>
              <w:t>(</w:t>
            </w:r>
            <w:r w:rsidR="008137FA" w:rsidRPr="008137FA">
              <w:rPr>
                <w:rFonts w:cs="Arial"/>
                <w:b w:val="0"/>
                <w:bCs w:val="0"/>
                <w:szCs w:val="21"/>
              </w:rPr>
              <w:t>staff contact child care providers to confirm availability before giving families a customized list of providers with current openings who meet their expressed needs and preferences</w:t>
            </w:r>
            <w:r w:rsidR="008137FA">
              <w:rPr>
                <w:rFonts w:cs="Arial"/>
                <w:b w:val="0"/>
                <w:bCs w:val="0"/>
                <w:szCs w:val="21"/>
              </w:rPr>
              <w:t>)</w:t>
            </w:r>
            <w:r w:rsidR="008137FA" w:rsidRPr="008137FA">
              <w:rPr>
                <w:rFonts w:cs="Arial"/>
                <w:b w:val="0"/>
                <w:bCs w:val="0"/>
                <w:szCs w:val="21"/>
              </w:rPr>
              <w:t>.</w:t>
            </w:r>
          </w:p>
        </w:tc>
        <w:tc>
          <w:tcPr>
            <w:tcW w:w="1471" w:type="pct"/>
          </w:tcPr>
          <w:p w14:paraId="6B5D7B6D" w14:textId="265FC45E" w:rsidR="004B236A" w:rsidRDefault="00900A8D" w:rsidP="004B236A">
            <w:pPr>
              <w:pStyle w:val="ListParagraph"/>
              <w:widowControl/>
              <w:numPr>
                <w:ilvl w:val="0"/>
                <w:numId w:val="13"/>
              </w:numPr>
              <w:autoSpaceDE/>
              <w:autoSpaceDN/>
              <w:adjustRightInd/>
              <w:spacing w:before="120" w:after="120"/>
              <w:rPr>
                <w:rFonts w:ascii="Arial" w:eastAsia="Times New Roman" w:hAnsi="Arial" w:cs="Arial"/>
                <w:sz w:val="21"/>
                <w:szCs w:val="21"/>
              </w:rPr>
            </w:pPr>
            <w:r>
              <w:rPr>
                <w:rFonts w:ascii="Arial" w:eastAsia="Times New Roman" w:hAnsi="Arial" w:cs="Arial"/>
                <w:sz w:val="21"/>
                <w:szCs w:val="21"/>
              </w:rPr>
              <w:t>121</w:t>
            </w:r>
            <w:r w:rsidR="001002F8" w:rsidRPr="002E3C3C">
              <w:rPr>
                <w:rFonts w:ascii="Arial" w:eastAsia="Times New Roman" w:hAnsi="Arial" w:cs="Arial"/>
                <w:sz w:val="21"/>
                <w:szCs w:val="21"/>
              </w:rPr>
              <w:t xml:space="preserve"> SM families are eligible for subsidies (on eligibility list)</w:t>
            </w:r>
          </w:p>
          <w:p w14:paraId="42FD05F1" w14:textId="77777777" w:rsidR="00900A8D" w:rsidRDefault="00900A8D" w:rsidP="00900A8D">
            <w:pPr>
              <w:pStyle w:val="ListParagraph"/>
              <w:widowControl/>
              <w:autoSpaceDE/>
              <w:autoSpaceDN/>
              <w:adjustRightInd/>
              <w:spacing w:before="120" w:after="120"/>
              <w:rPr>
                <w:rFonts w:ascii="Arial" w:eastAsia="Times New Roman" w:hAnsi="Arial" w:cs="Arial"/>
                <w:sz w:val="21"/>
                <w:szCs w:val="21"/>
              </w:rPr>
            </w:pPr>
          </w:p>
          <w:p w14:paraId="1BDB97A6" w14:textId="57C77150" w:rsidR="001002F8" w:rsidRPr="00927FB9" w:rsidRDefault="00F07C2C" w:rsidP="008137FA">
            <w:pPr>
              <w:pStyle w:val="ListParagraph"/>
              <w:widowControl/>
              <w:numPr>
                <w:ilvl w:val="0"/>
                <w:numId w:val="13"/>
              </w:numPr>
              <w:autoSpaceDE/>
              <w:autoSpaceDN/>
              <w:adjustRightInd/>
              <w:spacing w:before="120" w:after="120"/>
              <w:rPr>
                <w:rFonts w:ascii="Arial" w:hAnsi="Arial" w:cs="Arial"/>
                <w:sz w:val="21"/>
                <w:szCs w:val="21"/>
              </w:rPr>
            </w:pPr>
            <w:bookmarkStart w:id="3" w:name="_Hlk62471041"/>
            <w:r>
              <w:rPr>
                <w:rFonts w:ascii="Arial" w:eastAsia="Times New Roman" w:hAnsi="Arial" w:cs="Arial"/>
                <w:sz w:val="21"/>
                <w:szCs w:val="21"/>
              </w:rPr>
              <w:t>15</w:t>
            </w:r>
            <w:r w:rsidRPr="008137FA">
              <w:rPr>
                <w:rFonts w:ascii="Arial" w:eastAsia="Times New Roman" w:hAnsi="Arial" w:cs="Arial"/>
                <w:sz w:val="21"/>
                <w:szCs w:val="21"/>
              </w:rPr>
              <w:t xml:space="preserve"> </w:t>
            </w:r>
            <w:r w:rsidR="001002F8" w:rsidRPr="008137FA">
              <w:rPr>
                <w:rFonts w:ascii="Arial" w:eastAsia="Times New Roman" w:hAnsi="Arial" w:cs="Arial"/>
                <w:sz w:val="21"/>
                <w:szCs w:val="21"/>
              </w:rPr>
              <w:t>SM families enrolling in the SM subsidy program received an enhanced referral</w:t>
            </w:r>
            <w:bookmarkEnd w:id="3"/>
          </w:p>
          <w:p w14:paraId="6F9B6B85" w14:textId="59EE5184" w:rsidR="002133AF" w:rsidRPr="003328C4" w:rsidRDefault="00F07C2C" w:rsidP="005B2F11">
            <w:pPr>
              <w:pStyle w:val="ListParagraph"/>
              <w:widowControl/>
              <w:autoSpaceDE/>
              <w:autoSpaceDN/>
              <w:adjustRightInd/>
              <w:spacing w:before="120" w:after="120"/>
              <w:rPr>
                <w:rFonts w:ascii="Arial" w:hAnsi="Arial" w:cs="Arial"/>
                <w:sz w:val="21"/>
                <w:szCs w:val="21"/>
              </w:rPr>
            </w:pPr>
            <w:r>
              <w:rPr>
                <w:rFonts w:ascii="Arial" w:hAnsi="Arial" w:cs="Arial"/>
                <w:sz w:val="21"/>
                <w:szCs w:val="21"/>
              </w:rPr>
              <w:t>(12 addit</w:t>
            </w:r>
            <w:r w:rsidR="008F1D11">
              <w:rPr>
                <w:rFonts w:ascii="Arial" w:hAnsi="Arial" w:cs="Arial"/>
                <w:sz w:val="21"/>
                <w:szCs w:val="21"/>
              </w:rPr>
              <w:t>i</w:t>
            </w:r>
            <w:r>
              <w:rPr>
                <w:rFonts w:ascii="Arial" w:hAnsi="Arial" w:cs="Arial"/>
                <w:sz w:val="21"/>
                <w:szCs w:val="21"/>
              </w:rPr>
              <w:t xml:space="preserve">onal SM families received </w:t>
            </w:r>
            <w:r w:rsidR="005B2F11">
              <w:rPr>
                <w:rFonts w:ascii="Arial" w:hAnsi="Arial" w:cs="Arial"/>
                <w:sz w:val="21"/>
                <w:szCs w:val="21"/>
              </w:rPr>
              <w:t xml:space="preserve">an </w:t>
            </w:r>
            <w:r>
              <w:rPr>
                <w:rFonts w:ascii="Arial" w:hAnsi="Arial" w:cs="Arial"/>
                <w:sz w:val="21"/>
                <w:szCs w:val="21"/>
              </w:rPr>
              <w:t>enhance</w:t>
            </w:r>
            <w:r w:rsidR="00164F4D">
              <w:rPr>
                <w:rFonts w:ascii="Arial" w:hAnsi="Arial" w:cs="Arial"/>
                <w:sz w:val="21"/>
                <w:szCs w:val="21"/>
              </w:rPr>
              <w:t>d</w:t>
            </w:r>
            <w:r>
              <w:rPr>
                <w:rFonts w:ascii="Arial" w:hAnsi="Arial" w:cs="Arial"/>
                <w:sz w:val="21"/>
                <w:szCs w:val="21"/>
              </w:rPr>
              <w:t xml:space="preserve"> referral prior to enrolling in the LA </w:t>
            </w:r>
            <w:r w:rsidR="00164F4D">
              <w:rPr>
                <w:rFonts w:ascii="Arial" w:hAnsi="Arial" w:cs="Arial"/>
                <w:sz w:val="21"/>
                <w:szCs w:val="21"/>
              </w:rPr>
              <w:t xml:space="preserve">County </w:t>
            </w:r>
            <w:r>
              <w:rPr>
                <w:rFonts w:ascii="Arial" w:hAnsi="Arial" w:cs="Arial"/>
                <w:sz w:val="21"/>
                <w:szCs w:val="21"/>
              </w:rPr>
              <w:t xml:space="preserve">CARES </w:t>
            </w:r>
            <w:r w:rsidR="00164F4D">
              <w:rPr>
                <w:rFonts w:ascii="Arial" w:hAnsi="Arial" w:cs="Arial"/>
                <w:sz w:val="21"/>
                <w:szCs w:val="21"/>
              </w:rPr>
              <w:t xml:space="preserve">Act subsidy </w:t>
            </w:r>
            <w:r>
              <w:rPr>
                <w:rFonts w:ascii="Arial" w:hAnsi="Arial" w:cs="Arial"/>
                <w:sz w:val="21"/>
                <w:szCs w:val="21"/>
              </w:rPr>
              <w:t xml:space="preserve">program)  </w:t>
            </w:r>
          </w:p>
        </w:tc>
      </w:tr>
      <w:tr w:rsidR="0050630A" w:rsidRPr="00343095" w14:paraId="1E03FAF1" w14:textId="77777777" w:rsidTr="4026FBE6">
        <w:trPr>
          <w:trHeight w:val="3583"/>
          <w:jc w:val="center"/>
        </w:trPr>
        <w:tc>
          <w:tcPr>
            <w:tcW w:w="1029" w:type="pct"/>
            <w:vMerge/>
          </w:tcPr>
          <w:p w14:paraId="09B41B23" w14:textId="77777777" w:rsidR="0050630A" w:rsidRPr="001F1395" w:rsidRDefault="0050630A" w:rsidP="0050630A">
            <w:pPr>
              <w:pStyle w:val="Heading5"/>
              <w:keepNext w:val="0"/>
              <w:rPr>
                <w:rFonts w:cs="Arial"/>
                <w:sz w:val="22"/>
                <w:szCs w:val="22"/>
                <w:highlight w:val="yellow"/>
              </w:rPr>
            </w:pPr>
          </w:p>
        </w:tc>
        <w:tc>
          <w:tcPr>
            <w:tcW w:w="1215" w:type="pct"/>
            <w:vMerge/>
          </w:tcPr>
          <w:p w14:paraId="5D81B5E0" w14:textId="77777777" w:rsidR="0050630A" w:rsidRDefault="0050630A" w:rsidP="0050630A">
            <w:pPr>
              <w:pStyle w:val="Heading5"/>
              <w:keepNext w:val="0"/>
              <w:rPr>
                <w:rFonts w:eastAsia="Times New Roman" w:cs="Arial"/>
                <w:b w:val="0"/>
                <w:szCs w:val="21"/>
              </w:rPr>
            </w:pPr>
          </w:p>
        </w:tc>
        <w:tc>
          <w:tcPr>
            <w:tcW w:w="1285" w:type="pct"/>
          </w:tcPr>
          <w:p w14:paraId="73C3408A" w14:textId="77777777" w:rsidR="0050630A" w:rsidRPr="00734D6C" w:rsidRDefault="0050630A" w:rsidP="0050630A">
            <w:pPr>
              <w:spacing w:before="120" w:after="40"/>
              <w:rPr>
                <w:rFonts w:ascii="Arial" w:eastAsia="Times New Roman" w:hAnsi="Arial" w:cs="Arial"/>
                <w:sz w:val="21"/>
                <w:szCs w:val="21"/>
              </w:rPr>
            </w:pPr>
            <w:r w:rsidRPr="00734D6C">
              <w:rPr>
                <w:rFonts w:ascii="Arial" w:eastAsia="Times New Roman" w:hAnsi="Arial" w:cs="Arial"/>
                <w:sz w:val="21"/>
                <w:szCs w:val="21"/>
              </w:rPr>
              <w:t>85% of parents with children enrolled will achieve one of the following:</w:t>
            </w:r>
          </w:p>
          <w:p w14:paraId="248FDD8E" w14:textId="77777777" w:rsidR="0050630A" w:rsidRPr="00734D6C" w:rsidRDefault="0050630A" w:rsidP="0050630A">
            <w:pPr>
              <w:numPr>
                <w:ilvl w:val="0"/>
                <w:numId w:val="14"/>
              </w:numPr>
              <w:spacing w:before="120" w:after="40"/>
              <w:rPr>
                <w:rFonts w:ascii="Arial" w:eastAsia="Times New Roman" w:hAnsi="Arial" w:cs="Arial"/>
                <w:sz w:val="21"/>
                <w:szCs w:val="21"/>
              </w:rPr>
            </w:pPr>
            <w:r w:rsidRPr="00734D6C">
              <w:rPr>
                <w:rFonts w:ascii="Arial" w:eastAsia="Times New Roman" w:hAnsi="Arial" w:cs="Arial"/>
                <w:sz w:val="21"/>
                <w:szCs w:val="21"/>
              </w:rPr>
              <w:t>Gain/maintain/improve employment</w:t>
            </w:r>
          </w:p>
          <w:p w14:paraId="3E3347F5" w14:textId="77777777" w:rsidR="0050630A" w:rsidRPr="00734D6C" w:rsidRDefault="0050630A" w:rsidP="0050630A">
            <w:pPr>
              <w:numPr>
                <w:ilvl w:val="0"/>
                <w:numId w:val="14"/>
              </w:numPr>
              <w:spacing w:before="120" w:after="40"/>
              <w:rPr>
                <w:rFonts w:ascii="Arial" w:eastAsia="Times New Roman" w:hAnsi="Arial" w:cs="Arial"/>
                <w:sz w:val="21"/>
                <w:szCs w:val="21"/>
              </w:rPr>
            </w:pPr>
            <w:r w:rsidRPr="00734D6C">
              <w:rPr>
                <w:rFonts w:ascii="Arial" w:eastAsia="Times New Roman" w:hAnsi="Arial" w:cs="Arial"/>
                <w:sz w:val="21"/>
                <w:szCs w:val="21"/>
              </w:rPr>
              <w:t>Attend education/training</w:t>
            </w:r>
          </w:p>
          <w:p w14:paraId="505C64C2" w14:textId="77777777" w:rsidR="0050630A" w:rsidRDefault="0050630A" w:rsidP="0050630A">
            <w:pPr>
              <w:numPr>
                <w:ilvl w:val="0"/>
                <w:numId w:val="14"/>
              </w:numPr>
              <w:spacing w:before="120" w:after="40"/>
              <w:rPr>
                <w:rFonts w:ascii="Arial" w:eastAsia="Times New Roman" w:hAnsi="Arial" w:cs="Arial"/>
                <w:sz w:val="21"/>
                <w:szCs w:val="21"/>
              </w:rPr>
            </w:pPr>
            <w:r w:rsidRPr="00734D6C">
              <w:rPr>
                <w:rFonts w:ascii="Arial" w:eastAsia="Times New Roman" w:hAnsi="Arial" w:cs="Arial"/>
                <w:sz w:val="21"/>
                <w:szCs w:val="21"/>
              </w:rPr>
              <w:t>Gain housing</w:t>
            </w:r>
          </w:p>
          <w:p w14:paraId="542B3A00" w14:textId="77777777" w:rsidR="0050630A" w:rsidRDefault="0050630A" w:rsidP="0050630A">
            <w:pPr>
              <w:spacing w:before="120" w:after="120"/>
              <w:rPr>
                <w:rFonts w:ascii="Arial" w:eastAsia="Times New Roman" w:hAnsi="Arial" w:cs="Arial"/>
                <w:sz w:val="21"/>
                <w:szCs w:val="21"/>
              </w:rPr>
            </w:pPr>
          </w:p>
        </w:tc>
        <w:tc>
          <w:tcPr>
            <w:tcW w:w="1471" w:type="pct"/>
          </w:tcPr>
          <w:p w14:paraId="655400E1" w14:textId="01EF7967" w:rsidR="0050630A" w:rsidRPr="003741F9" w:rsidRDefault="0050630A" w:rsidP="0050630A">
            <w:pPr>
              <w:spacing w:before="120" w:after="40"/>
              <w:rPr>
                <w:rFonts w:ascii="Arial" w:eastAsia="Times New Roman" w:hAnsi="Arial" w:cs="Arial"/>
                <w:sz w:val="21"/>
                <w:szCs w:val="21"/>
              </w:rPr>
            </w:pPr>
            <w:r w:rsidRPr="003741F9">
              <w:rPr>
                <w:rFonts w:ascii="Arial" w:eastAsia="Times New Roman" w:hAnsi="Arial" w:cs="Arial"/>
                <w:sz w:val="21"/>
                <w:szCs w:val="21"/>
              </w:rPr>
              <w:t>9</w:t>
            </w:r>
            <w:r w:rsidR="00E16C7B" w:rsidRPr="003741F9">
              <w:rPr>
                <w:rFonts w:ascii="Arial" w:eastAsia="Times New Roman" w:hAnsi="Arial" w:cs="Arial"/>
                <w:sz w:val="21"/>
                <w:szCs w:val="21"/>
              </w:rPr>
              <w:t>2</w:t>
            </w:r>
            <w:r w:rsidRPr="003741F9">
              <w:rPr>
                <w:rFonts w:ascii="Arial" w:eastAsia="Times New Roman" w:hAnsi="Arial" w:cs="Arial"/>
                <w:sz w:val="21"/>
                <w:szCs w:val="21"/>
              </w:rPr>
              <w:t>% of parents with children enrolled report the achievement of one the following:</w:t>
            </w:r>
          </w:p>
          <w:p w14:paraId="62B2AD86" w14:textId="77777777" w:rsidR="0050630A" w:rsidRPr="003741F9" w:rsidRDefault="0050630A" w:rsidP="0050630A">
            <w:pPr>
              <w:numPr>
                <w:ilvl w:val="0"/>
                <w:numId w:val="14"/>
              </w:numPr>
              <w:spacing w:before="120" w:after="40"/>
              <w:rPr>
                <w:rFonts w:ascii="Arial" w:eastAsia="Times New Roman" w:hAnsi="Arial" w:cs="Arial"/>
                <w:sz w:val="21"/>
                <w:szCs w:val="21"/>
              </w:rPr>
            </w:pPr>
            <w:r w:rsidRPr="003741F9">
              <w:rPr>
                <w:rFonts w:ascii="Arial" w:eastAsia="Times New Roman" w:hAnsi="Arial" w:cs="Arial"/>
                <w:sz w:val="21"/>
                <w:szCs w:val="21"/>
              </w:rPr>
              <w:t>Gain/maintain/improve employment</w:t>
            </w:r>
          </w:p>
          <w:p w14:paraId="7BB7DC32" w14:textId="77777777" w:rsidR="0050630A" w:rsidRPr="003741F9" w:rsidRDefault="0050630A" w:rsidP="0050630A">
            <w:pPr>
              <w:numPr>
                <w:ilvl w:val="0"/>
                <w:numId w:val="14"/>
              </w:numPr>
              <w:spacing w:before="120" w:after="40"/>
              <w:rPr>
                <w:rFonts w:ascii="Arial" w:eastAsia="Times New Roman" w:hAnsi="Arial" w:cs="Arial"/>
                <w:sz w:val="21"/>
                <w:szCs w:val="21"/>
              </w:rPr>
            </w:pPr>
            <w:r w:rsidRPr="003741F9">
              <w:rPr>
                <w:rFonts w:ascii="Arial" w:eastAsia="Times New Roman" w:hAnsi="Arial" w:cs="Arial"/>
                <w:sz w:val="21"/>
                <w:szCs w:val="21"/>
              </w:rPr>
              <w:t>Attend education/training</w:t>
            </w:r>
          </w:p>
          <w:p w14:paraId="5787674B" w14:textId="77777777" w:rsidR="0050630A" w:rsidRPr="003741F9" w:rsidRDefault="0050630A" w:rsidP="0050630A">
            <w:pPr>
              <w:numPr>
                <w:ilvl w:val="0"/>
                <w:numId w:val="14"/>
              </w:numPr>
              <w:spacing w:before="120" w:after="40"/>
              <w:rPr>
                <w:rFonts w:ascii="Arial" w:eastAsia="Times New Roman" w:hAnsi="Arial" w:cs="Arial"/>
                <w:sz w:val="21"/>
                <w:szCs w:val="21"/>
              </w:rPr>
            </w:pPr>
            <w:r w:rsidRPr="003741F9">
              <w:rPr>
                <w:rFonts w:ascii="Arial" w:eastAsia="Times New Roman" w:hAnsi="Arial" w:cs="Arial"/>
                <w:sz w:val="21"/>
                <w:szCs w:val="21"/>
              </w:rPr>
              <w:t>Gain housing</w:t>
            </w:r>
          </w:p>
          <w:p w14:paraId="195CF3DC" w14:textId="77777777" w:rsidR="0050630A" w:rsidRPr="001F1395" w:rsidRDefault="0050630A" w:rsidP="0050630A">
            <w:pPr>
              <w:pStyle w:val="ListParagraph"/>
              <w:spacing w:before="120" w:after="120"/>
              <w:rPr>
                <w:rFonts w:ascii="Arial" w:eastAsia="Times New Roman" w:hAnsi="Arial" w:cs="Arial"/>
                <w:sz w:val="21"/>
                <w:szCs w:val="21"/>
              </w:rPr>
            </w:pPr>
          </w:p>
        </w:tc>
      </w:tr>
      <w:tr w:rsidR="0050630A" w:rsidRPr="00343095" w14:paraId="2400EDE3" w14:textId="77777777" w:rsidTr="4026FBE6">
        <w:trPr>
          <w:trHeight w:val="529"/>
          <w:jc w:val="center"/>
        </w:trPr>
        <w:tc>
          <w:tcPr>
            <w:tcW w:w="1029" w:type="pct"/>
            <w:vMerge/>
          </w:tcPr>
          <w:p w14:paraId="19BEB5FC" w14:textId="77777777" w:rsidR="0050630A" w:rsidRPr="00E26D0F" w:rsidRDefault="0050630A" w:rsidP="0050630A">
            <w:pPr>
              <w:pStyle w:val="Heading5"/>
              <w:keepNext w:val="0"/>
              <w:rPr>
                <w:rFonts w:cs="Arial"/>
                <w:b w:val="0"/>
                <w:sz w:val="22"/>
                <w:szCs w:val="22"/>
                <w:highlight w:val="yellow"/>
              </w:rPr>
            </w:pPr>
          </w:p>
        </w:tc>
        <w:tc>
          <w:tcPr>
            <w:tcW w:w="1215" w:type="pct"/>
            <w:vMerge/>
          </w:tcPr>
          <w:p w14:paraId="4458547F" w14:textId="77777777" w:rsidR="0050630A" w:rsidRPr="00E26D0F" w:rsidRDefault="0050630A" w:rsidP="0050630A">
            <w:pPr>
              <w:rPr>
                <w:rFonts w:ascii="Arial" w:hAnsi="Arial" w:cs="Arial"/>
                <w:sz w:val="22"/>
                <w:szCs w:val="22"/>
                <w:highlight w:val="yellow"/>
              </w:rPr>
            </w:pPr>
          </w:p>
        </w:tc>
        <w:tc>
          <w:tcPr>
            <w:tcW w:w="1285" w:type="pct"/>
          </w:tcPr>
          <w:p w14:paraId="7E0B8B14" w14:textId="77777777" w:rsidR="0050630A" w:rsidRPr="00E26D0F" w:rsidRDefault="0050630A" w:rsidP="0050630A">
            <w:pPr>
              <w:pStyle w:val="Heading5"/>
              <w:keepNext w:val="0"/>
              <w:rPr>
                <w:rFonts w:cs="Arial"/>
                <w:b w:val="0"/>
                <w:sz w:val="22"/>
                <w:szCs w:val="22"/>
                <w:highlight w:val="yellow"/>
              </w:rPr>
            </w:pPr>
          </w:p>
        </w:tc>
        <w:tc>
          <w:tcPr>
            <w:tcW w:w="1471" w:type="pct"/>
          </w:tcPr>
          <w:p w14:paraId="2EC70469" w14:textId="77777777" w:rsidR="0050630A" w:rsidRPr="00236140" w:rsidRDefault="0050630A" w:rsidP="0050630A">
            <w:pPr>
              <w:rPr>
                <w:rFonts w:ascii="Arial" w:hAnsi="Arial" w:cs="Arial"/>
                <w:sz w:val="22"/>
                <w:szCs w:val="22"/>
              </w:rPr>
            </w:pPr>
          </w:p>
        </w:tc>
      </w:tr>
      <w:tr w:rsidR="0050630A" w:rsidRPr="00343095" w14:paraId="6EA11F3C" w14:textId="77777777" w:rsidTr="4026FBE6">
        <w:trPr>
          <w:trHeight w:val="3583"/>
          <w:jc w:val="center"/>
        </w:trPr>
        <w:tc>
          <w:tcPr>
            <w:tcW w:w="1029" w:type="pct"/>
          </w:tcPr>
          <w:p w14:paraId="52B2EAB7" w14:textId="77777777" w:rsidR="0050630A" w:rsidRDefault="0050630A" w:rsidP="0050630A">
            <w:pPr>
              <w:rPr>
                <w:rFonts w:ascii="Arial" w:eastAsia="Times New Roman" w:hAnsi="Arial" w:cs="Arial"/>
                <w:b/>
                <w:sz w:val="21"/>
                <w:szCs w:val="21"/>
              </w:rPr>
            </w:pPr>
          </w:p>
          <w:p w14:paraId="34E352BC" w14:textId="77777777" w:rsidR="0050630A" w:rsidRPr="00F03F1F" w:rsidRDefault="0050630A" w:rsidP="0050630A">
            <w:pPr>
              <w:rPr>
                <w:rFonts w:ascii="Arial" w:eastAsia="Times New Roman" w:hAnsi="Arial" w:cs="Arial"/>
                <w:b/>
                <w:sz w:val="21"/>
                <w:szCs w:val="21"/>
              </w:rPr>
            </w:pPr>
            <w:r w:rsidRPr="00F03F1F">
              <w:rPr>
                <w:rFonts w:ascii="Arial" w:eastAsia="Times New Roman" w:hAnsi="Arial" w:cs="Arial"/>
                <w:b/>
                <w:sz w:val="21"/>
                <w:szCs w:val="21"/>
              </w:rPr>
              <w:t>Early Learning Play Group:</w:t>
            </w:r>
          </w:p>
          <w:p w14:paraId="0FE9D17D" w14:textId="7BF6BC62" w:rsidR="0050630A" w:rsidRPr="00F03F1F" w:rsidRDefault="0050630A" w:rsidP="0050630A">
            <w:pPr>
              <w:rPr>
                <w:rFonts w:ascii="Arial" w:eastAsia="Times New Roman" w:hAnsi="Arial" w:cs="Arial"/>
                <w:sz w:val="21"/>
                <w:szCs w:val="21"/>
              </w:rPr>
            </w:pPr>
            <w:r>
              <w:rPr>
                <w:rFonts w:ascii="Arial" w:eastAsia="Times New Roman" w:hAnsi="Arial" w:cs="Arial"/>
                <w:sz w:val="21"/>
                <w:szCs w:val="21"/>
              </w:rPr>
              <w:t># of</w:t>
            </w:r>
            <w:r w:rsidRPr="00F03F1F">
              <w:rPr>
                <w:rFonts w:ascii="Arial" w:eastAsia="Times New Roman" w:hAnsi="Arial" w:cs="Arial"/>
                <w:sz w:val="21"/>
                <w:szCs w:val="21"/>
              </w:rPr>
              <w:t xml:space="preserve"> parents/caregivers </w:t>
            </w:r>
            <w:r>
              <w:rPr>
                <w:rFonts w:ascii="Arial" w:eastAsia="Times New Roman" w:hAnsi="Arial" w:cs="Arial"/>
                <w:sz w:val="21"/>
                <w:szCs w:val="21"/>
              </w:rPr>
              <w:t>who</w:t>
            </w:r>
            <w:r w:rsidRPr="00F03F1F">
              <w:rPr>
                <w:rFonts w:ascii="Arial" w:eastAsia="Times New Roman" w:hAnsi="Arial" w:cs="Arial"/>
                <w:sz w:val="21"/>
                <w:szCs w:val="21"/>
              </w:rPr>
              <w:t xml:space="preserve"> participate in </w:t>
            </w:r>
            <w:r w:rsidRPr="00F03F1F">
              <w:rPr>
                <w:rFonts w:ascii="Arial" w:eastAsia="Times New Roman" w:hAnsi="Arial" w:cs="Arial"/>
                <w:i/>
                <w:iCs/>
                <w:sz w:val="21"/>
                <w:szCs w:val="21"/>
              </w:rPr>
              <w:t>Family Time</w:t>
            </w:r>
          </w:p>
          <w:p w14:paraId="18165E10" w14:textId="77777777" w:rsidR="0050630A" w:rsidRPr="00E26D0F" w:rsidRDefault="0050630A" w:rsidP="0050630A">
            <w:pPr>
              <w:pStyle w:val="Heading5"/>
              <w:keepNext w:val="0"/>
              <w:rPr>
                <w:rFonts w:cs="Arial"/>
                <w:b w:val="0"/>
                <w:sz w:val="22"/>
                <w:szCs w:val="22"/>
                <w:highlight w:val="yellow"/>
              </w:rPr>
            </w:pPr>
          </w:p>
        </w:tc>
        <w:tc>
          <w:tcPr>
            <w:tcW w:w="1215" w:type="pct"/>
          </w:tcPr>
          <w:p w14:paraId="2D234163" w14:textId="77777777" w:rsidR="0050630A" w:rsidRDefault="0050630A" w:rsidP="0050630A">
            <w:pPr>
              <w:rPr>
                <w:rFonts w:ascii="Arial" w:hAnsi="Arial" w:cs="Arial"/>
                <w:sz w:val="21"/>
                <w:szCs w:val="21"/>
              </w:rPr>
            </w:pPr>
          </w:p>
          <w:p w14:paraId="3C9047EF" w14:textId="7A0E5F7A" w:rsidR="0050630A" w:rsidRDefault="0005088D" w:rsidP="0050630A">
            <w:pPr>
              <w:rPr>
                <w:rFonts w:ascii="Arial" w:hAnsi="Arial" w:cs="Arial"/>
                <w:sz w:val="21"/>
                <w:szCs w:val="21"/>
              </w:rPr>
            </w:pPr>
            <w:r>
              <w:rPr>
                <w:rFonts w:ascii="Arial" w:hAnsi="Arial" w:cs="Arial"/>
                <w:sz w:val="21"/>
                <w:szCs w:val="21"/>
              </w:rPr>
              <w:t>324</w:t>
            </w:r>
            <w:r w:rsidR="0050630A" w:rsidRPr="00B837AB">
              <w:rPr>
                <w:rFonts w:ascii="Arial" w:hAnsi="Arial" w:cs="Arial"/>
                <w:sz w:val="21"/>
                <w:szCs w:val="21"/>
              </w:rPr>
              <w:t xml:space="preserve"> parents/caregivers</w:t>
            </w:r>
            <w:r w:rsidR="0050630A">
              <w:rPr>
                <w:rFonts w:ascii="Arial" w:hAnsi="Arial" w:cs="Arial"/>
                <w:sz w:val="21"/>
                <w:szCs w:val="21"/>
              </w:rPr>
              <w:t xml:space="preserve"> participated in Family </w:t>
            </w:r>
            <w:r w:rsidR="0050630A" w:rsidRPr="00B837AB">
              <w:rPr>
                <w:rFonts w:ascii="Arial" w:hAnsi="Arial" w:cs="Arial"/>
                <w:sz w:val="21"/>
                <w:szCs w:val="21"/>
              </w:rPr>
              <w:t>Time</w:t>
            </w:r>
          </w:p>
          <w:p w14:paraId="44FAF647" w14:textId="4DFC9C24" w:rsidR="0050630A" w:rsidRDefault="0050630A" w:rsidP="0050630A">
            <w:pPr>
              <w:rPr>
                <w:rFonts w:ascii="Arial" w:hAnsi="Arial" w:cs="Arial"/>
                <w:sz w:val="21"/>
                <w:szCs w:val="21"/>
              </w:rPr>
            </w:pPr>
          </w:p>
          <w:p w14:paraId="6EFEF93A" w14:textId="77777777" w:rsidR="0050630A" w:rsidRDefault="0050630A" w:rsidP="0050630A">
            <w:pPr>
              <w:rPr>
                <w:rFonts w:ascii="Arial" w:hAnsi="Arial" w:cs="Arial"/>
                <w:sz w:val="21"/>
                <w:szCs w:val="21"/>
              </w:rPr>
            </w:pPr>
          </w:p>
          <w:p w14:paraId="062474EB" w14:textId="77777777" w:rsidR="0050630A" w:rsidRPr="00E26D0F" w:rsidRDefault="0050630A" w:rsidP="0050630A">
            <w:pPr>
              <w:rPr>
                <w:rFonts w:ascii="Arial" w:hAnsi="Arial" w:cs="Arial"/>
                <w:sz w:val="22"/>
                <w:szCs w:val="22"/>
                <w:highlight w:val="yellow"/>
              </w:rPr>
            </w:pPr>
          </w:p>
        </w:tc>
        <w:tc>
          <w:tcPr>
            <w:tcW w:w="1285" w:type="pct"/>
          </w:tcPr>
          <w:p w14:paraId="6ED92DAA" w14:textId="77777777" w:rsidR="0050630A" w:rsidRDefault="0050630A" w:rsidP="0050630A">
            <w:pPr>
              <w:rPr>
                <w:rFonts w:ascii="Arial" w:eastAsia="Calibri" w:hAnsi="Arial" w:cs="Arial"/>
                <w:sz w:val="21"/>
                <w:szCs w:val="21"/>
              </w:rPr>
            </w:pPr>
          </w:p>
          <w:p w14:paraId="3FA60DB9" w14:textId="033A4E44" w:rsidR="0050630A" w:rsidRPr="00734D6C" w:rsidRDefault="0050630A" w:rsidP="0050630A">
            <w:pPr>
              <w:rPr>
                <w:rFonts w:ascii="Arial" w:eastAsia="Calibri" w:hAnsi="Arial" w:cs="Arial"/>
                <w:sz w:val="21"/>
                <w:szCs w:val="21"/>
              </w:rPr>
            </w:pPr>
            <w:r w:rsidRPr="00734D6C">
              <w:rPr>
                <w:rFonts w:ascii="Arial" w:eastAsia="Calibri" w:hAnsi="Arial" w:cs="Arial"/>
                <w:sz w:val="21"/>
                <w:szCs w:val="21"/>
              </w:rPr>
              <w:t>85% of participants will:</w:t>
            </w:r>
          </w:p>
          <w:p w14:paraId="60694E71" w14:textId="77777777" w:rsidR="0050630A" w:rsidRPr="00734D6C" w:rsidRDefault="0050630A" w:rsidP="0050630A">
            <w:pPr>
              <w:pStyle w:val="ListParagraph"/>
              <w:widowControl/>
              <w:numPr>
                <w:ilvl w:val="0"/>
                <w:numId w:val="15"/>
              </w:numPr>
              <w:autoSpaceDE/>
              <w:autoSpaceDN/>
              <w:adjustRightInd/>
              <w:spacing w:line="276" w:lineRule="auto"/>
              <w:rPr>
                <w:rFonts w:ascii="Arial" w:hAnsi="Arial" w:cs="Arial"/>
                <w:sz w:val="21"/>
                <w:szCs w:val="21"/>
              </w:rPr>
            </w:pPr>
            <w:r w:rsidRPr="00734D6C">
              <w:rPr>
                <w:rFonts w:ascii="Arial" w:hAnsi="Arial" w:cs="Arial"/>
                <w:sz w:val="21"/>
                <w:szCs w:val="21"/>
              </w:rPr>
              <w:t>Read, look at books, or tell stories with children in their care.</w:t>
            </w:r>
          </w:p>
          <w:p w14:paraId="42F335E5" w14:textId="77777777" w:rsidR="0050630A" w:rsidRDefault="0050630A" w:rsidP="0050630A">
            <w:pPr>
              <w:pStyle w:val="ListParagraph"/>
              <w:widowControl/>
              <w:numPr>
                <w:ilvl w:val="0"/>
                <w:numId w:val="15"/>
              </w:numPr>
              <w:autoSpaceDE/>
              <w:autoSpaceDN/>
              <w:adjustRightInd/>
              <w:spacing w:line="276" w:lineRule="auto"/>
              <w:rPr>
                <w:rFonts w:ascii="Arial" w:hAnsi="Arial" w:cs="Arial"/>
                <w:sz w:val="21"/>
                <w:szCs w:val="21"/>
              </w:rPr>
            </w:pPr>
            <w:r w:rsidRPr="00734D6C">
              <w:rPr>
                <w:rFonts w:ascii="Arial" w:hAnsi="Arial" w:cs="Arial"/>
                <w:sz w:val="21"/>
                <w:szCs w:val="21"/>
              </w:rPr>
              <w:t>Provide children in their care opportunities to learn and try new things.</w:t>
            </w:r>
          </w:p>
          <w:p w14:paraId="07675ACD" w14:textId="77777777" w:rsidR="0050630A" w:rsidRPr="00F03F1F" w:rsidRDefault="0050630A" w:rsidP="0050630A">
            <w:pPr>
              <w:pStyle w:val="ListParagraph"/>
              <w:widowControl/>
              <w:numPr>
                <w:ilvl w:val="0"/>
                <w:numId w:val="15"/>
              </w:numPr>
              <w:autoSpaceDE/>
              <w:autoSpaceDN/>
              <w:adjustRightInd/>
              <w:spacing w:line="276" w:lineRule="auto"/>
              <w:rPr>
                <w:rFonts w:ascii="Arial" w:hAnsi="Arial" w:cs="Arial"/>
                <w:sz w:val="21"/>
                <w:szCs w:val="21"/>
              </w:rPr>
            </w:pPr>
            <w:r w:rsidRPr="00F03F1F">
              <w:rPr>
                <w:rFonts w:ascii="Arial" w:hAnsi="Arial" w:cs="Arial"/>
                <w:sz w:val="21"/>
                <w:szCs w:val="21"/>
              </w:rPr>
              <w:t>Talk or share ideas about caring for children with another adult.</w:t>
            </w:r>
          </w:p>
          <w:p w14:paraId="23131E53" w14:textId="77777777" w:rsidR="0050630A" w:rsidRDefault="0050630A" w:rsidP="0050630A">
            <w:pPr>
              <w:pStyle w:val="Heading5"/>
              <w:keepNext w:val="0"/>
              <w:rPr>
                <w:rFonts w:cs="Arial"/>
                <w:b w:val="0"/>
                <w:sz w:val="22"/>
                <w:szCs w:val="22"/>
                <w:highlight w:val="yellow"/>
              </w:rPr>
            </w:pPr>
          </w:p>
        </w:tc>
        <w:tc>
          <w:tcPr>
            <w:tcW w:w="1471" w:type="pct"/>
          </w:tcPr>
          <w:p w14:paraId="40126757" w14:textId="77777777" w:rsidR="0050630A" w:rsidRDefault="0050630A" w:rsidP="0050630A">
            <w:pPr>
              <w:rPr>
                <w:rFonts w:ascii="Arial" w:hAnsi="Arial" w:cs="Arial"/>
                <w:sz w:val="21"/>
                <w:szCs w:val="21"/>
              </w:rPr>
            </w:pPr>
          </w:p>
          <w:p w14:paraId="62EB45A8" w14:textId="49285328" w:rsidR="0005088D" w:rsidRPr="0005088D" w:rsidRDefault="0005088D" w:rsidP="0005088D">
            <w:pPr>
              <w:pStyle w:val="ListParagraph"/>
              <w:numPr>
                <w:ilvl w:val="0"/>
                <w:numId w:val="34"/>
              </w:numPr>
              <w:rPr>
                <w:rFonts w:ascii="Arial" w:hAnsi="Arial" w:cs="Arial"/>
                <w:sz w:val="21"/>
                <w:szCs w:val="21"/>
              </w:rPr>
            </w:pPr>
            <w:r w:rsidRPr="0005088D">
              <w:rPr>
                <w:rFonts w:ascii="Arial" w:hAnsi="Arial" w:cs="Arial"/>
                <w:sz w:val="21"/>
                <w:szCs w:val="21"/>
              </w:rPr>
              <w:t>90% of the respondents read, look at books, or tell stories with children in their care.</w:t>
            </w:r>
          </w:p>
          <w:p w14:paraId="61FDBCCA" w14:textId="3422663D" w:rsidR="0005088D" w:rsidRDefault="0005088D" w:rsidP="0005088D">
            <w:pPr>
              <w:pStyle w:val="ListParagraph"/>
              <w:numPr>
                <w:ilvl w:val="0"/>
                <w:numId w:val="34"/>
              </w:numPr>
              <w:rPr>
                <w:rFonts w:ascii="Arial" w:hAnsi="Arial" w:cs="Arial"/>
                <w:sz w:val="21"/>
                <w:szCs w:val="21"/>
              </w:rPr>
            </w:pPr>
            <w:r w:rsidRPr="0005088D">
              <w:rPr>
                <w:rFonts w:ascii="Arial" w:hAnsi="Arial" w:cs="Arial"/>
                <w:sz w:val="21"/>
                <w:szCs w:val="21"/>
              </w:rPr>
              <w:t>90% of the respondents provide children in their care opportunities to learn and try new things.</w:t>
            </w:r>
          </w:p>
          <w:p w14:paraId="3720043B" w14:textId="68109EDE" w:rsidR="0005088D" w:rsidRPr="0005088D" w:rsidRDefault="0005088D" w:rsidP="0005088D">
            <w:pPr>
              <w:pStyle w:val="ListParagraph"/>
              <w:numPr>
                <w:ilvl w:val="0"/>
                <w:numId w:val="34"/>
              </w:numPr>
              <w:rPr>
                <w:rFonts w:ascii="Arial" w:hAnsi="Arial" w:cs="Arial"/>
                <w:sz w:val="21"/>
                <w:szCs w:val="21"/>
              </w:rPr>
            </w:pPr>
            <w:r w:rsidRPr="0005088D">
              <w:rPr>
                <w:rFonts w:ascii="Arial" w:hAnsi="Arial" w:cs="Arial"/>
                <w:sz w:val="21"/>
                <w:szCs w:val="21"/>
              </w:rPr>
              <w:t>90% of the respondents are aware of the importance of having a nurturing relationship with the child in their care.</w:t>
            </w:r>
          </w:p>
          <w:p w14:paraId="7C8DFFF4" w14:textId="1ED70CBE" w:rsidR="0050630A" w:rsidRDefault="0005088D" w:rsidP="0050630A">
            <w:pPr>
              <w:rPr>
                <w:rFonts w:ascii="Arial" w:hAnsi="Arial" w:cs="Arial"/>
                <w:sz w:val="22"/>
                <w:szCs w:val="22"/>
                <w:highlight w:val="yellow"/>
              </w:rPr>
            </w:pPr>
            <w:r>
              <w:t xml:space="preserve">         (June 2021 survey)</w:t>
            </w:r>
          </w:p>
        </w:tc>
      </w:tr>
      <w:tr w:rsidR="0050630A" w:rsidRPr="00343095" w14:paraId="52DC9257" w14:textId="77777777" w:rsidTr="4026FBE6">
        <w:trPr>
          <w:trHeight w:val="3583"/>
          <w:jc w:val="center"/>
        </w:trPr>
        <w:tc>
          <w:tcPr>
            <w:tcW w:w="1029" w:type="pct"/>
          </w:tcPr>
          <w:p w14:paraId="36383AB5" w14:textId="77777777" w:rsidR="0050630A" w:rsidRPr="00F03F1F" w:rsidRDefault="0050630A" w:rsidP="0050630A">
            <w:pPr>
              <w:rPr>
                <w:rFonts w:ascii="Arial" w:eastAsia="Times New Roman" w:hAnsi="Arial" w:cs="Arial"/>
                <w:b/>
                <w:sz w:val="21"/>
                <w:szCs w:val="21"/>
              </w:rPr>
            </w:pPr>
            <w:r w:rsidRPr="00F03F1F">
              <w:rPr>
                <w:rFonts w:ascii="Arial" w:eastAsia="Times New Roman" w:hAnsi="Arial" w:cs="Arial"/>
                <w:b/>
                <w:sz w:val="21"/>
                <w:szCs w:val="21"/>
              </w:rPr>
              <w:lastRenderedPageBreak/>
              <w:t>Quality Improvement Support:</w:t>
            </w:r>
          </w:p>
          <w:p w14:paraId="523F053B" w14:textId="40E15FAE" w:rsidR="0050630A" w:rsidRDefault="0050630A" w:rsidP="0050630A">
            <w:pPr>
              <w:rPr>
                <w:rFonts w:ascii="Arial" w:eastAsia="Times New Roman" w:hAnsi="Arial" w:cs="Arial"/>
                <w:b/>
                <w:sz w:val="21"/>
                <w:szCs w:val="21"/>
              </w:rPr>
            </w:pPr>
            <w:r>
              <w:rPr>
                <w:rFonts w:ascii="Arial" w:eastAsia="Times New Roman" w:hAnsi="Arial" w:cs="Arial"/>
                <w:sz w:val="21"/>
                <w:szCs w:val="21"/>
              </w:rPr>
              <w:t># of</w:t>
            </w:r>
            <w:r w:rsidRPr="00F03F1F">
              <w:rPr>
                <w:rFonts w:ascii="Arial" w:eastAsia="Times New Roman" w:hAnsi="Arial" w:cs="Arial"/>
                <w:sz w:val="21"/>
                <w:szCs w:val="21"/>
              </w:rPr>
              <w:t xml:space="preserve"> licensed child care programs receiving subsidy reimbursement </w:t>
            </w:r>
            <w:r>
              <w:rPr>
                <w:rFonts w:ascii="Arial" w:eastAsia="Times New Roman" w:hAnsi="Arial" w:cs="Arial"/>
                <w:sz w:val="21"/>
                <w:szCs w:val="21"/>
              </w:rPr>
              <w:t>who</w:t>
            </w:r>
            <w:r w:rsidRPr="00F03F1F">
              <w:rPr>
                <w:rFonts w:ascii="Arial" w:eastAsia="Times New Roman" w:hAnsi="Arial" w:cs="Arial"/>
                <w:sz w:val="21"/>
                <w:szCs w:val="21"/>
              </w:rPr>
              <w:t xml:space="preserve"> participate in </w:t>
            </w:r>
            <w:r>
              <w:rPr>
                <w:rFonts w:ascii="Arial" w:eastAsia="Times New Roman" w:hAnsi="Arial" w:cs="Arial"/>
                <w:sz w:val="21"/>
                <w:szCs w:val="21"/>
              </w:rPr>
              <w:t>regular, defined ECE training programs</w:t>
            </w:r>
          </w:p>
        </w:tc>
        <w:tc>
          <w:tcPr>
            <w:tcW w:w="1215" w:type="pct"/>
          </w:tcPr>
          <w:p w14:paraId="2F1B5D51" w14:textId="1CE1C723" w:rsidR="0050630A" w:rsidRPr="003E11D1" w:rsidRDefault="00AE6880" w:rsidP="0050630A">
            <w:pPr>
              <w:rPr>
                <w:rFonts w:ascii="Arial" w:hAnsi="Arial" w:cs="Arial"/>
                <w:sz w:val="21"/>
                <w:szCs w:val="21"/>
              </w:rPr>
            </w:pPr>
            <w:r>
              <w:rPr>
                <w:rFonts w:ascii="Arial" w:hAnsi="Arial" w:cs="Arial"/>
                <w:sz w:val="21"/>
                <w:szCs w:val="21"/>
              </w:rPr>
              <w:t>21</w:t>
            </w:r>
            <w:r w:rsidR="0050630A" w:rsidRPr="003E11D1">
              <w:rPr>
                <w:rFonts w:ascii="Arial" w:hAnsi="Arial" w:cs="Arial"/>
                <w:sz w:val="21"/>
                <w:szCs w:val="21"/>
              </w:rPr>
              <w:t xml:space="preserve"> licensed child care programs </w:t>
            </w:r>
            <w:r>
              <w:t xml:space="preserve">(4 FCCs and 17 Centers) </w:t>
            </w:r>
            <w:r w:rsidR="0050630A" w:rsidRPr="003E11D1">
              <w:rPr>
                <w:rFonts w:ascii="Arial" w:hAnsi="Arial" w:cs="Arial"/>
                <w:sz w:val="21"/>
                <w:szCs w:val="21"/>
              </w:rPr>
              <w:t xml:space="preserve">receiving subsidy reimbursement participated in </w:t>
            </w:r>
            <w:r w:rsidR="0050630A">
              <w:rPr>
                <w:rFonts w:ascii="Arial" w:hAnsi="Arial" w:cs="Arial"/>
                <w:sz w:val="21"/>
                <w:szCs w:val="21"/>
              </w:rPr>
              <w:t>3</w:t>
            </w:r>
            <w:r>
              <w:rPr>
                <w:rFonts w:ascii="Arial" w:hAnsi="Arial" w:cs="Arial"/>
                <w:sz w:val="21"/>
                <w:szCs w:val="21"/>
              </w:rPr>
              <w:t>1</w:t>
            </w:r>
            <w:r w:rsidR="0050630A">
              <w:rPr>
                <w:rFonts w:ascii="Arial" w:hAnsi="Arial" w:cs="Arial"/>
                <w:sz w:val="21"/>
                <w:szCs w:val="21"/>
              </w:rPr>
              <w:t xml:space="preserve"> </w:t>
            </w:r>
            <w:r w:rsidR="0050630A" w:rsidRPr="003E11D1">
              <w:rPr>
                <w:rFonts w:ascii="Arial" w:hAnsi="Arial" w:cs="Arial"/>
                <w:sz w:val="21"/>
                <w:szCs w:val="21"/>
              </w:rPr>
              <w:t>professional development trainings on licensing</w:t>
            </w:r>
            <w:r>
              <w:rPr>
                <w:rFonts w:ascii="Arial" w:hAnsi="Arial" w:cs="Arial"/>
                <w:sz w:val="21"/>
                <w:szCs w:val="21"/>
              </w:rPr>
              <w:t xml:space="preserve">, marketing, child development, trauma, emotional regulation, </w:t>
            </w:r>
            <w:r w:rsidR="0050630A" w:rsidRPr="003E11D1">
              <w:rPr>
                <w:rFonts w:ascii="Arial" w:hAnsi="Arial" w:cs="Arial"/>
                <w:sz w:val="21"/>
                <w:szCs w:val="21"/>
              </w:rPr>
              <w:t>special needs</w:t>
            </w:r>
            <w:r>
              <w:rPr>
                <w:rFonts w:ascii="Arial" w:hAnsi="Arial" w:cs="Arial"/>
                <w:sz w:val="21"/>
                <w:szCs w:val="21"/>
              </w:rPr>
              <w:t xml:space="preserve">, </w:t>
            </w:r>
            <w:r w:rsidR="0050630A" w:rsidRPr="003E11D1">
              <w:rPr>
                <w:rFonts w:ascii="Arial" w:hAnsi="Arial" w:cs="Arial"/>
                <w:sz w:val="21"/>
                <w:szCs w:val="21"/>
              </w:rPr>
              <w:t>and preventative health and safety.</w:t>
            </w:r>
          </w:p>
          <w:p w14:paraId="70B82FBE" w14:textId="733E458F" w:rsidR="0050630A" w:rsidRDefault="0050630A" w:rsidP="0050630A">
            <w:pPr>
              <w:rPr>
                <w:rFonts w:ascii="Arial" w:hAnsi="Arial" w:cs="Arial"/>
                <w:sz w:val="21"/>
                <w:szCs w:val="21"/>
              </w:rPr>
            </w:pPr>
          </w:p>
        </w:tc>
        <w:tc>
          <w:tcPr>
            <w:tcW w:w="1285" w:type="pct"/>
          </w:tcPr>
          <w:p w14:paraId="650C7A2B" w14:textId="77777777" w:rsidR="0050630A" w:rsidRDefault="0050630A" w:rsidP="0050630A">
            <w:pPr>
              <w:pStyle w:val="ListParagraph"/>
              <w:widowControl/>
              <w:numPr>
                <w:ilvl w:val="0"/>
                <w:numId w:val="17"/>
              </w:numPr>
              <w:autoSpaceDE/>
              <w:autoSpaceDN/>
              <w:adjustRightInd/>
              <w:spacing w:line="276" w:lineRule="auto"/>
              <w:rPr>
                <w:rFonts w:ascii="Arial" w:eastAsia="Times New Roman" w:hAnsi="Arial" w:cs="Arial"/>
                <w:sz w:val="21"/>
                <w:szCs w:val="21"/>
              </w:rPr>
            </w:pPr>
            <w:r w:rsidRPr="00734D6C">
              <w:rPr>
                <w:rFonts w:ascii="Arial" w:eastAsia="Times New Roman" w:hAnsi="Arial" w:cs="Arial"/>
                <w:sz w:val="21"/>
                <w:szCs w:val="21"/>
              </w:rPr>
              <w:t># of providers who complete at least 5 hours of formal training (such as 48-hour Gateways curriculum, SMC course, or other accreditation)</w:t>
            </w:r>
          </w:p>
          <w:p w14:paraId="2AB79E10" w14:textId="77777777" w:rsidR="0050630A" w:rsidRPr="00A476A7" w:rsidRDefault="0050630A" w:rsidP="0050630A">
            <w:pPr>
              <w:pStyle w:val="ListParagraph"/>
              <w:widowControl/>
              <w:numPr>
                <w:ilvl w:val="0"/>
                <w:numId w:val="17"/>
              </w:numPr>
              <w:autoSpaceDE/>
              <w:autoSpaceDN/>
              <w:adjustRightInd/>
              <w:spacing w:line="276" w:lineRule="auto"/>
              <w:rPr>
                <w:rFonts w:ascii="Arial" w:eastAsia="Times New Roman" w:hAnsi="Arial" w:cs="Arial"/>
                <w:sz w:val="21"/>
                <w:szCs w:val="21"/>
              </w:rPr>
            </w:pPr>
            <w:r w:rsidRPr="00A476A7">
              <w:rPr>
                <w:rFonts w:ascii="Arial" w:hAnsi="Arial" w:cs="Arial"/>
                <w:sz w:val="21"/>
                <w:szCs w:val="21"/>
              </w:rPr>
              <w:t># of providers accepting subsidy, broken down by city, state, county funding</w:t>
            </w:r>
          </w:p>
          <w:p w14:paraId="61378881" w14:textId="1AFD4EDB" w:rsidR="0050630A" w:rsidRPr="00734D6C" w:rsidRDefault="0050630A" w:rsidP="0050630A">
            <w:pPr>
              <w:pStyle w:val="ListParagraph"/>
              <w:widowControl/>
              <w:numPr>
                <w:ilvl w:val="0"/>
                <w:numId w:val="19"/>
              </w:numPr>
              <w:autoSpaceDE/>
              <w:autoSpaceDN/>
              <w:adjustRightInd/>
              <w:spacing w:before="120" w:after="40"/>
              <w:rPr>
                <w:rFonts w:ascii="Arial" w:eastAsia="Times New Roman" w:hAnsi="Arial" w:cs="Arial"/>
                <w:sz w:val="21"/>
                <w:szCs w:val="21"/>
              </w:rPr>
            </w:pPr>
            <w:r w:rsidRPr="00734D6C">
              <w:rPr>
                <w:rFonts w:ascii="Arial" w:eastAsia="Times New Roman" w:hAnsi="Arial" w:cs="Arial"/>
                <w:sz w:val="21"/>
                <w:szCs w:val="21"/>
              </w:rPr>
              <w:t># of providers accepting subsidy, broken down by quality rating tiers</w:t>
            </w:r>
          </w:p>
          <w:p w14:paraId="2A7C9BA6" w14:textId="77777777" w:rsidR="0050630A" w:rsidRPr="00734D6C" w:rsidRDefault="0050630A" w:rsidP="0050630A">
            <w:pPr>
              <w:rPr>
                <w:rFonts w:ascii="Arial" w:eastAsia="Calibri" w:hAnsi="Arial" w:cs="Arial"/>
                <w:sz w:val="21"/>
                <w:szCs w:val="21"/>
              </w:rPr>
            </w:pPr>
          </w:p>
        </w:tc>
        <w:tc>
          <w:tcPr>
            <w:tcW w:w="1471" w:type="pct"/>
          </w:tcPr>
          <w:p w14:paraId="7FEE301F" w14:textId="63802C34" w:rsidR="0050630A" w:rsidRDefault="00FC7A9B" w:rsidP="0050630A">
            <w:pPr>
              <w:numPr>
                <w:ilvl w:val="0"/>
                <w:numId w:val="16"/>
              </w:numPr>
              <w:rPr>
                <w:rFonts w:ascii="Arial" w:hAnsi="Arial" w:cs="Arial"/>
                <w:sz w:val="21"/>
                <w:szCs w:val="21"/>
              </w:rPr>
            </w:pPr>
            <w:r>
              <w:rPr>
                <w:rFonts w:ascii="Arial" w:hAnsi="Arial" w:cs="Arial"/>
                <w:sz w:val="21"/>
                <w:szCs w:val="21"/>
              </w:rPr>
              <w:t>4</w:t>
            </w:r>
            <w:r w:rsidR="0050630A" w:rsidRPr="00E27A03">
              <w:rPr>
                <w:rFonts w:ascii="Arial" w:hAnsi="Arial" w:cs="Arial"/>
                <w:sz w:val="21"/>
                <w:szCs w:val="21"/>
              </w:rPr>
              <w:t xml:space="preserve"> </w:t>
            </w:r>
            <w:r w:rsidR="0050630A">
              <w:rPr>
                <w:rFonts w:ascii="Arial" w:hAnsi="Arial" w:cs="Arial"/>
                <w:sz w:val="21"/>
                <w:szCs w:val="21"/>
              </w:rPr>
              <w:t xml:space="preserve">SM </w:t>
            </w:r>
            <w:r w:rsidR="0050630A" w:rsidRPr="00E27A03">
              <w:rPr>
                <w:rFonts w:ascii="Arial" w:hAnsi="Arial" w:cs="Arial"/>
                <w:sz w:val="21"/>
                <w:szCs w:val="21"/>
              </w:rPr>
              <w:t>providers completed at least 5 hours of formal training</w:t>
            </w:r>
          </w:p>
          <w:p w14:paraId="1769F6D4" w14:textId="05367CE2" w:rsidR="0050630A" w:rsidRPr="003741F9" w:rsidRDefault="00A370B1" w:rsidP="0050630A">
            <w:pPr>
              <w:numPr>
                <w:ilvl w:val="0"/>
                <w:numId w:val="16"/>
              </w:numPr>
              <w:rPr>
                <w:rFonts w:ascii="Arial" w:hAnsi="Arial" w:cs="Arial"/>
                <w:sz w:val="21"/>
                <w:szCs w:val="21"/>
              </w:rPr>
            </w:pPr>
            <w:r>
              <w:rPr>
                <w:rFonts w:ascii="Arial" w:hAnsi="Arial" w:cs="Arial"/>
                <w:sz w:val="21"/>
                <w:szCs w:val="21"/>
              </w:rPr>
              <w:t>66</w:t>
            </w:r>
            <w:r w:rsidR="00305F51" w:rsidRPr="003741F9">
              <w:rPr>
                <w:rFonts w:ascii="Arial" w:hAnsi="Arial" w:cs="Arial"/>
                <w:sz w:val="21"/>
                <w:szCs w:val="21"/>
              </w:rPr>
              <w:t xml:space="preserve"> </w:t>
            </w:r>
            <w:r w:rsidR="0050630A" w:rsidRPr="003741F9">
              <w:rPr>
                <w:rFonts w:ascii="Arial" w:hAnsi="Arial" w:cs="Arial"/>
                <w:sz w:val="21"/>
                <w:szCs w:val="21"/>
              </w:rPr>
              <w:t>providers accept</w:t>
            </w:r>
            <w:r>
              <w:rPr>
                <w:rFonts w:ascii="Arial" w:hAnsi="Arial" w:cs="Arial"/>
                <w:sz w:val="21"/>
                <w:szCs w:val="21"/>
              </w:rPr>
              <w:t>ed</w:t>
            </w:r>
            <w:r w:rsidR="0050630A" w:rsidRPr="003741F9">
              <w:rPr>
                <w:rFonts w:ascii="Arial" w:hAnsi="Arial" w:cs="Arial"/>
                <w:sz w:val="21"/>
                <w:szCs w:val="21"/>
              </w:rPr>
              <w:t xml:space="preserve"> </w:t>
            </w:r>
            <w:r>
              <w:rPr>
                <w:rFonts w:ascii="Arial" w:hAnsi="Arial" w:cs="Arial"/>
                <w:sz w:val="21"/>
                <w:szCs w:val="21"/>
              </w:rPr>
              <w:t xml:space="preserve">CFC-administered </w:t>
            </w:r>
            <w:r w:rsidR="00136C89">
              <w:rPr>
                <w:rFonts w:ascii="Arial" w:hAnsi="Arial" w:cs="Arial"/>
                <w:sz w:val="21"/>
                <w:szCs w:val="21"/>
              </w:rPr>
              <w:t xml:space="preserve">subsidy in </w:t>
            </w:r>
            <w:r w:rsidR="0050630A" w:rsidRPr="003741F9">
              <w:rPr>
                <w:rFonts w:ascii="Arial" w:hAnsi="Arial" w:cs="Arial"/>
                <w:sz w:val="21"/>
                <w:szCs w:val="21"/>
              </w:rPr>
              <w:t>SM</w:t>
            </w:r>
            <w:r w:rsidR="0082526D">
              <w:rPr>
                <w:rFonts w:ascii="Arial" w:hAnsi="Arial" w:cs="Arial"/>
                <w:sz w:val="21"/>
                <w:szCs w:val="21"/>
              </w:rPr>
              <w:t>, reflecting increased county &amp; state voucher programs for essential workers</w:t>
            </w:r>
          </w:p>
          <w:p w14:paraId="36A54A01" w14:textId="3AA8F40A" w:rsidR="0050630A" w:rsidRPr="003741F9" w:rsidRDefault="00120478" w:rsidP="00DF67CE">
            <w:pPr>
              <w:pStyle w:val="ListParagraph"/>
              <w:widowControl/>
              <w:numPr>
                <w:ilvl w:val="0"/>
                <w:numId w:val="16"/>
              </w:numPr>
              <w:autoSpaceDE/>
              <w:adjustRightInd/>
              <w:spacing w:before="120" w:after="40"/>
              <w:rPr>
                <w:rFonts w:ascii="Arial" w:hAnsi="Arial" w:cs="Arial"/>
                <w:sz w:val="21"/>
                <w:szCs w:val="21"/>
              </w:rPr>
            </w:pPr>
            <w:r w:rsidRPr="003741F9">
              <w:rPr>
                <w:rFonts w:ascii="Arial" w:hAnsi="Arial" w:cs="Arial"/>
                <w:sz w:val="21"/>
                <w:szCs w:val="21"/>
              </w:rPr>
              <w:t>28</w:t>
            </w:r>
            <w:r w:rsidR="00DF67CE" w:rsidRPr="003741F9">
              <w:rPr>
                <w:rFonts w:ascii="Arial" w:hAnsi="Arial" w:cs="Arial"/>
                <w:sz w:val="21"/>
                <w:szCs w:val="21"/>
              </w:rPr>
              <w:t xml:space="preserve"> </w:t>
            </w:r>
            <w:r w:rsidR="0050630A" w:rsidRPr="003741F9">
              <w:rPr>
                <w:rFonts w:ascii="Arial" w:hAnsi="Arial" w:cs="Arial"/>
                <w:sz w:val="21"/>
                <w:szCs w:val="21"/>
              </w:rPr>
              <w:t>providers accepting SM subsidy broken down by quality rating tiers:</w:t>
            </w:r>
          </w:p>
          <w:p w14:paraId="7E14E978" w14:textId="7EA6E75D" w:rsidR="0050630A" w:rsidRPr="003741F9" w:rsidRDefault="00305F51" w:rsidP="0050630A">
            <w:pPr>
              <w:numPr>
                <w:ilvl w:val="1"/>
                <w:numId w:val="16"/>
              </w:numPr>
              <w:rPr>
                <w:rFonts w:ascii="Arial" w:hAnsi="Arial" w:cs="Arial"/>
                <w:sz w:val="21"/>
                <w:szCs w:val="21"/>
              </w:rPr>
            </w:pPr>
            <w:r w:rsidRPr="003741F9">
              <w:rPr>
                <w:rFonts w:ascii="Arial" w:hAnsi="Arial" w:cs="Arial"/>
                <w:sz w:val="21"/>
                <w:szCs w:val="21"/>
              </w:rPr>
              <w:t xml:space="preserve">22 </w:t>
            </w:r>
            <w:r w:rsidR="0050630A" w:rsidRPr="003741F9">
              <w:rPr>
                <w:rFonts w:ascii="Arial" w:hAnsi="Arial" w:cs="Arial"/>
                <w:sz w:val="21"/>
                <w:szCs w:val="21"/>
              </w:rPr>
              <w:t>Base Rate</w:t>
            </w:r>
          </w:p>
          <w:p w14:paraId="034D9868" w14:textId="6406E2C7" w:rsidR="0050630A" w:rsidRPr="00E27A03" w:rsidRDefault="00305F51" w:rsidP="0050630A">
            <w:pPr>
              <w:numPr>
                <w:ilvl w:val="1"/>
                <w:numId w:val="16"/>
              </w:numPr>
              <w:rPr>
                <w:rFonts w:ascii="Arial" w:hAnsi="Arial" w:cs="Arial"/>
                <w:sz w:val="21"/>
                <w:szCs w:val="21"/>
              </w:rPr>
            </w:pPr>
            <w:r w:rsidRPr="003741F9">
              <w:rPr>
                <w:rFonts w:ascii="Arial" w:hAnsi="Arial" w:cs="Arial"/>
                <w:sz w:val="21"/>
                <w:szCs w:val="21"/>
              </w:rPr>
              <w:t xml:space="preserve">6 </w:t>
            </w:r>
            <w:r w:rsidR="0050630A" w:rsidRPr="003741F9">
              <w:rPr>
                <w:rFonts w:ascii="Arial" w:hAnsi="Arial" w:cs="Arial"/>
                <w:sz w:val="21"/>
                <w:szCs w:val="21"/>
              </w:rPr>
              <w:t>Top Step</w:t>
            </w:r>
          </w:p>
        </w:tc>
      </w:tr>
    </w:tbl>
    <w:p w14:paraId="637391A2" w14:textId="17F94150"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84177A">
          <w:footerReference w:type="default" r:id="rId14"/>
          <w:endnotePr>
            <w:numFmt w:val="decimal"/>
          </w:endnotePr>
          <w:pgSz w:w="12240" w:h="15840" w:code="1"/>
          <w:pgMar w:top="1080" w:right="907" w:bottom="1080" w:left="907" w:header="1080" w:footer="720" w:gutter="0"/>
          <w:cols w:space="720"/>
          <w:noEndnote/>
          <w:docGrid w:linePitch="272"/>
        </w:sectPr>
      </w:pPr>
    </w:p>
    <w:p w14:paraId="51D5572E" w14:textId="007E6F6F" w:rsidR="00611F11" w:rsidRDefault="00611F11"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4A88B6E9" w14:textId="77777777" w:rsidR="00164F4D" w:rsidRDefault="00164F4D">
      <w:pPr>
        <w:widowControl/>
        <w:autoSpaceDE/>
        <w:autoSpaceDN/>
        <w:adjustRightInd/>
        <w:rPr>
          <w:rFonts w:ascii="Arial" w:hAnsi="Arial"/>
          <w:b/>
          <w:sz w:val="21"/>
          <w:u w:val="single"/>
        </w:rPr>
      </w:pPr>
      <w:r>
        <w:br w:type="page"/>
      </w:r>
    </w:p>
    <w:p w14:paraId="36B5A151" w14:textId="26BA0CC5"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7777777" w:rsidR="00BF7E36" w:rsidRP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6DD0A2FE" w14:textId="2D6D3B2D" w:rsidR="003D6ED5" w:rsidRPr="001C2CF5" w:rsidRDefault="001C2CF5" w:rsidP="00A44AAD">
      <w:pPr>
        <w:rPr>
          <w:rFonts w:cs="Arial"/>
          <w:b/>
          <w:i/>
          <w:iCs/>
          <w:szCs w:val="21"/>
        </w:rPr>
      </w:pPr>
      <w:r w:rsidRPr="001C2CF5">
        <w:rPr>
          <w:b/>
        </w:rPr>
        <w:t>N/A</w:t>
      </w:r>
    </w:p>
    <w:p w14:paraId="4FCA20F2" w14:textId="77777777" w:rsidR="009F4951" w:rsidRPr="00B04337" w:rsidRDefault="009F4951" w:rsidP="00B04337"/>
    <w:p w14:paraId="620A9109" w14:textId="15A085D6" w:rsidR="00F97372" w:rsidRPr="00A2774E" w:rsidRDefault="00BF7E36" w:rsidP="00A2774E">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r w:rsidR="00A2774E">
        <w:rPr>
          <w:b w:val="0"/>
          <w:u w:val="none"/>
        </w:rPr>
        <w:t xml:space="preserve"> </w:t>
      </w:r>
    </w:p>
    <w:p w14:paraId="227B7ADF" w14:textId="3570C115"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FE19AE3" w14:textId="77777777" w:rsidR="001C2CF5" w:rsidRPr="00ED2D27" w:rsidRDefault="001C2CF5" w:rsidP="001C2CF5">
      <w:pPr>
        <w:rPr>
          <w:rFonts w:ascii="Arial" w:eastAsia="Times New Roman" w:hAnsi="Arial" w:cs="Arial"/>
          <w:sz w:val="21"/>
          <w:szCs w:val="21"/>
          <w:u w:val="single"/>
        </w:rPr>
      </w:pPr>
      <w:r w:rsidRPr="00ED2D27">
        <w:rPr>
          <w:rFonts w:ascii="Arial" w:eastAsia="Times New Roman" w:hAnsi="Arial" w:cs="Arial"/>
          <w:sz w:val="21"/>
          <w:szCs w:val="21"/>
          <w:u w:val="single"/>
        </w:rPr>
        <w:t>Child Care Referrals</w:t>
      </w:r>
    </w:p>
    <w:p w14:paraId="0CFFF386" w14:textId="56E9239A" w:rsidR="001C2CF5" w:rsidRPr="00ED2D27" w:rsidRDefault="001C2CF5" w:rsidP="001C2CF5">
      <w:pPr>
        <w:jc w:val="both"/>
        <w:rPr>
          <w:rFonts w:ascii="Arial" w:hAnsi="Arial" w:cs="Arial"/>
          <w:sz w:val="21"/>
          <w:szCs w:val="21"/>
        </w:rPr>
      </w:pPr>
      <w:r w:rsidRPr="00ED2D27">
        <w:rPr>
          <w:rFonts w:ascii="Arial" w:hAnsi="Arial" w:cs="Arial"/>
          <w:sz w:val="21"/>
          <w:szCs w:val="21"/>
        </w:rPr>
        <w:t>Total child care referral requests from SM resi</w:t>
      </w:r>
      <w:r w:rsidR="00FE6814" w:rsidRPr="00ED2D27">
        <w:rPr>
          <w:rFonts w:ascii="Arial" w:hAnsi="Arial" w:cs="Arial"/>
          <w:sz w:val="21"/>
          <w:szCs w:val="21"/>
        </w:rPr>
        <w:t>dents decreased by 38% (from 230 to 143</w:t>
      </w:r>
      <w:r w:rsidRPr="00ED2D27">
        <w:rPr>
          <w:rFonts w:ascii="Arial" w:hAnsi="Arial" w:cs="Arial"/>
          <w:sz w:val="21"/>
          <w:szCs w:val="21"/>
        </w:rPr>
        <w:t xml:space="preserve"> requests)</w:t>
      </w:r>
      <w:r w:rsidR="00ED2D27" w:rsidRPr="00ED2D27">
        <w:rPr>
          <w:rFonts w:ascii="Arial" w:hAnsi="Arial" w:cs="Arial"/>
          <w:sz w:val="21"/>
          <w:szCs w:val="21"/>
        </w:rPr>
        <w:t xml:space="preserve"> as compared to last year’s </w:t>
      </w:r>
      <w:r w:rsidRPr="00ED2D27">
        <w:rPr>
          <w:rFonts w:ascii="Arial" w:hAnsi="Arial" w:cs="Arial"/>
          <w:sz w:val="21"/>
          <w:szCs w:val="21"/>
        </w:rPr>
        <w:t>Year</w:t>
      </w:r>
      <w:r w:rsidR="00ED2D27" w:rsidRPr="00ED2D27">
        <w:rPr>
          <w:rFonts w:ascii="Arial" w:hAnsi="Arial" w:cs="Arial"/>
          <w:sz w:val="21"/>
          <w:szCs w:val="21"/>
        </w:rPr>
        <w:t>-End Report. This</w:t>
      </w:r>
      <w:r w:rsidRPr="00ED2D27">
        <w:rPr>
          <w:rFonts w:ascii="Arial" w:hAnsi="Arial" w:cs="Arial"/>
          <w:sz w:val="21"/>
          <w:szCs w:val="21"/>
        </w:rPr>
        <w:t xml:space="preserve"> decrease is a direct result of the COVID-19 pandemic and Stay-at-Home Order issued by the Governor of California</w:t>
      </w:r>
      <w:r w:rsidR="00252D93">
        <w:rPr>
          <w:rFonts w:ascii="Arial" w:hAnsi="Arial" w:cs="Arial"/>
          <w:sz w:val="21"/>
          <w:szCs w:val="21"/>
        </w:rPr>
        <w:t>, as</w:t>
      </w:r>
      <w:r w:rsidRPr="00ED2D27">
        <w:rPr>
          <w:rFonts w:ascii="Arial" w:hAnsi="Arial" w:cs="Arial"/>
          <w:sz w:val="21"/>
          <w:szCs w:val="21"/>
        </w:rPr>
        <w:t xml:space="preserve"> only essential workers were seeking child care during </w:t>
      </w:r>
      <w:r w:rsidR="00893BFB">
        <w:rPr>
          <w:rFonts w:ascii="Arial" w:hAnsi="Arial" w:cs="Arial"/>
          <w:sz w:val="21"/>
          <w:szCs w:val="21"/>
        </w:rPr>
        <w:t xml:space="preserve">a significant </w:t>
      </w:r>
      <w:r w:rsidR="00A774E4">
        <w:rPr>
          <w:rFonts w:ascii="Arial" w:hAnsi="Arial" w:cs="Arial"/>
          <w:sz w:val="21"/>
          <w:szCs w:val="21"/>
        </w:rPr>
        <w:t>duration</w:t>
      </w:r>
      <w:r w:rsidRPr="00ED2D27">
        <w:rPr>
          <w:rFonts w:ascii="Arial" w:hAnsi="Arial" w:cs="Arial"/>
          <w:sz w:val="21"/>
          <w:szCs w:val="21"/>
        </w:rPr>
        <w:t xml:space="preserve"> of the reporting period.</w:t>
      </w:r>
      <w:r w:rsidR="00ED2D27">
        <w:rPr>
          <w:rFonts w:ascii="Arial" w:hAnsi="Arial" w:cs="Arial"/>
          <w:sz w:val="21"/>
          <w:szCs w:val="21"/>
        </w:rPr>
        <w:t xml:space="preserve"> </w:t>
      </w:r>
      <w:r w:rsidR="00E11DD0">
        <w:rPr>
          <w:rFonts w:ascii="Arial" w:hAnsi="Arial" w:cs="Arial"/>
          <w:sz w:val="21"/>
          <w:szCs w:val="21"/>
        </w:rPr>
        <w:t>Families</w:t>
      </w:r>
      <w:r w:rsidR="00373EA2">
        <w:rPr>
          <w:rFonts w:ascii="Arial" w:hAnsi="Arial" w:cs="Arial"/>
          <w:sz w:val="21"/>
          <w:szCs w:val="21"/>
        </w:rPr>
        <w:t xml:space="preserve"> are slowly returning to in-person work and adjusting to </w:t>
      </w:r>
      <w:r w:rsidR="00216BBD">
        <w:rPr>
          <w:rFonts w:ascii="Arial" w:hAnsi="Arial" w:cs="Arial"/>
          <w:sz w:val="21"/>
          <w:szCs w:val="21"/>
        </w:rPr>
        <w:t xml:space="preserve">their new norm with need for care slowly picking up. </w:t>
      </w:r>
      <w:r w:rsidRPr="00ED2D27">
        <w:rPr>
          <w:rFonts w:ascii="Arial" w:hAnsi="Arial" w:cs="Arial"/>
          <w:sz w:val="21"/>
          <w:szCs w:val="21"/>
        </w:rPr>
        <w:t>Resource &amp; Referral agencies across the state also report an overall decline in referral requests, as families are accessing general child care information via web searches and are staying home for reasons related to COVID-19.</w:t>
      </w:r>
    </w:p>
    <w:p w14:paraId="522E154C" w14:textId="77777777" w:rsidR="001C2CF5" w:rsidRPr="001C2CF5" w:rsidRDefault="001C2CF5" w:rsidP="001C2CF5">
      <w:pPr>
        <w:rPr>
          <w:rFonts w:ascii="Arial" w:eastAsia="Times New Roman" w:hAnsi="Arial" w:cs="Arial"/>
          <w:sz w:val="21"/>
          <w:szCs w:val="21"/>
          <w:highlight w:val="yellow"/>
          <w:u w:val="single"/>
        </w:rPr>
      </w:pPr>
    </w:p>
    <w:p w14:paraId="4CF3F899" w14:textId="728CBEF6" w:rsidR="001C2CF5" w:rsidRPr="00164F4D" w:rsidRDefault="00C244DF" w:rsidP="001C2CF5">
      <w:pPr>
        <w:rPr>
          <w:rFonts w:ascii="Arial" w:eastAsia="Times New Roman" w:hAnsi="Arial" w:cs="Arial"/>
          <w:sz w:val="21"/>
          <w:szCs w:val="21"/>
          <w:u w:val="single"/>
        </w:rPr>
      </w:pPr>
      <w:r w:rsidRPr="00164F4D">
        <w:rPr>
          <w:rFonts w:ascii="Arial" w:eastAsia="Times New Roman" w:hAnsi="Arial" w:cs="Arial"/>
          <w:sz w:val="21"/>
          <w:szCs w:val="21"/>
          <w:u w:val="single"/>
        </w:rPr>
        <w:t>Early Learning Playgroup</w:t>
      </w:r>
    </w:p>
    <w:p w14:paraId="1C08518D" w14:textId="3BC31EDC" w:rsidR="002107FE" w:rsidRDefault="001C2CF5" w:rsidP="002107FE">
      <w:pPr>
        <w:jc w:val="both"/>
        <w:rPr>
          <w:rFonts w:ascii="Arial" w:eastAsia="Times New Roman" w:hAnsi="Arial" w:cs="Arial"/>
          <w:sz w:val="21"/>
          <w:szCs w:val="21"/>
        </w:rPr>
      </w:pPr>
      <w:r w:rsidRPr="00164F4D">
        <w:rPr>
          <w:rFonts w:ascii="Arial" w:eastAsia="Times New Roman" w:hAnsi="Arial" w:cs="Arial"/>
          <w:sz w:val="21"/>
          <w:szCs w:val="21"/>
        </w:rPr>
        <w:t>Virtual Family Time particip</w:t>
      </w:r>
      <w:r w:rsidR="00216BBD" w:rsidRPr="00164F4D">
        <w:rPr>
          <w:rFonts w:ascii="Arial" w:eastAsia="Times New Roman" w:hAnsi="Arial" w:cs="Arial"/>
          <w:sz w:val="21"/>
          <w:szCs w:val="21"/>
        </w:rPr>
        <w:t xml:space="preserve">ation numbers are </w:t>
      </w:r>
      <w:r w:rsidR="00743A57" w:rsidRPr="00164F4D">
        <w:rPr>
          <w:rFonts w:ascii="Arial" w:eastAsia="Times New Roman" w:hAnsi="Arial" w:cs="Arial"/>
          <w:sz w:val="21"/>
          <w:szCs w:val="21"/>
        </w:rPr>
        <w:t xml:space="preserve">34% </w:t>
      </w:r>
      <w:r w:rsidR="002107FE" w:rsidRPr="00164F4D">
        <w:rPr>
          <w:rFonts w:ascii="Arial" w:eastAsia="Times New Roman" w:hAnsi="Arial" w:cs="Arial"/>
          <w:sz w:val="21"/>
          <w:szCs w:val="21"/>
        </w:rPr>
        <w:t xml:space="preserve">lower </w:t>
      </w:r>
      <w:r w:rsidR="00216BBD" w:rsidRPr="00164F4D">
        <w:rPr>
          <w:rFonts w:ascii="Arial" w:eastAsia="Times New Roman" w:hAnsi="Arial" w:cs="Arial"/>
          <w:sz w:val="21"/>
          <w:szCs w:val="21"/>
        </w:rPr>
        <w:t xml:space="preserve">than </w:t>
      </w:r>
      <w:r w:rsidR="00743A57" w:rsidRPr="00164F4D">
        <w:rPr>
          <w:rFonts w:ascii="Arial" w:eastAsia="Times New Roman" w:hAnsi="Arial" w:cs="Arial"/>
          <w:sz w:val="21"/>
          <w:szCs w:val="21"/>
        </w:rPr>
        <w:t xml:space="preserve">last year’s pre-pandemic </w:t>
      </w:r>
      <w:r w:rsidR="00216BBD" w:rsidRPr="00164F4D">
        <w:rPr>
          <w:rFonts w:ascii="Arial" w:eastAsia="Times New Roman" w:hAnsi="Arial" w:cs="Arial"/>
          <w:sz w:val="21"/>
          <w:szCs w:val="21"/>
        </w:rPr>
        <w:t xml:space="preserve">in-person format. </w:t>
      </w:r>
      <w:r w:rsidR="00743A57" w:rsidRPr="00164F4D">
        <w:rPr>
          <w:rFonts w:ascii="Arial" w:eastAsia="Times New Roman" w:hAnsi="Arial" w:cs="Arial"/>
          <w:sz w:val="21"/>
          <w:szCs w:val="21"/>
        </w:rPr>
        <w:t xml:space="preserve">With the shift to virtual programming, we </w:t>
      </w:r>
      <w:r w:rsidR="00F74138" w:rsidRPr="00164F4D">
        <w:rPr>
          <w:rFonts w:ascii="Arial" w:eastAsia="Times New Roman" w:hAnsi="Arial" w:cs="Arial"/>
          <w:sz w:val="21"/>
          <w:szCs w:val="21"/>
        </w:rPr>
        <w:t xml:space="preserve">also </w:t>
      </w:r>
      <w:r w:rsidR="00743A57" w:rsidRPr="00164F4D">
        <w:rPr>
          <w:rFonts w:ascii="Arial" w:eastAsia="Times New Roman" w:hAnsi="Arial" w:cs="Arial"/>
          <w:sz w:val="21"/>
          <w:szCs w:val="21"/>
        </w:rPr>
        <w:t>saw a shift in participation from parents to Center and FCC staff and to a higher percentage of participants outside of SM. This trend continued to be true throughout the remainder of the fiscal year. To increase our outreach to SM parents and caregivers, CFC partnered with the Santa Monica Public Library (SMPL) to develop Building Blocks for Kindergarten (BBK) video segments</w:t>
      </w:r>
      <w:r w:rsidR="00F74138" w:rsidRPr="00164F4D">
        <w:rPr>
          <w:rFonts w:ascii="Arial" w:eastAsia="Times New Roman" w:hAnsi="Arial" w:cs="Arial"/>
          <w:sz w:val="21"/>
          <w:szCs w:val="21"/>
        </w:rPr>
        <w:t xml:space="preserve"> and provided content for the City’s Arts &amp; Literacy Festival at Home.</w:t>
      </w:r>
      <w:r w:rsidR="00743A57" w:rsidRPr="00164F4D">
        <w:rPr>
          <w:rFonts w:ascii="Arial" w:eastAsia="Times New Roman" w:hAnsi="Arial" w:cs="Arial"/>
          <w:sz w:val="21"/>
          <w:szCs w:val="21"/>
        </w:rPr>
        <w:t xml:space="preserve"> </w:t>
      </w:r>
      <w:r w:rsidR="002107FE" w:rsidRPr="00164F4D">
        <w:rPr>
          <w:rFonts w:ascii="Arial" w:eastAsia="Times New Roman" w:hAnsi="Arial" w:cs="Arial"/>
          <w:sz w:val="21"/>
          <w:szCs w:val="21"/>
        </w:rPr>
        <w:t xml:space="preserve">We will continue to offer bi-weekly virtual </w:t>
      </w:r>
      <w:r w:rsidR="00F74138" w:rsidRPr="00164F4D">
        <w:rPr>
          <w:rFonts w:ascii="Arial" w:eastAsia="Times New Roman" w:hAnsi="Arial" w:cs="Arial"/>
          <w:sz w:val="21"/>
          <w:szCs w:val="21"/>
        </w:rPr>
        <w:t xml:space="preserve">Family Time </w:t>
      </w:r>
      <w:r w:rsidR="002107FE" w:rsidRPr="00164F4D">
        <w:rPr>
          <w:rFonts w:ascii="Arial" w:eastAsia="Times New Roman" w:hAnsi="Arial" w:cs="Arial"/>
          <w:sz w:val="21"/>
          <w:szCs w:val="21"/>
        </w:rPr>
        <w:t>sessions until we are able to resume in-person programming</w:t>
      </w:r>
      <w:r w:rsidR="00F74138" w:rsidRPr="00164F4D">
        <w:rPr>
          <w:rFonts w:ascii="Arial" w:eastAsia="Times New Roman" w:hAnsi="Arial" w:cs="Arial"/>
          <w:sz w:val="21"/>
          <w:szCs w:val="21"/>
        </w:rPr>
        <w:t xml:space="preserve">, </w:t>
      </w:r>
      <w:r w:rsidR="00743A57" w:rsidRPr="00164F4D">
        <w:rPr>
          <w:rFonts w:ascii="Arial" w:eastAsia="Times New Roman" w:hAnsi="Arial" w:cs="Arial"/>
          <w:sz w:val="21"/>
          <w:szCs w:val="21"/>
        </w:rPr>
        <w:t>which we anticipate will reengage more SM residents.</w:t>
      </w:r>
    </w:p>
    <w:p w14:paraId="556A2775" w14:textId="02A04E01" w:rsidR="001C2CF5" w:rsidRPr="001A5A43" w:rsidRDefault="00C244DF" w:rsidP="2D7E28EA">
      <w:pPr>
        <w:jc w:val="both"/>
        <w:rPr>
          <w:rFonts w:ascii="Arial" w:eastAsia="Times New Roman" w:hAnsi="Arial" w:cs="Arial"/>
          <w:sz w:val="21"/>
          <w:szCs w:val="21"/>
        </w:rPr>
      </w:pPr>
      <w:r w:rsidRPr="2D7E28EA">
        <w:rPr>
          <w:rFonts w:ascii="Arial" w:eastAsia="Times New Roman" w:hAnsi="Arial" w:cs="Arial"/>
          <w:sz w:val="21"/>
          <w:szCs w:val="21"/>
        </w:rPr>
        <w:t xml:space="preserve">  </w:t>
      </w:r>
    </w:p>
    <w:p w14:paraId="647887DF" w14:textId="77777777" w:rsidR="001C2CF5" w:rsidRPr="00611F11" w:rsidRDefault="001C2CF5" w:rsidP="001C2CF5">
      <w:pPr>
        <w:rPr>
          <w:rFonts w:ascii="Arial" w:hAnsi="Arial" w:cs="Arial"/>
          <w:sz w:val="21"/>
          <w:szCs w:val="21"/>
          <w:u w:val="single"/>
        </w:rPr>
      </w:pPr>
      <w:r w:rsidRPr="00611F11">
        <w:rPr>
          <w:rFonts w:ascii="Arial" w:hAnsi="Arial" w:cs="Arial"/>
          <w:sz w:val="21"/>
          <w:szCs w:val="21"/>
          <w:u w:val="single"/>
        </w:rPr>
        <w:t>Quality Improvement Support</w:t>
      </w:r>
    </w:p>
    <w:p w14:paraId="41AC08FD" w14:textId="46368CD8" w:rsidR="001C2CF5" w:rsidRDefault="001C2CF5" w:rsidP="3CBCBC63">
      <w:pPr>
        <w:widowControl/>
        <w:autoSpaceDE/>
        <w:autoSpaceDN/>
        <w:adjustRightInd/>
        <w:rPr>
          <w:rFonts w:ascii="Arial" w:eastAsia="Times New Roman" w:hAnsi="Arial" w:cs="Arial"/>
          <w:sz w:val="21"/>
          <w:szCs w:val="21"/>
        </w:rPr>
      </w:pPr>
      <w:r w:rsidRPr="3CBCBC63">
        <w:rPr>
          <w:rFonts w:ascii="Arial" w:eastAsia="Times New Roman" w:hAnsi="Arial" w:cs="Arial"/>
          <w:sz w:val="21"/>
          <w:szCs w:val="21"/>
        </w:rPr>
        <w:t xml:space="preserve">SM provider participation in CFC professional development trainings </w:t>
      </w:r>
      <w:r w:rsidR="001A5A43" w:rsidRPr="3CBCBC63">
        <w:rPr>
          <w:rFonts w:ascii="Arial" w:eastAsia="Times New Roman" w:hAnsi="Arial" w:cs="Arial"/>
          <w:sz w:val="21"/>
          <w:szCs w:val="21"/>
        </w:rPr>
        <w:t xml:space="preserve">increased by </w:t>
      </w:r>
      <w:r w:rsidR="1BD7C307" w:rsidRPr="3CBCBC63">
        <w:rPr>
          <w:rFonts w:ascii="Arial" w:eastAsia="Times New Roman" w:hAnsi="Arial" w:cs="Arial"/>
          <w:sz w:val="21"/>
          <w:szCs w:val="21"/>
        </w:rPr>
        <w:t>48</w:t>
      </w:r>
      <w:r w:rsidRPr="3CBCBC63">
        <w:rPr>
          <w:rFonts w:ascii="Arial" w:eastAsia="Times New Roman" w:hAnsi="Arial" w:cs="Arial"/>
          <w:sz w:val="21"/>
          <w:szCs w:val="21"/>
        </w:rPr>
        <w:t>% compared to la</w:t>
      </w:r>
      <w:r w:rsidR="001A5A43" w:rsidRPr="3CBCBC63">
        <w:rPr>
          <w:rFonts w:ascii="Arial" w:eastAsia="Times New Roman" w:hAnsi="Arial" w:cs="Arial"/>
          <w:sz w:val="21"/>
          <w:szCs w:val="21"/>
        </w:rPr>
        <w:t xml:space="preserve">st Year-End fiscal year (from </w:t>
      </w:r>
      <w:r w:rsidR="2F3ABE79" w:rsidRPr="3CBCBC63">
        <w:rPr>
          <w:rFonts w:ascii="Arial" w:eastAsia="Times New Roman" w:hAnsi="Arial" w:cs="Arial"/>
          <w:sz w:val="21"/>
          <w:szCs w:val="21"/>
        </w:rPr>
        <w:t>11</w:t>
      </w:r>
      <w:r w:rsidR="001A5A43" w:rsidRPr="3CBCBC63">
        <w:rPr>
          <w:rFonts w:ascii="Arial" w:eastAsia="Times New Roman" w:hAnsi="Arial" w:cs="Arial"/>
          <w:sz w:val="21"/>
          <w:szCs w:val="21"/>
        </w:rPr>
        <w:t xml:space="preserve"> to 21</w:t>
      </w:r>
      <w:r w:rsidRPr="3CBCBC63">
        <w:rPr>
          <w:rFonts w:ascii="Arial" w:eastAsia="Times New Roman" w:hAnsi="Arial" w:cs="Arial"/>
          <w:sz w:val="21"/>
          <w:szCs w:val="21"/>
        </w:rPr>
        <w:t xml:space="preserve"> participants). </w:t>
      </w:r>
      <w:r w:rsidR="00547836" w:rsidRPr="3CBCBC63">
        <w:rPr>
          <w:rFonts w:ascii="Arial" w:hAnsi="Arial" w:cs="Arial"/>
          <w:sz w:val="21"/>
          <w:szCs w:val="21"/>
        </w:rPr>
        <w:t>When we shifted to a virtual platform at the beginning of the pandemic, providers who have been in the field much longer share</w:t>
      </w:r>
      <w:r w:rsidR="00252D93" w:rsidRPr="3CBCBC63">
        <w:rPr>
          <w:rFonts w:ascii="Arial" w:hAnsi="Arial" w:cs="Arial"/>
          <w:sz w:val="21"/>
          <w:szCs w:val="21"/>
        </w:rPr>
        <w:t>d</w:t>
      </w:r>
      <w:r w:rsidR="00547836" w:rsidRPr="3CBCBC63">
        <w:rPr>
          <w:rFonts w:ascii="Arial" w:hAnsi="Arial" w:cs="Arial"/>
          <w:sz w:val="21"/>
          <w:szCs w:val="21"/>
        </w:rPr>
        <w:t xml:space="preserve"> challenges they face</w:t>
      </w:r>
      <w:r w:rsidR="00252D93" w:rsidRPr="3CBCBC63">
        <w:rPr>
          <w:rFonts w:ascii="Arial" w:hAnsi="Arial" w:cs="Arial"/>
          <w:sz w:val="21"/>
          <w:szCs w:val="21"/>
        </w:rPr>
        <w:t>d</w:t>
      </w:r>
      <w:r w:rsidR="00547836" w:rsidRPr="3CBCBC63">
        <w:rPr>
          <w:rFonts w:ascii="Arial" w:hAnsi="Arial" w:cs="Arial"/>
          <w:sz w:val="21"/>
          <w:szCs w:val="21"/>
        </w:rPr>
        <w:t xml:space="preserve"> with technology. CFC staff continued to support providers with</w:t>
      </w:r>
      <w:r w:rsidR="003A0F23" w:rsidRPr="3CBCBC63">
        <w:rPr>
          <w:rFonts w:ascii="Arial" w:hAnsi="Arial" w:cs="Arial"/>
          <w:sz w:val="21"/>
          <w:szCs w:val="21"/>
        </w:rPr>
        <w:t xml:space="preserve"> technical support</w:t>
      </w:r>
      <w:r w:rsidR="00547836" w:rsidRPr="3CBCBC63">
        <w:rPr>
          <w:rFonts w:ascii="Arial" w:hAnsi="Arial" w:cs="Arial"/>
          <w:sz w:val="21"/>
          <w:szCs w:val="21"/>
        </w:rPr>
        <w:t xml:space="preserve"> and</w:t>
      </w:r>
      <w:r w:rsidR="003A0F23" w:rsidRPr="3CBCBC63">
        <w:rPr>
          <w:rFonts w:ascii="Arial" w:hAnsi="Arial" w:cs="Arial"/>
          <w:sz w:val="21"/>
          <w:szCs w:val="21"/>
        </w:rPr>
        <w:t xml:space="preserve"> increased outreach from a monthly basis to bi</w:t>
      </w:r>
      <w:r w:rsidR="00252D93" w:rsidRPr="3CBCBC63">
        <w:rPr>
          <w:rFonts w:ascii="Arial" w:hAnsi="Arial" w:cs="Arial"/>
          <w:sz w:val="21"/>
          <w:szCs w:val="21"/>
        </w:rPr>
        <w:t>-</w:t>
      </w:r>
      <w:r w:rsidR="003A0F23" w:rsidRPr="3CBCBC63">
        <w:rPr>
          <w:rFonts w:ascii="Arial" w:hAnsi="Arial" w:cs="Arial"/>
          <w:sz w:val="21"/>
          <w:szCs w:val="21"/>
        </w:rPr>
        <w:t>weekly or as needed</w:t>
      </w:r>
      <w:r w:rsidR="00970BB1" w:rsidRPr="3CBCBC63">
        <w:rPr>
          <w:rFonts w:ascii="Arial" w:hAnsi="Arial" w:cs="Arial"/>
          <w:sz w:val="21"/>
          <w:szCs w:val="21"/>
        </w:rPr>
        <w:t xml:space="preserve"> </w:t>
      </w:r>
      <w:r w:rsidR="009D0B93" w:rsidRPr="3CBCBC63">
        <w:rPr>
          <w:rFonts w:ascii="Arial" w:hAnsi="Arial" w:cs="Arial"/>
          <w:sz w:val="21"/>
          <w:szCs w:val="21"/>
        </w:rPr>
        <w:t>and promoted</w:t>
      </w:r>
      <w:r w:rsidR="006E38E7" w:rsidRPr="3CBCBC63">
        <w:rPr>
          <w:rFonts w:ascii="Arial" w:hAnsi="Arial" w:cs="Arial"/>
          <w:sz w:val="21"/>
          <w:szCs w:val="21"/>
        </w:rPr>
        <w:t xml:space="preserve"> </w:t>
      </w:r>
      <w:r w:rsidR="00970BB1" w:rsidRPr="3CBCBC63">
        <w:rPr>
          <w:rFonts w:ascii="Arial" w:hAnsi="Arial" w:cs="Arial"/>
          <w:sz w:val="21"/>
          <w:szCs w:val="21"/>
        </w:rPr>
        <w:t xml:space="preserve">our monthly </w:t>
      </w:r>
      <w:r w:rsidR="006E38E7" w:rsidRPr="3CBCBC63">
        <w:rPr>
          <w:rFonts w:ascii="Arial" w:hAnsi="Arial" w:cs="Arial"/>
          <w:sz w:val="21"/>
          <w:szCs w:val="21"/>
        </w:rPr>
        <w:t>workshops</w:t>
      </w:r>
      <w:r w:rsidR="00970BB1" w:rsidRPr="3CBCBC63">
        <w:rPr>
          <w:rFonts w:ascii="Arial" w:hAnsi="Arial" w:cs="Arial"/>
          <w:sz w:val="21"/>
          <w:szCs w:val="21"/>
        </w:rPr>
        <w:t>.</w:t>
      </w:r>
      <w:r w:rsidR="003A0F23" w:rsidRPr="3CBCBC63">
        <w:rPr>
          <w:rFonts w:ascii="Arial" w:hAnsi="Arial" w:cs="Arial"/>
          <w:sz w:val="21"/>
          <w:szCs w:val="21"/>
        </w:rPr>
        <w:t xml:space="preserve"> CFC offered a variety of workshops </w:t>
      </w:r>
      <w:r w:rsidR="00970BB1" w:rsidRPr="3CBCBC63">
        <w:rPr>
          <w:rFonts w:ascii="Arial" w:hAnsi="Arial" w:cs="Arial"/>
          <w:sz w:val="21"/>
          <w:szCs w:val="21"/>
        </w:rPr>
        <w:t xml:space="preserve">on </w:t>
      </w:r>
      <w:r w:rsidR="0040284F" w:rsidRPr="3CBCBC63">
        <w:rPr>
          <w:rFonts w:ascii="Arial" w:hAnsi="Arial" w:cs="Arial"/>
          <w:sz w:val="21"/>
          <w:szCs w:val="21"/>
        </w:rPr>
        <w:t xml:space="preserve">timely and relevant </w:t>
      </w:r>
      <w:r w:rsidR="00970BB1" w:rsidRPr="3CBCBC63">
        <w:rPr>
          <w:rFonts w:ascii="Arial" w:hAnsi="Arial" w:cs="Arial"/>
          <w:sz w:val="21"/>
          <w:szCs w:val="21"/>
        </w:rPr>
        <w:t>topics such as:</w:t>
      </w:r>
      <w:r w:rsidR="003A0F23" w:rsidRPr="3CBCBC63">
        <w:rPr>
          <w:rFonts w:ascii="Arial" w:hAnsi="Arial" w:cs="Arial"/>
          <w:sz w:val="21"/>
          <w:szCs w:val="21"/>
        </w:rPr>
        <w:t xml:space="preserve"> </w:t>
      </w:r>
      <w:r w:rsidR="006E38E7" w:rsidRPr="3CBCBC63">
        <w:rPr>
          <w:rFonts w:ascii="Arial" w:hAnsi="Arial" w:cs="Arial"/>
          <w:sz w:val="21"/>
          <w:szCs w:val="21"/>
        </w:rPr>
        <w:t>Health and Safety during COVID</w:t>
      </w:r>
      <w:r w:rsidR="00970BB1" w:rsidRPr="3CBCBC63">
        <w:rPr>
          <w:rFonts w:ascii="Arial" w:hAnsi="Arial" w:cs="Arial"/>
          <w:sz w:val="21"/>
          <w:szCs w:val="21"/>
        </w:rPr>
        <w:t>-19</w:t>
      </w:r>
      <w:r w:rsidR="006E38E7" w:rsidRPr="3CBCBC63">
        <w:rPr>
          <w:rFonts w:ascii="Arial" w:hAnsi="Arial" w:cs="Arial"/>
          <w:sz w:val="21"/>
          <w:szCs w:val="21"/>
        </w:rPr>
        <w:t xml:space="preserve">, </w:t>
      </w:r>
      <w:r w:rsidR="006E38E7" w:rsidRPr="3CBCBC63">
        <w:rPr>
          <w:rFonts w:ascii="Arial" w:eastAsia="Times New Roman" w:hAnsi="Arial" w:cs="Arial"/>
          <w:color w:val="000000" w:themeColor="text1"/>
          <w:sz w:val="21"/>
          <w:szCs w:val="21"/>
        </w:rPr>
        <w:t>Lead Poisoning Prevention, Emotional Regulation, Identifying Childhood Trauma, Strengthening Families, Self-Care for Providers, Meet your Licensing Analyst, Marketing Your Business Part 1 and 2,</w:t>
      </w:r>
      <w:r w:rsidR="006E38E7" w:rsidRPr="3CBCBC63">
        <w:rPr>
          <w:rFonts w:ascii="Arial" w:hAnsi="Arial" w:cs="Arial"/>
          <w:sz w:val="21"/>
          <w:szCs w:val="21"/>
        </w:rPr>
        <w:t xml:space="preserve"> </w:t>
      </w:r>
      <w:r w:rsidR="2DF3DAEE" w:rsidRPr="3CBCBC63">
        <w:rPr>
          <w:rFonts w:ascii="Arial" w:hAnsi="Arial" w:cs="Arial"/>
          <w:sz w:val="21"/>
          <w:szCs w:val="21"/>
        </w:rPr>
        <w:t xml:space="preserve">and </w:t>
      </w:r>
      <w:r w:rsidR="006E38E7" w:rsidRPr="3CBCBC63">
        <w:rPr>
          <w:rFonts w:ascii="Arial" w:hAnsi="Arial" w:cs="Arial"/>
          <w:sz w:val="21"/>
          <w:szCs w:val="21"/>
        </w:rPr>
        <w:t xml:space="preserve">Literacy. </w:t>
      </w:r>
      <w:r w:rsidR="0040284F" w:rsidRPr="3CBCBC63">
        <w:rPr>
          <w:rFonts w:ascii="Arial" w:hAnsi="Arial" w:cs="Arial"/>
          <w:sz w:val="21"/>
          <w:szCs w:val="21"/>
        </w:rPr>
        <w:t xml:space="preserve">Moving forward, </w:t>
      </w:r>
      <w:r w:rsidRPr="3CBCBC63">
        <w:rPr>
          <w:rFonts w:ascii="Arial" w:eastAsia="Times New Roman" w:hAnsi="Arial" w:cs="Arial"/>
          <w:sz w:val="21"/>
          <w:szCs w:val="21"/>
        </w:rPr>
        <w:t xml:space="preserve">CFC </w:t>
      </w:r>
      <w:r w:rsidR="0040284F" w:rsidRPr="3CBCBC63">
        <w:rPr>
          <w:rFonts w:ascii="Arial" w:eastAsia="Times New Roman" w:hAnsi="Arial" w:cs="Arial"/>
          <w:sz w:val="21"/>
          <w:szCs w:val="21"/>
        </w:rPr>
        <w:t xml:space="preserve">plans </w:t>
      </w:r>
      <w:r w:rsidR="0081153A" w:rsidRPr="3CBCBC63">
        <w:rPr>
          <w:rFonts w:ascii="Arial" w:eastAsia="Times New Roman" w:hAnsi="Arial" w:cs="Arial"/>
          <w:sz w:val="21"/>
          <w:szCs w:val="21"/>
        </w:rPr>
        <w:t>to offer</w:t>
      </w:r>
      <w:r w:rsidRPr="3CBCBC63">
        <w:rPr>
          <w:rFonts w:ascii="Arial" w:eastAsia="Times New Roman" w:hAnsi="Arial" w:cs="Arial"/>
          <w:sz w:val="21"/>
          <w:szCs w:val="21"/>
        </w:rPr>
        <w:t xml:space="preserve"> a combination of virtual and in-person trainings following public health guidance</w:t>
      </w:r>
      <w:r w:rsidR="00A774E4" w:rsidRPr="3CBCBC63">
        <w:rPr>
          <w:rFonts w:ascii="Arial" w:eastAsia="Times New Roman" w:hAnsi="Arial" w:cs="Arial"/>
          <w:sz w:val="21"/>
          <w:szCs w:val="21"/>
        </w:rPr>
        <w:t>.</w:t>
      </w:r>
    </w:p>
    <w:p w14:paraId="751B92B2" w14:textId="77777777" w:rsidR="00E320D0" w:rsidRDefault="00E320D0" w:rsidP="3CBCBC63">
      <w:pPr>
        <w:widowControl/>
        <w:autoSpaceDE/>
        <w:autoSpaceDN/>
        <w:adjustRightInd/>
        <w:rPr>
          <w:rFonts w:ascii="Arial" w:eastAsia="Times New Roman" w:hAnsi="Arial" w:cs="Arial"/>
          <w:sz w:val="21"/>
          <w:szCs w:val="21"/>
        </w:rPr>
      </w:pPr>
    </w:p>
    <w:p w14:paraId="5896C432" w14:textId="12AC7B49" w:rsidR="00E320D0" w:rsidRPr="00611F11" w:rsidRDefault="002F0055" w:rsidP="3CBCBC63">
      <w:pPr>
        <w:widowControl/>
        <w:autoSpaceDE/>
        <w:autoSpaceDN/>
        <w:adjustRightInd/>
        <w:rPr>
          <w:rFonts w:ascii="Calibri" w:eastAsia="Times New Roman" w:hAnsi="Calibri" w:cs="Calibri"/>
          <w:color w:val="000000"/>
          <w:sz w:val="24"/>
        </w:rPr>
      </w:pPr>
      <w:r>
        <w:rPr>
          <w:rFonts w:ascii="Arial" w:eastAsia="Times New Roman" w:hAnsi="Arial" w:cs="Arial"/>
          <w:sz w:val="21"/>
          <w:szCs w:val="21"/>
        </w:rPr>
        <w:t xml:space="preserve">The number of childcare providers accepting SM subsidy decreased from 35 last year to 28 this year, however, 7 families opted for suspension of care for the entire program year, which directly impacts this number (holds their spot in the subsidy program, but not at a specific provider). </w:t>
      </w:r>
    </w:p>
    <w:p w14:paraId="4C0E3738" w14:textId="77777777" w:rsidR="004514EE" w:rsidRDefault="004514EE"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49B53CEB" w14:textId="77777777" w:rsidR="006306F9" w:rsidRDefault="006306F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76258C48" w14:textId="4373BA0C"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3659F653" w14:textId="4EE45E0C" w:rsidR="00FC6371" w:rsidRPr="00A2774E" w:rsidRDefault="00D04539" w:rsidP="00A2774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D04539">
        <w:rPr>
          <w:rFonts w:ascii="Arial" w:hAnsi="Arial"/>
          <w:sz w:val="21"/>
        </w:rPr>
        <w:t xml:space="preserve">If this program has entered into a lease agreement with the City of </w:t>
      </w:r>
      <w:smartTag w:uri="urn:schemas-microsoft-com:office:smarttags" w:element="City">
        <w:smartTag w:uri="urn:schemas-microsoft-com:office:smarttags" w:element="place">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r w:rsidR="00A2774E">
        <w:rPr>
          <w:rFonts w:ascii="Arial" w:hAnsi="Arial"/>
          <w:b/>
          <w:sz w:val="21"/>
        </w:rPr>
        <w:t xml:space="preserve"> </w:t>
      </w:r>
      <w:r w:rsidR="00FC6371" w:rsidRPr="00A2774E">
        <w:rPr>
          <w:rFonts w:ascii="Arial" w:hAnsi="Arial"/>
          <w:b/>
          <w:sz w:val="21"/>
        </w:rPr>
        <w:t>N/A</w:t>
      </w:r>
    </w:p>
    <w:p w14:paraId="68C6D80D" w14:textId="36F2DB5B"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1D67F112" w14:textId="77777777" w:rsidR="003C3283" w:rsidRDefault="003C3283" w:rsidP="003C3283"/>
    <w:sectPr w:rsidR="003C3283" w:rsidSect="00B10B84">
      <w:headerReference w:type="even" r:id="rId15"/>
      <w:headerReference w:type="default" r:id="rId16"/>
      <w:footerReference w:type="default" r:id="rId17"/>
      <w:headerReference w:type="first" r:id="rId18"/>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BCC5" w14:textId="77777777" w:rsidR="00B9180F" w:rsidRDefault="00B9180F">
      <w:r>
        <w:separator/>
      </w:r>
    </w:p>
  </w:endnote>
  <w:endnote w:type="continuationSeparator" w:id="0">
    <w:p w14:paraId="0845DC71" w14:textId="77777777" w:rsidR="00B9180F" w:rsidRDefault="00B9180F">
      <w:r>
        <w:continuationSeparator/>
      </w:r>
    </w:p>
  </w:endnote>
  <w:endnote w:type="continuationNotice" w:id="1">
    <w:p w14:paraId="12A6922A" w14:textId="77777777" w:rsidR="00B9180F" w:rsidRDefault="00B91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732557"/>
      <w:docPartObj>
        <w:docPartGallery w:val="Page Numbers (Bottom of Page)"/>
        <w:docPartUnique/>
      </w:docPartObj>
    </w:sdtPr>
    <w:sdtEndPr>
      <w:rPr>
        <w:noProof/>
      </w:rPr>
    </w:sdtEndPr>
    <w:sdtContent>
      <w:p w14:paraId="23FB87C5" w14:textId="6E1F3C55" w:rsidR="00F36361" w:rsidRDefault="00F363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CC5F29" w14:textId="77777777" w:rsidR="00F36361" w:rsidRDefault="00F36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813175"/>
      <w:docPartObj>
        <w:docPartGallery w:val="Page Numbers (Bottom of Page)"/>
        <w:docPartUnique/>
      </w:docPartObj>
    </w:sdtPr>
    <w:sdtEndPr>
      <w:rPr>
        <w:noProof/>
      </w:rPr>
    </w:sdtEndPr>
    <w:sdtContent>
      <w:p w14:paraId="07C54387" w14:textId="15955088" w:rsidR="00F36361" w:rsidRDefault="00F363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E1622A" w:rsidRPr="00385BB6" w:rsidRDefault="00E1622A"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5405C" w14:textId="77777777" w:rsidR="00B9180F" w:rsidRDefault="00B9180F">
      <w:r>
        <w:separator/>
      </w:r>
    </w:p>
  </w:footnote>
  <w:footnote w:type="continuationSeparator" w:id="0">
    <w:p w14:paraId="1DE65C53" w14:textId="77777777" w:rsidR="00B9180F" w:rsidRDefault="00B9180F">
      <w:r>
        <w:continuationSeparator/>
      </w:r>
    </w:p>
  </w:footnote>
  <w:footnote w:type="continuationNotice" w:id="1">
    <w:p w14:paraId="626A754F" w14:textId="77777777" w:rsidR="00B9180F" w:rsidRDefault="00B91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E1622A" w:rsidRDefault="00E16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E1622A" w:rsidRDefault="00E16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E1622A" w:rsidRDefault="00E16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B8E7F12"/>
    <w:multiLevelType w:val="multilevel"/>
    <w:tmpl w:val="4812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25EC2"/>
    <w:multiLevelType w:val="hybridMultilevel"/>
    <w:tmpl w:val="E4401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10CB"/>
    <w:multiLevelType w:val="hybridMultilevel"/>
    <w:tmpl w:val="E24C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5AAC"/>
    <w:multiLevelType w:val="hybridMultilevel"/>
    <w:tmpl w:val="F0BC0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9006F"/>
    <w:multiLevelType w:val="hybridMultilevel"/>
    <w:tmpl w:val="8592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86968"/>
    <w:multiLevelType w:val="hybridMultilevel"/>
    <w:tmpl w:val="B86E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32907"/>
    <w:multiLevelType w:val="hybridMultilevel"/>
    <w:tmpl w:val="3660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F39A4"/>
    <w:multiLevelType w:val="hybridMultilevel"/>
    <w:tmpl w:val="3310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34D12"/>
    <w:multiLevelType w:val="hybridMultilevel"/>
    <w:tmpl w:val="F2F42DF4"/>
    <w:lvl w:ilvl="0" w:tplc="92E4B54A">
      <w:start w:val="1"/>
      <w:numFmt w:val="bullet"/>
      <w:lvlText w:val=""/>
      <w:lvlJc w:val="center"/>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E4BF8"/>
    <w:multiLevelType w:val="hybridMultilevel"/>
    <w:tmpl w:val="600C2C7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38140D53"/>
    <w:multiLevelType w:val="hybridMultilevel"/>
    <w:tmpl w:val="1F52D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C32DE"/>
    <w:multiLevelType w:val="hybridMultilevel"/>
    <w:tmpl w:val="74BC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E2374"/>
    <w:multiLevelType w:val="hybridMultilevel"/>
    <w:tmpl w:val="9E34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77D8F"/>
    <w:multiLevelType w:val="hybridMultilevel"/>
    <w:tmpl w:val="31F28AA6"/>
    <w:lvl w:ilvl="0" w:tplc="D0F4CA38">
      <w:start w:val="1"/>
      <w:numFmt w:val="bullet"/>
      <w:lvlText w:val=""/>
      <w:lvlJc w:val="left"/>
      <w:pPr>
        <w:tabs>
          <w:tab w:val="num" w:pos="360"/>
        </w:tabs>
        <w:ind w:left="360" w:hanging="360"/>
      </w:pPr>
      <w:rPr>
        <w:rFonts w:ascii="Symbol" w:hAnsi="Symbol" w:hint="default"/>
        <w:b/>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05F138C"/>
    <w:multiLevelType w:val="hybridMultilevel"/>
    <w:tmpl w:val="205CF1F4"/>
    <w:lvl w:ilvl="0" w:tplc="04090001">
      <w:start w:val="1"/>
      <w:numFmt w:val="bullet"/>
      <w:lvlText w:val=""/>
      <w:lvlJc w:val="left"/>
      <w:pPr>
        <w:ind w:left="720" w:hanging="360"/>
      </w:pPr>
      <w:rPr>
        <w:rFonts w:ascii="Symbol" w:hAnsi="Symbol" w:hint="default"/>
      </w:rPr>
    </w:lvl>
    <w:lvl w:ilvl="1" w:tplc="D68E8DA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7E705E7"/>
    <w:multiLevelType w:val="hybridMultilevel"/>
    <w:tmpl w:val="B606BD40"/>
    <w:lvl w:ilvl="0" w:tplc="B8681B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C57AD"/>
    <w:multiLevelType w:val="hybridMultilevel"/>
    <w:tmpl w:val="90CC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11CE8"/>
    <w:multiLevelType w:val="multilevel"/>
    <w:tmpl w:val="497A4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3E733F"/>
    <w:multiLevelType w:val="hybridMultilevel"/>
    <w:tmpl w:val="4DD08488"/>
    <w:lvl w:ilvl="0" w:tplc="886E4C4C">
      <w:start w:val="1"/>
      <w:numFmt w:val="decimal"/>
      <w:lvlText w:val="%1)"/>
      <w:lvlJc w:val="left"/>
      <w:pPr>
        <w:ind w:left="720" w:hanging="360"/>
      </w:pPr>
      <w:rPr>
        <w:rFonts w:ascii="Arial" w:eastAsia="Arial Unicode MS" w:hAnsi="Arial" w:cs="Arial" w:hint="default"/>
        <w:color w:val="auto"/>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449CF"/>
    <w:multiLevelType w:val="hybridMultilevel"/>
    <w:tmpl w:val="5CB26EC6"/>
    <w:lvl w:ilvl="0" w:tplc="D0F4CA38">
      <w:start w:val="1"/>
      <w:numFmt w:val="bullet"/>
      <w:lvlText w:val=""/>
      <w:lvlJc w:val="left"/>
      <w:pPr>
        <w:tabs>
          <w:tab w:val="num" w:pos="360"/>
        </w:tabs>
        <w:ind w:left="360" w:hanging="360"/>
      </w:pPr>
      <w:rPr>
        <w:rFonts w:ascii="Symbol" w:hAnsi="Symbol" w:hint="default"/>
        <w:b/>
        <w:color w:val="auto"/>
        <w:sz w:val="16"/>
      </w:rPr>
    </w:lvl>
    <w:lvl w:ilvl="1" w:tplc="85569E2C">
      <w:start w:val="1"/>
      <w:numFmt w:val="bullet"/>
      <w:lvlText w:val=""/>
      <w:lvlJc w:val="left"/>
      <w:pPr>
        <w:tabs>
          <w:tab w:val="num" w:pos="1296"/>
        </w:tabs>
        <w:ind w:left="1296" w:hanging="360"/>
      </w:pPr>
      <w:rPr>
        <w:rFonts w:ascii="Wingdings" w:hAnsi="Wingdings" w:hint="default"/>
        <w:b/>
        <w:color w:val="auto"/>
        <w:sz w:val="20"/>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28" w15:restartNumberingAfterBreak="0">
    <w:nsid w:val="72E47226"/>
    <w:multiLevelType w:val="hybridMultilevel"/>
    <w:tmpl w:val="C1E63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56717"/>
    <w:multiLevelType w:val="hybridMultilevel"/>
    <w:tmpl w:val="3CC26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5EF1955"/>
    <w:multiLevelType w:val="hybridMultilevel"/>
    <w:tmpl w:val="B4B2C81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F5C3D90"/>
    <w:multiLevelType w:val="hybridMultilevel"/>
    <w:tmpl w:val="20C6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25"/>
  </w:num>
  <w:num w:numId="3">
    <w:abstractNumId w:val="31"/>
  </w:num>
  <w:num w:numId="4">
    <w:abstractNumId w:val="32"/>
  </w:num>
  <w:num w:numId="5">
    <w:abstractNumId w:val="17"/>
  </w:num>
  <w:num w:numId="6">
    <w:abstractNumId w:val="21"/>
  </w:num>
  <w:num w:numId="7">
    <w:abstractNumId w:val="18"/>
  </w:num>
  <w:num w:numId="8">
    <w:abstractNumId w:val="20"/>
  </w:num>
  <w:num w:numId="9">
    <w:abstractNumId w:val="0"/>
  </w:num>
  <w:num w:numId="10">
    <w:abstractNumId w:val="3"/>
  </w:num>
  <w:num w:numId="11">
    <w:abstractNumId w:val="29"/>
  </w:num>
  <w:num w:numId="12">
    <w:abstractNumId w:val="7"/>
  </w:num>
  <w:num w:numId="13">
    <w:abstractNumId w:val="8"/>
  </w:num>
  <w:num w:numId="14">
    <w:abstractNumId w:val="19"/>
  </w:num>
  <w:num w:numId="15">
    <w:abstractNumId w:val="11"/>
  </w:num>
  <w:num w:numId="16">
    <w:abstractNumId w:val="9"/>
  </w:num>
  <w:num w:numId="17">
    <w:abstractNumId w:val="27"/>
  </w:num>
  <w:num w:numId="18">
    <w:abstractNumId w:val="5"/>
  </w:num>
  <w:num w:numId="19">
    <w:abstractNumId w:val="16"/>
  </w:num>
  <w:num w:numId="20">
    <w:abstractNumId w:val="12"/>
  </w:num>
  <w:num w:numId="21">
    <w:abstractNumId w:val="4"/>
  </w:num>
  <w:num w:numId="22">
    <w:abstractNumId w:val="10"/>
  </w:num>
  <w:num w:numId="23">
    <w:abstractNumId w:val="33"/>
  </w:num>
  <w:num w:numId="24">
    <w:abstractNumId w:val="13"/>
  </w:num>
  <w:num w:numId="25">
    <w:abstractNumId w:val="23"/>
  </w:num>
  <w:num w:numId="26">
    <w:abstractNumId w:val="30"/>
  </w:num>
  <w:num w:numId="27">
    <w:abstractNumId w:val="15"/>
  </w:num>
  <w:num w:numId="28">
    <w:abstractNumId w:val="28"/>
  </w:num>
  <w:num w:numId="29">
    <w:abstractNumId w:val="6"/>
  </w:num>
  <w:num w:numId="30">
    <w:abstractNumId w:val="26"/>
  </w:num>
  <w:num w:numId="31">
    <w:abstractNumId w:val="22"/>
  </w:num>
  <w:num w:numId="32">
    <w:abstractNumId w:val="24"/>
    <w:lvlOverride w:ilvl="0"/>
    <w:lvlOverride w:ilvl="1"/>
    <w:lvlOverride w:ilvl="2"/>
    <w:lvlOverride w:ilvl="3">
      <w:startOverride w:val="1"/>
    </w:lvlOverride>
    <w:lvlOverride w:ilvl="4"/>
    <w:lvlOverride w:ilvl="5">
      <w:startOverride w:val="1"/>
    </w:lvlOverride>
    <w:lvlOverride w:ilvl="6"/>
    <w:lvlOverride w:ilvl="7"/>
    <w:lvlOverride w:ilvl="8"/>
  </w:num>
  <w:num w:numId="33">
    <w:abstractNumId w:val="2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startOverride w:val="1"/>
      <w:lvl w:ilvl="5">
        <w:start w:val="1"/>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zgcTF0+CBfqEnfHtfD7sWreGite73eNgjl0pnO8it758Te0hrYKbuQfmXquc01ORBApio3jrhlTok/pBpN4eg==" w:salt="2rWyd5bjLyfReKpnjdDSt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0296D"/>
    <w:rsid w:val="00007DBD"/>
    <w:rsid w:val="00010A02"/>
    <w:rsid w:val="00014ECF"/>
    <w:rsid w:val="00023E25"/>
    <w:rsid w:val="00024405"/>
    <w:rsid w:val="00040F01"/>
    <w:rsid w:val="000417FA"/>
    <w:rsid w:val="000427D8"/>
    <w:rsid w:val="00045C2D"/>
    <w:rsid w:val="00046BC7"/>
    <w:rsid w:val="0005088D"/>
    <w:rsid w:val="0005410A"/>
    <w:rsid w:val="000575C4"/>
    <w:rsid w:val="000649AB"/>
    <w:rsid w:val="0006686C"/>
    <w:rsid w:val="00073932"/>
    <w:rsid w:val="00074739"/>
    <w:rsid w:val="00076DDA"/>
    <w:rsid w:val="00077685"/>
    <w:rsid w:val="00080DA7"/>
    <w:rsid w:val="00084501"/>
    <w:rsid w:val="00091F81"/>
    <w:rsid w:val="00096E95"/>
    <w:rsid w:val="0009766B"/>
    <w:rsid w:val="000A0AF4"/>
    <w:rsid w:val="000A0D90"/>
    <w:rsid w:val="000A0DD0"/>
    <w:rsid w:val="000A4A29"/>
    <w:rsid w:val="000A5445"/>
    <w:rsid w:val="000B0B2C"/>
    <w:rsid w:val="000C3324"/>
    <w:rsid w:val="000C627C"/>
    <w:rsid w:val="000D00C6"/>
    <w:rsid w:val="000D0462"/>
    <w:rsid w:val="000D054F"/>
    <w:rsid w:val="000D104F"/>
    <w:rsid w:val="000D6203"/>
    <w:rsid w:val="000E0DCD"/>
    <w:rsid w:val="000F5806"/>
    <w:rsid w:val="001002F8"/>
    <w:rsid w:val="001003A7"/>
    <w:rsid w:val="0010116C"/>
    <w:rsid w:val="00101E40"/>
    <w:rsid w:val="001031C6"/>
    <w:rsid w:val="00112293"/>
    <w:rsid w:val="00112FB5"/>
    <w:rsid w:val="00116818"/>
    <w:rsid w:val="00116F52"/>
    <w:rsid w:val="00120478"/>
    <w:rsid w:val="00124C90"/>
    <w:rsid w:val="001362E5"/>
    <w:rsid w:val="00136C89"/>
    <w:rsid w:val="001403EB"/>
    <w:rsid w:val="00147ACE"/>
    <w:rsid w:val="00150071"/>
    <w:rsid w:val="00154DE6"/>
    <w:rsid w:val="0015736F"/>
    <w:rsid w:val="00164F4D"/>
    <w:rsid w:val="00183C35"/>
    <w:rsid w:val="00184580"/>
    <w:rsid w:val="0018537D"/>
    <w:rsid w:val="001944E3"/>
    <w:rsid w:val="00196ED6"/>
    <w:rsid w:val="001A2CEE"/>
    <w:rsid w:val="001A5332"/>
    <w:rsid w:val="001A585B"/>
    <w:rsid w:val="001A5A43"/>
    <w:rsid w:val="001A6420"/>
    <w:rsid w:val="001A7580"/>
    <w:rsid w:val="001B66F9"/>
    <w:rsid w:val="001C2CF5"/>
    <w:rsid w:val="001C53E1"/>
    <w:rsid w:val="001C74B1"/>
    <w:rsid w:val="001D029B"/>
    <w:rsid w:val="001D4CCE"/>
    <w:rsid w:val="001D51B9"/>
    <w:rsid w:val="001D6D0C"/>
    <w:rsid w:val="001D7C19"/>
    <w:rsid w:val="001E2D62"/>
    <w:rsid w:val="001F5ABD"/>
    <w:rsid w:val="001F7B08"/>
    <w:rsid w:val="002018F4"/>
    <w:rsid w:val="00207187"/>
    <w:rsid w:val="002107FE"/>
    <w:rsid w:val="002133AF"/>
    <w:rsid w:val="00214DE8"/>
    <w:rsid w:val="002167D4"/>
    <w:rsid w:val="00216BBD"/>
    <w:rsid w:val="00220DB9"/>
    <w:rsid w:val="00223BCA"/>
    <w:rsid w:val="002257DA"/>
    <w:rsid w:val="00232788"/>
    <w:rsid w:val="002329EB"/>
    <w:rsid w:val="0023541C"/>
    <w:rsid w:val="00235E12"/>
    <w:rsid w:val="00236140"/>
    <w:rsid w:val="00240F54"/>
    <w:rsid w:val="00252D93"/>
    <w:rsid w:val="00252E16"/>
    <w:rsid w:val="002619D4"/>
    <w:rsid w:val="00267B46"/>
    <w:rsid w:val="0027051B"/>
    <w:rsid w:val="00273CEB"/>
    <w:rsid w:val="00281F80"/>
    <w:rsid w:val="002827C8"/>
    <w:rsid w:val="00286334"/>
    <w:rsid w:val="002918B6"/>
    <w:rsid w:val="00295BBC"/>
    <w:rsid w:val="002A2A24"/>
    <w:rsid w:val="002A6257"/>
    <w:rsid w:val="002A6F27"/>
    <w:rsid w:val="002B382B"/>
    <w:rsid w:val="002B697F"/>
    <w:rsid w:val="002C18AB"/>
    <w:rsid w:val="002C22F1"/>
    <w:rsid w:val="002C2AF7"/>
    <w:rsid w:val="002C4078"/>
    <w:rsid w:val="002C4824"/>
    <w:rsid w:val="002C7084"/>
    <w:rsid w:val="002D19DE"/>
    <w:rsid w:val="002D253A"/>
    <w:rsid w:val="002D29CC"/>
    <w:rsid w:val="002D3BD1"/>
    <w:rsid w:val="002D679C"/>
    <w:rsid w:val="002E3C3C"/>
    <w:rsid w:val="002F0055"/>
    <w:rsid w:val="002F024F"/>
    <w:rsid w:val="003017A9"/>
    <w:rsid w:val="00301CD9"/>
    <w:rsid w:val="00305F51"/>
    <w:rsid w:val="00315A9E"/>
    <w:rsid w:val="00321764"/>
    <w:rsid w:val="0032596E"/>
    <w:rsid w:val="00330109"/>
    <w:rsid w:val="003328C4"/>
    <w:rsid w:val="0033463C"/>
    <w:rsid w:val="00335FAB"/>
    <w:rsid w:val="00343095"/>
    <w:rsid w:val="00345380"/>
    <w:rsid w:val="003503D4"/>
    <w:rsid w:val="00356A1C"/>
    <w:rsid w:val="00360132"/>
    <w:rsid w:val="00362186"/>
    <w:rsid w:val="00370150"/>
    <w:rsid w:val="00370691"/>
    <w:rsid w:val="00373EA2"/>
    <w:rsid w:val="003741F9"/>
    <w:rsid w:val="00374E06"/>
    <w:rsid w:val="00380BBB"/>
    <w:rsid w:val="0038119B"/>
    <w:rsid w:val="00382286"/>
    <w:rsid w:val="003829AB"/>
    <w:rsid w:val="00384FFC"/>
    <w:rsid w:val="0038584A"/>
    <w:rsid w:val="00385BB6"/>
    <w:rsid w:val="00387FBA"/>
    <w:rsid w:val="003942A5"/>
    <w:rsid w:val="003A0F23"/>
    <w:rsid w:val="003A410F"/>
    <w:rsid w:val="003A5FF0"/>
    <w:rsid w:val="003B656A"/>
    <w:rsid w:val="003C0C09"/>
    <w:rsid w:val="003C21BA"/>
    <w:rsid w:val="003C3283"/>
    <w:rsid w:val="003D6ED5"/>
    <w:rsid w:val="003E11D1"/>
    <w:rsid w:val="003E4414"/>
    <w:rsid w:val="003F3C71"/>
    <w:rsid w:val="004005B1"/>
    <w:rsid w:val="004008FB"/>
    <w:rsid w:val="0040284F"/>
    <w:rsid w:val="00407667"/>
    <w:rsid w:val="004112F0"/>
    <w:rsid w:val="0041206D"/>
    <w:rsid w:val="0041367D"/>
    <w:rsid w:val="00413E09"/>
    <w:rsid w:val="00420436"/>
    <w:rsid w:val="004244E5"/>
    <w:rsid w:val="00443B74"/>
    <w:rsid w:val="004514EE"/>
    <w:rsid w:val="004536FC"/>
    <w:rsid w:val="004606D5"/>
    <w:rsid w:val="00461D4F"/>
    <w:rsid w:val="00467E2B"/>
    <w:rsid w:val="00472CBA"/>
    <w:rsid w:val="0047716F"/>
    <w:rsid w:val="00480C95"/>
    <w:rsid w:val="004812B8"/>
    <w:rsid w:val="004815F9"/>
    <w:rsid w:val="00481BA1"/>
    <w:rsid w:val="00495B97"/>
    <w:rsid w:val="0049679F"/>
    <w:rsid w:val="004967B5"/>
    <w:rsid w:val="00496A16"/>
    <w:rsid w:val="00496BEB"/>
    <w:rsid w:val="004974FD"/>
    <w:rsid w:val="004A520F"/>
    <w:rsid w:val="004B0B88"/>
    <w:rsid w:val="004B236A"/>
    <w:rsid w:val="004B2A13"/>
    <w:rsid w:val="004B5247"/>
    <w:rsid w:val="004C0103"/>
    <w:rsid w:val="004C7792"/>
    <w:rsid w:val="004D12F0"/>
    <w:rsid w:val="004D545D"/>
    <w:rsid w:val="004D6E90"/>
    <w:rsid w:val="004E0075"/>
    <w:rsid w:val="004E5F18"/>
    <w:rsid w:val="004F08F9"/>
    <w:rsid w:val="004F3091"/>
    <w:rsid w:val="004F6026"/>
    <w:rsid w:val="00503BD7"/>
    <w:rsid w:val="00505D1F"/>
    <w:rsid w:val="0050630A"/>
    <w:rsid w:val="005073AF"/>
    <w:rsid w:val="0051002A"/>
    <w:rsid w:val="0051201C"/>
    <w:rsid w:val="005133F2"/>
    <w:rsid w:val="00520333"/>
    <w:rsid w:val="00523BF3"/>
    <w:rsid w:val="00525025"/>
    <w:rsid w:val="00547836"/>
    <w:rsid w:val="005510E6"/>
    <w:rsid w:val="005555E0"/>
    <w:rsid w:val="00556AFB"/>
    <w:rsid w:val="00561EC8"/>
    <w:rsid w:val="005625C3"/>
    <w:rsid w:val="00573256"/>
    <w:rsid w:val="005734F9"/>
    <w:rsid w:val="0057469C"/>
    <w:rsid w:val="00577A0C"/>
    <w:rsid w:val="005A31BE"/>
    <w:rsid w:val="005A63D0"/>
    <w:rsid w:val="005A7B83"/>
    <w:rsid w:val="005B0D8C"/>
    <w:rsid w:val="005B2F11"/>
    <w:rsid w:val="005B5DA2"/>
    <w:rsid w:val="005B6277"/>
    <w:rsid w:val="005C2C50"/>
    <w:rsid w:val="005C303F"/>
    <w:rsid w:val="005C384E"/>
    <w:rsid w:val="005C3BEA"/>
    <w:rsid w:val="005D236A"/>
    <w:rsid w:val="005D463B"/>
    <w:rsid w:val="005E1664"/>
    <w:rsid w:val="005E68CF"/>
    <w:rsid w:val="005F0249"/>
    <w:rsid w:val="005F210A"/>
    <w:rsid w:val="005F43C1"/>
    <w:rsid w:val="005F4D91"/>
    <w:rsid w:val="00601825"/>
    <w:rsid w:val="00602155"/>
    <w:rsid w:val="006028CD"/>
    <w:rsid w:val="00603AF5"/>
    <w:rsid w:val="00604121"/>
    <w:rsid w:val="006113D2"/>
    <w:rsid w:val="00611F11"/>
    <w:rsid w:val="00612DCA"/>
    <w:rsid w:val="00614F10"/>
    <w:rsid w:val="006215D2"/>
    <w:rsid w:val="006221AE"/>
    <w:rsid w:val="006237ED"/>
    <w:rsid w:val="0062632F"/>
    <w:rsid w:val="006306F9"/>
    <w:rsid w:val="00632C76"/>
    <w:rsid w:val="0063393A"/>
    <w:rsid w:val="00635D2E"/>
    <w:rsid w:val="00636198"/>
    <w:rsid w:val="00656719"/>
    <w:rsid w:val="00665614"/>
    <w:rsid w:val="00677547"/>
    <w:rsid w:val="00682652"/>
    <w:rsid w:val="00682886"/>
    <w:rsid w:val="00683C34"/>
    <w:rsid w:val="00685972"/>
    <w:rsid w:val="006904A6"/>
    <w:rsid w:val="00691214"/>
    <w:rsid w:val="006914D6"/>
    <w:rsid w:val="00693B69"/>
    <w:rsid w:val="00694D7F"/>
    <w:rsid w:val="00695545"/>
    <w:rsid w:val="00696AFE"/>
    <w:rsid w:val="006A30B4"/>
    <w:rsid w:val="006A3217"/>
    <w:rsid w:val="006A4CFF"/>
    <w:rsid w:val="006B33CC"/>
    <w:rsid w:val="006B7F30"/>
    <w:rsid w:val="006C151B"/>
    <w:rsid w:val="006C75F8"/>
    <w:rsid w:val="006D505F"/>
    <w:rsid w:val="006E19A2"/>
    <w:rsid w:val="006E38E7"/>
    <w:rsid w:val="006E6CB8"/>
    <w:rsid w:val="006E7836"/>
    <w:rsid w:val="006F14EC"/>
    <w:rsid w:val="006F3506"/>
    <w:rsid w:val="007051DA"/>
    <w:rsid w:val="0070644D"/>
    <w:rsid w:val="00706F5B"/>
    <w:rsid w:val="007105B1"/>
    <w:rsid w:val="00716911"/>
    <w:rsid w:val="00723AE8"/>
    <w:rsid w:val="007243F3"/>
    <w:rsid w:val="00724953"/>
    <w:rsid w:val="007256EB"/>
    <w:rsid w:val="00730113"/>
    <w:rsid w:val="0073046A"/>
    <w:rsid w:val="00733486"/>
    <w:rsid w:val="00736159"/>
    <w:rsid w:val="00743A57"/>
    <w:rsid w:val="00745CBD"/>
    <w:rsid w:val="00751762"/>
    <w:rsid w:val="00764538"/>
    <w:rsid w:val="00771C80"/>
    <w:rsid w:val="00773C66"/>
    <w:rsid w:val="00774756"/>
    <w:rsid w:val="00782F80"/>
    <w:rsid w:val="00787298"/>
    <w:rsid w:val="007947AD"/>
    <w:rsid w:val="00797370"/>
    <w:rsid w:val="007A19CB"/>
    <w:rsid w:val="007A6AEF"/>
    <w:rsid w:val="007B0EAD"/>
    <w:rsid w:val="007B3C88"/>
    <w:rsid w:val="007C0726"/>
    <w:rsid w:val="007D3B4E"/>
    <w:rsid w:val="007D6A18"/>
    <w:rsid w:val="007E2F35"/>
    <w:rsid w:val="007E73C3"/>
    <w:rsid w:val="007E73F4"/>
    <w:rsid w:val="007F7596"/>
    <w:rsid w:val="00800215"/>
    <w:rsid w:val="008013DA"/>
    <w:rsid w:val="0081153A"/>
    <w:rsid w:val="00811607"/>
    <w:rsid w:val="008137FA"/>
    <w:rsid w:val="00813A82"/>
    <w:rsid w:val="0082160F"/>
    <w:rsid w:val="008224E4"/>
    <w:rsid w:val="0082526D"/>
    <w:rsid w:val="00827EF8"/>
    <w:rsid w:val="00833D09"/>
    <w:rsid w:val="00837E7E"/>
    <w:rsid w:val="0084177A"/>
    <w:rsid w:val="0084269F"/>
    <w:rsid w:val="00842F67"/>
    <w:rsid w:val="00843D48"/>
    <w:rsid w:val="00852D4C"/>
    <w:rsid w:val="00855B5F"/>
    <w:rsid w:val="008563BB"/>
    <w:rsid w:val="00860A14"/>
    <w:rsid w:val="0086217B"/>
    <w:rsid w:val="0086457C"/>
    <w:rsid w:val="008656CE"/>
    <w:rsid w:val="0087384F"/>
    <w:rsid w:val="008747FA"/>
    <w:rsid w:val="00874BF4"/>
    <w:rsid w:val="00875995"/>
    <w:rsid w:val="00876223"/>
    <w:rsid w:val="00882B54"/>
    <w:rsid w:val="00883235"/>
    <w:rsid w:val="00883E84"/>
    <w:rsid w:val="0088465B"/>
    <w:rsid w:val="008864F2"/>
    <w:rsid w:val="00886E5A"/>
    <w:rsid w:val="0089353F"/>
    <w:rsid w:val="00893BFB"/>
    <w:rsid w:val="0089480B"/>
    <w:rsid w:val="008A01EE"/>
    <w:rsid w:val="008A2BDA"/>
    <w:rsid w:val="008A3694"/>
    <w:rsid w:val="008A5413"/>
    <w:rsid w:val="008B1337"/>
    <w:rsid w:val="008B30C0"/>
    <w:rsid w:val="008B3460"/>
    <w:rsid w:val="008B71F0"/>
    <w:rsid w:val="008B78BF"/>
    <w:rsid w:val="008C30F0"/>
    <w:rsid w:val="008D25CD"/>
    <w:rsid w:val="008D502F"/>
    <w:rsid w:val="008D64AC"/>
    <w:rsid w:val="008D7287"/>
    <w:rsid w:val="008E3960"/>
    <w:rsid w:val="008E4487"/>
    <w:rsid w:val="008E54B0"/>
    <w:rsid w:val="008F1D11"/>
    <w:rsid w:val="008F3B16"/>
    <w:rsid w:val="008F67FE"/>
    <w:rsid w:val="00900A8D"/>
    <w:rsid w:val="0090115A"/>
    <w:rsid w:val="0090399B"/>
    <w:rsid w:val="00910CED"/>
    <w:rsid w:val="00911BD9"/>
    <w:rsid w:val="0091377E"/>
    <w:rsid w:val="00913CC6"/>
    <w:rsid w:val="00916082"/>
    <w:rsid w:val="00916740"/>
    <w:rsid w:val="00925583"/>
    <w:rsid w:val="00925F99"/>
    <w:rsid w:val="00927FB9"/>
    <w:rsid w:val="00932EFB"/>
    <w:rsid w:val="009355E8"/>
    <w:rsid w:val="0094026D"/>
    <w:rsid w:val="0095241B"/>
    <w:rsid w:val="00965C3B"/>
    <w:rsid w:val="00970BB1"/>
    <w:rsid w:val="00971A32"/>
    <w:rsid w:val="00973888"/>
    <w:rsid w:val="0097444A"/>
    <w:rsid w:val="00977FF0"/>
    <w:rsid w:val="00984220"/>
    <w:rsid w:val="00987C2B"/>
    <w:rsid w:val="0099164E"/>
    <w:rsid w:val="0099408D"/>
    <w:rsid w:val="00996C21"/>
    <w:rsid w:val="009A01AA"/>
    <w:rsid w:val="009A376E"/>
    <w:rsid w:val="009A3F31"/>
    <w:rsid w:val="009A74D7"/>
    <w:rsid w:val="009B748C"/>
    <w:rsid w:val="009C5560"/>
    <w:rsid w:val="009D07EB"/>
    <w:rsid w:val="009D0B93"/>
    <w:rsid w:val="009D44AF"/>
    <w:rsid w:val="009D7F05"/>
    <w:rsid w:val="009E0DB6"/>
    <w:rsid w:val="009E25A3"/>
    <w:rsid w:val="009E4005"/>
    <w:rsid w:val="009F4951"/>
    <w:rsid w:val="00A01EC1"/>
    <w:rsid w:val="00A02D1F"/>
    <w:rsid w:val="00A06050"/>
    <w:rsid w:val="00A061DB"/>
    <w:rsid w:val="00A15FDD"/>
    <w:rsid w:val="00A23D5A"/>
    <w:rsid w:val="00A242FD"/>
    <w:rsid w:val="00A2605D"/>
    <w:rsid w:val="00A2774E"/>
    <w:rsid w:val="00A30D21"/>
    <w:rsid w:val="00A3154A"/>
    <w:rsid w:val="00A31874"/>
    <w:rsid w:val="00A36EB0"/>
    <w:rsid w:val="00A370B1"/>
    <w:rsid w:val="00A44AAD"/>
    <w:rsid w:val="00A46292"/>
    <w:rsid w:val="00A47B45"/>
    <w:rsid w:val="00A51DDF"/>
    <w:rsid w:val="00A51DFB"/>
    <w:rsid w:val="00A56F56"/>
    <w:rsid w:val="00A572B1"/>
    <w:rsid w:val="00A65939"/>
    <w:rsid w:val="00A65AA4"/>
    <w:rsid w:val="00A65FD8"/>
    <w:rsid w:val="00A70E3E"/>
    <w:rsid w:val="00A7429F"/>
    <w:rsid w:val="00A75424"/>
    <w:rsid w:val="00A774E4"/>
    <w:rsid w:val="00A82F9E"/>
    <w:rsid w:val="00A93741"/>
    <w:rsid w:val="00AA37CF"/>
    <w:rsid w:val="00AA71CE"/>
    <w:rsid w:val="00AB1B45"/>
    <w:rsid w:val="00AB1E64"/>
    <w:rsid w:val="00AB4C00"/>
    <w:rsid w:val="00AB5BB2"/>
    <w:rsid w:val="00AC15AF"/>
    <w:rsid w:val="00AC1C9E"/>
    <w:rsid w:val="00AC1F84"/>
    <w:rsid w:val="00AC24E9"/>
    <w:rsid w:val="00AC55A4"/>
    <w:rsid w:val="00AC5951"/>
    <w:rsid w:val="00AC6DC8"/>
    <w:rsid w:val="00AD17C4"/>
    <w:rsid w:val="00AD26E9"/>
    <w:rsid w:val="00AD6065"/>
    <w:rsid w:val="00AD79D4"/>
    <w:rsid w:val="00AE062D"/>
    <w:rsid w:val="00AE5448"/>
    <w:rsid w:val="00AE6880"/>
    <w:rsid w:val="00AF0EA2"/>
    <w:rsid w:val="00B04337"/>
    <w:rsid w:val="00B04989"/>
    <w:rsid w:val="00B055A4"/>
    <w:rsid w:val="00B05BB0"/>
    <w:rsid w:val="00B10A5E"/>
    <w:rsid w:val="00B10B84"/>
    <w:rsid w:val="00B23AEB"/>
    <w:rsid w:val="00B23FF2"/>
    <w:rsid w:val="00B245BF"/>
    <w:rsid w:val="00B256E0"/>
    <w:rsid w:val="00B26EBC"/>
    <w:rsid w:val="00B277B8"/>
    <w:rsid w:val="00B341DB"/>
    <w:rsid w:val="00B36295"/>
    <w:rsid w:val="00B40180"/>
    <w:rsid w:val="00B405F5"/>
    <w:rsid w:val="00B46717"/>
    <w:rsid w:val="00B60957"/>
    <w:rsid w:val="00B623C6"/>
    <w:rsid w:val="00B62AA7"/>
    <w:rsid w:val="00B63CE8"/>
    <w:rsid w:val="00B63CFC"/>
    <w:rsid w:val="00B64078"/>
    <w:rsid w:val="00B65461"/>
    <w:rsid w:val="00B66994"/>
    <w:rsid w:val="00B754AF"/>
    <w:rsid w:val="00B7720D"/>
    <w:rsid w:val="00B826E1"/>
    <w:rsid w:val="00B85F5F"/>
    <w:rsid w:val="00B9180F"/>
    <w:rsid w:val="00BA092F"/>
    <w:rsid w:val="00BA0C9D"/>
    <w:rsid w:val="00BA6927"/>
    <w:rsid w:val="00BB08D5"/>
    <w:rsid w:val="00BB3E85"/>
    <w:rsid w:val="00BB4E27"/>
    <w:rsid w:val="00BE13FA"/>
    <w:rsid w:val="00BE5FB8"/>
    <w:rsid w:val="00BE66A2"/>
    <w:rsid w:val="00BE7D77"/>
    <w:rsid w:val="00BF4E97"/>
    <w:rsid w:val="00BF7E36"/>
    <w:rsid w:val="00C07A8D"/>
    <w:rsid w:val="00C07E4F"/>
    <w:rsid w:val="00C12F1E"/>
    <w:rsid w:val="00C15A48"/>
    <w:rsid w:val="00C201E7"/>
    <w:rsid w:val="00C244DF"/>
    <w:rsid w:val="00C27E13"/>
    <w:rsid w:val="00C53543"/>
    <w:rsid w:val="00C6470A"/>
    <w:rsid w:val="00C70238"/>
    <w:rsid w:val="00C7112E"/>
    <w:rsid w:val="00C71290"/>
    <w:rsid w:val="00C7250D"/>
    <w:rsid w:val="00C8173D"/>
    <w:rsid w:val="00C8409E"/>
    <w:rsid w:val="00C91C16"/>
    <w:rsid w:val="00CB02E5"/>
    <w:rsid w:val="00CB038B"/>
    <w:rsid w:val="00CB3DAF"/>
    <w:rsid w:val="00CB43C6"/>
    <w:rsid w:val="00CB4420"/>
    <w:rsid w:val="00CB5C62"/>
    <w:rsid w:val="00CD29B4"/>
    <w:rsid w:val="00CE07FC"/>
    <w:rsid w:val="00CE39E0"/>
    <w:rsid w:val="00CE4F32"/>
    <w:rsid w:val="00CE5D4E"/>
    <w:rsid w:val="00CE5FE8"/>
    <w:rsid w:val="00CF45AA"/>
    <w:rsid w:val="00D008FE"/>
    <w:rsid w:val="00D04009"/>
    <w:rsid w:val="00D04539"/>
    <w:rsid w:val="00D07DAD"/>
    <w:rsid w:val="00D108C8"/>
    <w:rsid w:val="00D15AC6"/>
    <w:rsid w:val="00D20632"/>
    <w:rsid w:val="00D23824"/>
    <w:rsid w:val="00D25DB7"/>
    <w:rsid w:val="00D27C92"/>
    <w:rsid w:val="00D31CD6"/>
    <w:rsid w:val="00D34B6B"/>
    <w:rsid w:val="00D4152E"/>
    <w:rsid w:val="00D41D04"/>
    <w:rsid w:val="00D420F1"/>
    <w:rsid w:val="00D50D8F"/>
    <w:rsid w:val="00D649E3"/>
    <w:rsid w:val="00D65E16"/>
    <w:rsid w:val="00D70008"/>
    <w:rsid w:val="00D80572"/>
    <w:rsid w:val="00D856BF"/>
    <w:rsid w:val="00D92E6E"/>
    <w:rsid w:val="00D9693C"/>
    <w:rsid w:val="00DA334B"/>
    <w:rsid w:val="00DA7415"/>
    <w:rsid w:val="00DA7553"/>
    <w:rsid w:val="00DB324F"/>
    <w:rsid w:val="00DC3553"/>
    <w:rsid w:val="00DC50FE"/>
    <w:rsid w:val="00DC6F2A"/>
    <w:rsid w:val="00DC7651"/>
    <w:rsid w:val="00DC7A24"/>
    <w:rsid w:val="00DC7F05"/>
    <w:rsid w:val="00DD64AF"/>
    <w:rsid w:val="00DE1749"/>
    <w:rsid w:val="00DE230B"/>
    <w:rsid w:val="00DE3ECD"/>
    <w:rsid w:val="00DF0295"/>
    <w:rsid w:val="00DF193E"/>
    <w:rsid w:val="00DF3151"/>
    <w:rsid w:val="00DF3B2C"/>
    <w:rsid w:val="00DF53C1"/>
    <w:rsid w:val="00DF67CE"/>
    <w:rsid w:val="00E10B51"/>
    <w:rsid w:val="00E11740"/>
    <w:rsid w:val="00E1192A"/>
    <w:rsid w:val="00E11DD0"/>
    <w:rsid w:val="00E1622A"/>
    <w:rsid w:val="00E16C30"/>
    <w:rsid w:val="00E16C7B"/>
    <w:rsid w:val="00E26D0F"/>
    <w:rsid w:val="00E26D12"/>
    <w:rsid w:val="00E320D0"/>
    <w:rsid w:val="00E332A6"/>
    <w:rsid w:val="00E35863"/>
    <w:rsid w:val="00E40A58"/>
    <w:rsid w:val="00E804C4"/>
    <w:rsid w:val="00E85348"/>
    <w:rsid w:val="00E9297F"/>
    <w:rsid w:val="00EA19F1"/>
    <w:rsid w:val="00EA4A27"/>
    <w:rsid w:val="00EB434E"/>
    <w:rsid w:val="00ED2D27"/>
    <w:rsid w:val="00ED3031"/>
    <w:rsid w:val="00ED5A57"/>
    <w:rsid w:val="00EE693A"/>
    <w:rsid w:val="00EF7801"/>
    <w:rsid w:val="00F06431"/>
    <w:rsid w:val="00F07C2C"/>
    <w:rsid w:val="00F10DDB"/>
    <w:rsid w:val="00F1179A"/>
    <w:rsid w:val="00F117A0"/>
    <w:rsid w:val="00F13E81"/>
    <w:rsid w:val="00F2087D"/>
    <w:rsid w:val="00F227CA"/>
    <w:rsid w:val="00F306E4"/>
    <w:rsid w:val="00F36361"/>
    <w:rsid w:val="00F36446"/>
    <w:rsid w:val="00F37D8F"/>
    <w:rsid w:val="00F430E0"/>
    <w:rsid w:val="00F430F3"/>
    <w:rsid w:val="00F437FC"/>
    <w:rsid w:val="00F45014"/>
    <w:rsid w:val="00F46A6A"/>
    <w:rsid w:val="00F510DA"/>
    <w:rsid w:val="00F51A83"/>
    <w:rsid w:val="00F53929"/>
    <w:rsid w:val="00F54BA6"/>
    <w:rsid w:val="00F5624D"/>
    <w:rsid w:val="00F63043"/>
    <w:rsid w:val="00F65407"/>
    <w:rsid w:val="00F671F9"/>
    <w:rsid w:val="00F673AE"/>
    <w:rsid w:val="00F67C4C"/>
    <w:rsid w:val="00F74138"/>
    <w:rsid w:val="00F754BF"/>
    <w:rsid w:val="00F75E8B"/>
    <w:rsid w:val="00F830B1"/>
    <w:rsid w:val="00F851D6"/>
    <w:rsid w:val="00F91277"/>
    <w:rsid w:val="00F91CCA"/>
    <w:rsid w:val="00F954CB"/>
    <w:rsid w:val="00F97372"/>
    <w:rsid w:val="00F97AAC"/>
    <w:rsid w:val="00FA3B38"/>
    <w:rsid w:val="00FA610A"/>
    <w:rsid w:val="00FA6544"/>
    <w:rsid w:val="00FB4403"/>
    <w:rsid w:val="00FB4A32"/>
    <w:rsid w:val="00FB50E7"/>
    <w:rsid w:val="00FB6058"/>
    <w:rsid w:val="00FB774B"/>
    <w:rsid w:val="00FC1ED0"/>
    <w:rsid w:val="00FC6371"/>
    <w:rsid w:val="00FC6CA1"/>
    <w:rsid w:val="00FC6CBD"/>
    <w:rsid w:val="00FC7A9B"/>
    <w:rsid w:val="00FD023A"/>
    <w:rsid w:val="00FD11B9"/>
    <w:rsid w:val="00FD274C"/>
    <w:rsid w:val="00FD7085"/>
    <w:rsid w:val="00FD7F51"/>
    <w:rsid w:val="00FE6814"/>
    <w:rsid w:val="00FE70C1"/>
    <w:rsid w:val="00FE74FE"/>
    <w:rsid w:val="00FF0C4D"/>
    <w:rsid w:val="00FF0F65"/>
    <w:rsid w:val="00FF114C"/>
    <w:rsid w:val="1980042C"/>
    <w:rsid w:val="19CC37A2"/>
    <w:rsid w:val="1AEE4B7A"/>
    <w:rsid w:val="1BD7C307"/>
    <w:rsid w:val="2D7E28EA"/>
    <w:rsid w:val="2DF3DAEE"/>
    <w:rsid w:val="2F3ABE79"/>
    <w:rsid w:val="34FD6512"/>
    <w:rsid w:val="35683A96"/>
    <w:rsid w:val="3CBCBC63"/>
    <w:rsid w:val="4026FBE6"/>
    <w:rsid w:val="4BC073C3"/>
    <w:rsid w:val="57E3E89A"/>
    <w:rsid w:val="5BBC0300"/>
    <w:rsid w:val="62E63E48"/>
    <w:rsid w:val="69F029F7"/>
    <w:rsid w:val="7BAFEE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09C39191"/>
  <w15:chartTrackingRefBased/>
  <w15:docId w15:val="{36639ACD-6258-403A-9AAE-A18E3E8E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uiPriority w:val="1"/>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markzvb4eh4rk">
    <w:name w:val="markzvb4eh4rk"/>
    <w:basedOn w:val="DefaultParagraphFont"/>
    <w:rsid w:val="00420436"/>
  </w:style>
  <w:style w:type="character" w:customStyle="1" w:styleId="markd4yb18gax">
    <w:name w:val="markd4yb18gax"/>
    <w:basedOn w:val="DefaultParagraphFont"/>
    <w:rsid w:val="00420436"/>
  </w:style>
  <w:style w:type="paragraph" w:customStyle="1" w:styleId="xmsonormal">
    <w:name w:val="x_msonormal"/>
    <w:basedOn w:val="Normal"/>
    <w:rsid w:val="00876223"/>
    <w:pPr>
      <w:widowControl/>
      <w:autoSpaceDE/>
      <w:autoSpaceDN/>
      <w:adjustRightInd/>
      <w:spacing w:before="100" w:beforeAutospacing="1" w:after="100" w:afterAutospacing="1"/>
    </w:pPr>
    <w:rPr>
      <w:rFonts w:ascii="Times New Roman" w:eastAsia="Times New Roman"/>
      <w:sz w:val="24"/>
    </w:rPr>
  </w:style>
  <w:style w:type="paragraph" w:customStyle="1" w:styleId="xmsolistparagraph">
    <w:name w:val="x_msolistparagraph"/>
    <w:basedOn w:val="Normal"/>
    <w:rsid w:val="00876223"/>
    <w:pPr>
      <w:widowControl/>
      <w:autoSpaceDE/>
      <w:autoSpaceDN/>
      <w:adjustRightInd/>
      <w:spacing w:before="100" w:beforeAutospacing="1" w:after="100" w:afterAutospacing="1"/>
    </w:pPr>
    <w:rPr>
      <w:rFonts w:ascii="Times New Roman" w:eastAsia="Times New Roman"/>
      <w:sz w:val="24"/>
    </w:rPr>
  </w:style>
  <w:style w:type="character" w:customStyle="1" w:styleId="mark5s4op84km">
    <w:name w:val="mark5s4op84km"/>
    <w:basedOn w:val="DefaultParagraphFont"/>
    <w:rsid w:val="00876223"/>
  </w:style>
  <w:style w:type="paragraph" w:styleId="NormalWeb">
    <w:name w:val="Normal (Web)"/>
    <w:basedOn w:val="Normal"/>
    <w:uiPriority w:val="99"/>
    <w:unhideWhenUsed/>
    <w:rsid w:val="00876223"/>
    <w:pPr>
      <w:widowControl/>
      <w:autoSpaceDE/>
      <w:autoSpaceDN/>
      <w:adjustRightInd/>
      <w:spacing w:before="100" w:beforeAutospacing="1" w:after="100" w:afterAutospacing="1"/>
    </w:pPr>
    <w:rPr>
      <w:rFonts w:ascii="Times New Roman" w:eastAsia="Times New Roman"/>
      <w:sz w:val="24"/>
    </w:rPr>
  </w:style>
  <w:style w:type="character" w:customStyle="1" w:styleId="mark7ybft7lhk">
    <w:name w:val="mark7ybft7lhk"/>
    <w:basedOn w:val="DefaultParagraphFont"/>
    <w:rsid w:val="00876223"/>
  </w:style>
  <w:style w:type="character" w:customStyle="1" w:styleId="mark3y4hfxm0s">
    <w:name w:val="mark3y4hfxm0s"/>
    <w:basedOn w:val="DefaultParagraphFont"/>
    <w:rsid w:val="002C7084"/>
  </w:style>
  <w:style w:type="character" w:customStyle="1" w:styleId="mark4aa3nnnel">
    <w:name w:val="mark4aa3nnnel"/>
    <w:basedOn w:val="DefaultParagraphFont"/>
    <w:rsid w:val="002C7084"/>
  </w:style>
  <w:style w:type="paragraph" w:styleId="ListParagraph">
    <w:name w:val="List Paragraph"/>
    <w:basedOn w:val="Normal"/>
    <w:uiPriority w:val="34"/>
    <w:qFormat/>
    <w:rsid w:val="00F510DA"/>
    <w:pPr>
      <w:ind w:left="720"/>
      <w:contextualSpacing/>
    </w:pPr>
  </w:style>
  <w:style w:type="paragraph" w:customStyle="1" w:styleId="xxmsonormal">
    <w:name w:val="x_x_msonormal"/>
    <w:basedOn w:val="Normal"/>
    <w:rsid w:val="008563BB"/>
    <w:pPr>
      <w:widowControl/>
      <w:autoSpaceDE/>
      <w:autoSpaceDN/>
      <w:adjustRightInd/>
      <w:spacing w:before="100" w:beforeAutospacing="1" w:after="100" w:afterAutospacing="1"/>
    </w:pPr>
    <w:rPr>
      <w:rFonts w:ascii="Times New Roman" w:eastAsia="Times New Roman"/>
      <w:sz w:val="24"/>
    </w:rPr>
  </w:style>
  <w:style w:type="character" w:styleId="Strong">
    <w:name w:val="Strong"/>
    <w:basedOn w:val="DefaultParagraphFont"/>
    <w:uiPriority w:val="22"/>
    <w:qFormat/>
    <w:rsid w:val="008563BB"/>
    <w:rPr>
      <w:b/>
      <w:bCs/>
    </w:rPr>
  </w:style>
  <w:style w:type="character" w:customStyle="1" w:styleId="FooterChar">
    <w:name w:val="Footer Char"/>
    <w:basedOn w:val="DefaultParagraphFont"/>
    <w:link w:val="Footer"/>
    <w:uiPriority w:val="99"/>
    <w:rsid w:val="00F36361"/>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55">
      <w:bodyDiv w:val="1"/>
      <w:marLeft w:val="0"/>
      <w:marRight w:val="0"/>
      <w:marTop w:val="0"/>
      <w:marBottom w:val="0"/>
      <w:divBdr>
        <w:top w:val="none" w:sz="0" w:space="0" w:color="auto"/>
        <w:left w:val="none" w:sz="0" w:space="0" w:color="auto"/>
        <w:bottom w:val="none" w:sz="0" w:space="0" w:color="auto"/>
        <w:right w:val="none" w:sz="0" w:space="0" w:color="auto"/>
      </w:divBdr>
    </w:div>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0755722">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334456655">
      <w:bodyDiv w:val="1"/>
      <w:marLeft w:val="0"/>
      <w:marRight w:val="0"/>
      <w:marTop w:val="0"/>
      <w:marBottom w:val="0"/>
      <w:divBdr>
        <w:top w:val="none" w:sz="0" w:space="0" w:color="auto"/>
        <w:left w:val="none" w:sz="0" w:space="0" w:color="auto"/>
        <w:bottom w:val="none" w:sz="0" w:space="0" w:color="auto"/>
        <w:right w:val="none" w:sz="0" w:space="0" w:color="auto"/>
      </w:divBdr>
    </w:div>
    <w:div w:id="360202080">
      <w:bodyDiv w:val="1"/>
      <w:marLeft w:val="0"/>
      <w:marRight w:val="0"/>
      <w:marTop w:val="0"/>
      <w:marBottom w:val="0"/>
      <w:divBdr>
        <w:top w:val="none" w:sz="0" w:space="0" w:color="auto"/>
        <w:left w:val="none" w:sz="0" w:space="0" w:color="auto"/>
        <w:bottom w:val="none" w:sz="0" w:space="0" w:color="auto"/>
        <w:right w:val="none" w:sz="0" w:space="0" w:color="auto"/>
      </w:divBdr>
    </w:div>
    <w:div w:id="371419235">
      <w:bodyDiv w:val="1"/>
      <w:marLeft w:val="0"/>
      <w:marRight w:val="0"/>
      <w:marTop w:val="0"/>
      <w:marBottom w:val="0"/>
      <w:divBdr>
        <w:top w:val="none" w:sz="0" w:space="0" w:color="auto"/>
        <w:left w:val="none" w:sz="0" w:space="0" w:color="auto"/>
        <w:bottom w:val="none" w:sz="0" w:space="0" w:color="auto"/>
        <w:right w:val="none" w:sz="0" w:space="0" w:color="auto"/>
      </w:divBdr>
    </w:div>
    <w:div w:id="387460874">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490802521">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766074189">
      <w:bodyDiv w:val="1"/>
      <w:marLeft w:val="0"/>
      <w:marRight w:val="0"/>
      <w:marTop w:val="0"/>
      <w:marBottom w:val="0"/>
      <w:divBdr>
        <w:top w:val="none" w:sz="0" w:space="0" w:color="auto"/>
        <w:left w:val="none" w:sz="0" w:space="0" w:color="auto"/>
        <w:bottom w:val="none" w:sz="0" w:space="0" w:color="auto"/>
        <w:right w:val="none" w:sz="0" w:space="0" w:color="auto"/>
      </w:divBdr>
    </w:div>
    <w:div w:id="833033657">
      <w:bodyDiv w:val="1"/>
      <w:marLeft w:val="0"/>
      <w:marRight w:val="0"/>
      <w:marTop w:val="0"/>
      <w:marBottom w:val="0"/>
      <w:divBdr>
        <w:top w:val="none" w:sz="0" w:space="0" w:color="auto"/>
        <w:left w:val="none" w:sz="0" w:space="0" w:color="auto"/>
        <w:bottom w:val="none" w:sz="0" w:space="0" w:color="auto"/>
        <w:right w:val="none" w:sz="0" w:space="0" w:color="auto"/>
      </w:divBdr>
    </w:div>
    <w:div w:id="1144616535">
      <w:bodyDiv w:val="1"/>
      <w:marLeft w:val="0"/>
      <w:marRight w:val="0"/>
      <w:marTop w:val="0"/>
      <w:marBottom w:val="0"/>
      <w:divBdr>
        <w:top w:val="none" w:sz="0" w:space="0" w:color="auto"/>
        <w:left w:val="none" w:sz="0" w:space="0" w:color="auto"/>
        <w:bottom w:val="none" w:sz="0" w:space="0" w:color="auto"/>
        <w:right w:val="none" w:sz="0" w:space="0" w:color="auto"/>
      </w:divBdr>
      <w:divsChild>
        <w:div w:id="829977606">
          <w:marLeft w:val="0"/>
          <w:marRight w:val="0"/>
          <w:marTop w:val="0"/>
          <w:marBottom w:val="0"/>
          <w:divBdr>
            <w:top w:val="none" w:sz="0" w:space="0" w:color="auto"/>
            <w:left w:val="none" w:sz="0" w:space="0" w:color="auto"/>
            <w:bottom w:val="none" w:sz="0" w:space="0" w:color="auto"/>
            <w:right w:val="none" w:sz="0" w:space="0" w:color="auto"/>
          </w:divBdr>
        </w:div>
      </w:divsChild>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06803891">
      <w:bodyDiv w:val="1"/>
      <w:marLeft w:val="0"/>
      <w:marRight w:val="0"/>
      <w:marTop w:val="0"/>
      <w:marBottom w:val="0"/>
      <w:divBdr>
        <w:top w:val="none" w:sz="0" w:space="0" w:color="auto"/>
        <w:left w:val="none" w:sz="0" w:space="0" w:color="auto"/>
        <w:bottom w:val="none" w:sz="0" w:space="0" w:color="auto"/>
        <w:right w:val="none" w:sz="0" w:space="0" w:color="auto"/>
      </w:divBdr>
    </w:div>
    <w:div w:id="1475757538">
      <w:bodyDiv w:val="1"/>
      <w:marLeft w:val="0"/>
      <w:marRight w:val="0"/>
      <w:marTop w:val="0"/>
      <w:marBottom w:val="0"/>
      <w:divBdr>
        <w:top w:val="none" w:sz="0" w:space="0" w:color="auto"/>
        <w:left w:val="none" w:sz="0" w:space="0" w:color="auto"/>
        <w:bottom w:val="none" w:sz="0" w:space="0" w:color="auto"/>
        <w:right w:val="none" w:sz="0" w:space="0" w:color="auto"/>
      </w:divBdr>
    </w:div>
    <w:div w:id="147667899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17116211">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723170800">
      <w:bodyDiv w:val="1"/>
      <w:marLeft w:val="0"/>
      <w:marRight w:val="0"/>
      <w:marTop w:val="0"/>
      <w:marBottom w:val="0"/>
      <w:divBdr>
        <w:top w:val="none" w:sz="0" w:space="0" w:color="auto"/>
        <w:left w:val="none" w:sz="0" w:space="0" w:color="auto"/>
        <w:bottom w:val="none" w:sz="0" w:space="0" w:color="auto"/>
        <w:right w:val="none" w:sz="0" w:space="0" w:color="auto"/>
      </w:divBdr>
    </w:div>
    <w:div w:id="1826317482">
      <w:bodyDiv w:val="1"/>
      <w:marLeft w:val="0"/>
      <w:marRight w:val="0"/>
      <w:marTop w:val="0"/>
      <w:marBottom w:val="0"/>
      <w:divBdr>
        <w:top w:val="none" w:sz="0" w:space="0" w:color="auto"/>
        <w:left w:val="none" w:sz="0" w:space="0" w:color="auto"/>
        <w:bottom w:val="none" w:sz="0" w:space="0" w:color="auto"/>
        <w:right w:val="none" w:sz="0" w:space="0" w:color="auto"/>
      </w:divBdr>
    </w:div>
    <w:div w:id="1920357999">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 w:id="20900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customXml/itemProps3.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4.xml><?xml version="1.0" encoding="utf-8"?>
<ds:datastoreItem xmlns:ds="http://schemas.openxmlformats.org/officeDocument/2006/customXml" ds:itemID="{181C2623-C9D2-47D7-A80B-DDD05B2F36CD}">
  <ds:schemaRefs>
    <ds:schemaRef ds:uri="http://schemas.openxmlformats.org/officeDocument/2006/bibliography"/>
  </ds:schemaRefs>
</ds:datastoreItem>
</file>

<file path=customXml/itemProps5.xml><?xml version="1.0" encoding="utf-8"?>
<ds:datastoreItem xmlns:ds="http://schemas.openxmlformats.org/officeDocument/2006/customXml" ds:itemID="{7D30E213-5D9A-4247-9631-908CB3B03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4140</Words>
  <Characters>23600</Characters>
  <Application>Microsoft Office Word</Application>
  <DocSecurity>8</DocSecurity>
  <Lines>196</Lines>
  <Paragraphs>55</Paragraphs>
  <ScaleCrop>false</ScaleCrop>
  <Company>City Of Santa Monica</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29</cp:revision>
  <cp:lastPrinted>2021-08-30T15:17:00Z</cp:lastPrinted>
  <dcterms:created xsi:type="dcterms:W3CDTF">2021-08-30T20:30:00Z</dcterms:created>
  <dcterms:modified xsi:type="dcterms:W3CDTF">2023-02-20T15:44:00Z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