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5C76" w14:textId="77777777" w:rsidR="00700719" w:rsidRDefault="0034513F">
      <w:pPr>
        <w:pStyle w:val="Caption"/>
        <w:tabs>
          <w:tab w:val="clear" w:pos="5040"/>
        </w:tabs>
        <w:jc w:val="center"/>
        <w:rPr>
          <w:rFonts w:ascii="Arial" w:eastAsia="Arial" w:hAnsi="Arial" w:cs="Arial"/>
          <w:b/>
          <w:bCs/>
          <w:sz w:val="28"/>
          <w:szCs w:val="28"/>
        </w:rPr>
      </w:pPr>
      <w:r>
        <w:rPr>
          <w:rFonts w:ascii="Arial" w:eastAsia="Arial" w:hAnsi="Arial" w:cs="Arial"/>
          <w:b/>
          <w:bCs/>
          <w:noProof/>
          <w:sz w:val="28"/>
          <w:szCs w:val="28"/>
        </w:rPr>
        <mc:AlternateContent>
          <mc:Choice Requires="wps">
            <w:drawing>
              <wp:anchor distT="0" distB="0" distL="0" distR="0" simplePos="0" relativeHeight="251658242" behindDoc="0" locked="0" layoutInCell="1" allowOverlap="1" wp14:anchorId="42B75DCD" wp14:editId="42B75DCE">
                <wp:simplePos x="0" y="0"/>
                <wp:positionH relativeFrom="column">
                  <wp:posOffset>9524</wp:posOffset>
                </wp:positionH>
                <wp:positionV relativeFrom="line">
                  <wp:posOffset>142874</wp:posOffset>
                </wp:positionV>
                <wp:extent cx="6324602" cy="0"/>
                <wp:effectExtent l="0" t="0" r="0" b="0"/>
                <wp:wrapNone/>
                <wp:docPr id="1073741825" name="officeArt object" descr="Line 4"/>
                <wp:cNvGraphicFramePr/>
                <a:graphic xmlns:a="http://schemas.openxmlformats.org/drawingml/2006/main">
                  <a:graphicData uri="http://schemas.microsoft.com/office/word/2010/wordprocessingShape">
                    <wps:wsp>
                      <wps:cNvCnPr/>
                      <wps:spPr>
                        <a:xfrm>
                          <a:off x="0" y="0"/>
                          <a:ext cx="6324602" cy="0"/>
                        </a:xfrm>
                        <a:prstGeom prst="line">
                          <a:avLst/>
                        </a:prstGeom>
                        <a:noFill/>
                        <a:ln w="9525" cap="flat">
                          <a:solidFill>
                            <a:srgbClr val="000000"/>
                          </a:solidFill>
                          <a:prstDash val="solid"/>
                          <a:round/>
                        </a:ln>
                        <a:effectLst/>
                      </wps:spPr>
                      <wps:bodyPr/>
                    </wps:wsp>
                  </a:graphicData>
                </a:graphic>
              </wp:anchor>
            </w:drawing>
          </mc:Choice>
          <mc:Fallback>
            <w:pict>
              <v:line w14:anchorId="52A352EA" id="officeArt object" o:spid="_x0000_s1026" alt="Line 4" style="position:absolute;z-index:251658242;visibility:visible;mso-wrap-style:square;mso-wrap-distance-left:0;mso-wrap-distance-top:0;mso-wrap-distance-right:0;mso-wrap-distance-bottom:0;mso-position-horizontal:absolute;mso-position-horizontal-relative:text;mso-position-vertical:absolute;mso-position-vertical-relative:line" from=".75pt,11.25pt" to="49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">
                <w10:wrap anchory="line"/>
              </v:line>
            </w:pict>
          </mc:Fallback>
        </mc:AlternateContent>
      </w:r>
    </w:p>
    <w:p w14:paraId="42B75C77" w14:textId="77777777" w:rsidR="00700719" w:rsidRDefault="0034513F">
      <w:pPr>
        <w:pStyle w:val="Caption"/>
        <w:tabs>
          <w:tab w:val="clear" w:pos="5040"/>
        </w:tabs>
        <w:jc w:val="center"/>
        <w:rPr>
          <w:rFonts w:ascii="Arial" w:eastAsia="Arial" w:hAnsi="Arial" w:cs="Arial"/>
          <w:b/>
          <w:bCs/>
          <w:sz w:val="28"/>
          <w:szCs w:val="28"/>
          <w:u w:val="single"/>
        </w:rPr>
      </w:pPr>
      <w:r>
        <w:rPr>
          <w:rFonts w:ascii="Arial" w:eastAsia="Arial" w:hAnsi="Arial" w:cs="Arial"/>
          <w:b/>
          <w:bCs/>
          <w:noProof/>
          <w:sz w:val="28"/>
          <w:szCs w:val="28"/>
        </w:rPr>
        <w:drawing>
          <wp:anchor distT="57150" distB="57150" distL="57150" distR="57150" simplePos="0" relativeHeight="251658241" behindDoc="0" locked="0" layoutInCell="1" allowOverlap="1" wp14:anchorId="42B75DCF" wp14:editId="42B75DD0">
            <wp:simplePos x="0" y="0"/>
            <wp:positionH relativeFrom="column">
              <wp:posOffset>89535</wp:posOffset>
            </wp:positionH>
            <wp:positionV relativeFrom="line">
              <wp:posOffset>67310</wp:posOffset>
            </wp:positionV>
            <wp:extent cx="609600" cy="596900"/>
            <wp:effectExtent l="0" t="0" r="0" b="0"/>
            <wp:wrapSquare wrapText="bothSides" distT="57150" distB="57150" distL="57150" distR="5715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0"/>
                    <a:stretch>
                      <a:fillRect/>
                    </a:stretch>
                  </pic:blipFill>
                  <pic:spPr>
                    <a:xfrm>
                      <a:off x="0" y="0"/>
                      <a:ext cx="609600" cy="596900"/>
                    </a:xfrm>
                    <a:prstGeom prst="rect">
                      <a:avLst/>
                    </a:prstGeom>
                    <a:ln w="12700" cap="flat">
                      <a:noFill/>
                      <a:miter lim="400000"/>
                    </a:ln>
                    <a:effectLst/>
                  </pic:spPr>
                </pic:pic>
              </a:graphicData>
            </a:graphic>
          </wp:anchor>
        </w:drawing>
      </w:r>
      <w:r>
        <w:rPr>
          <w:rFonts w:ascii="Arial" w:hAnsi="Arial"/>
          <w:b/>
          <w:bCs/>
          <w:sz w:val="28"/>
          <w:szCs w:val="28"/>
          <w:u w:val="single"/>
        </w:rPr>
        <w:t>HUMAN SERVICES GRANTS PROGRAM (HSGP)</w:t>
      </w:r>
      <w:r>
        <w:rPr>
          <w:rFonts w:ascii="Arial" w:hAnsi="Arial"/>
          <w:b/>
          <w:bCs/>
          <w:sz w:val="28"/>
          <w:szCs w:val="28"/>
        </w:rPr>
        <w:t xml:space="preserve"> </w:t>
      </w:r>
      <w:r>
        <w:rPr>
          <w:rFonts w:ascii="Arial" w:hAnsi="Arial"/>
          <w:b/>
          <w:bCs/>
          <w:sz w:val="28"/>
          <w:szCs w:val="28"/>
        </w:rPr>
        <w:br/>
      </w:r>
    </w:p>
    <w:p w14:paraId="42B75C78" w14:textId="77777777" w:rsidR="00700719" w:rsidRDefault="0034513F">
      <w:pPr>
        <w:pStyle w:val="Caption"/>
        <w:tabs>
          <w:tab w:val="clear" w:pos="5040"/>
        </w:tabs>
        <w:jc w:val="center"/>
        <w:rPr>
          <w:rFonts w:ascii="Arial" w:eastAsia="Arial" w:hAnsi="Arial" w:cs="Arial"/>
          <w:b/>
          <w:bCs/>
          <w:sz w:val="28"/>
          <w:szCs w:val="28"/>
        </w:rPr>
      </w:pPr>
      <w:r>
        <w:rPr>
          <w:rFonts w:ascii="Arial" w:hAnsi="Arial"/>
          <w:b/>
          <w:bCs/>
          <w:sz w:val="28"/>
          <w:szCs w:val="28"/>
        </w:rPr>
        <w:t>FY 2020-21 PROGRAM STATUS REPORT</w:t>
      </w:r>
    </w:p>
    <w:p w14:paraId="42B75C79" w14:textId="77777777" w:rsidR="00700719" w:rsidRPr="00A87C55" w:rsidRDefault="00700719">
      <w:pPr>
        <w:pStyle w:val="BodyA"/>
        <w:spacing w:line="20" w:lineRule="exact"/>
        <w:jc w:val="center"/>
        <w:rPr>
          <w:rFonts w:ascii="Arial" w:eastAsia="Arial" w:hAnsi="Arial" w:cs="Arial"/>
          <w:sz w:val="22"/>
          <w:szCs w:val="22"/>
          <w:lang w:val="en-US"/>
        </w:rPr>
      </w:pPr>
    </w:p>
    <w:p w14:paraId="42B75C7A" w14:textId="77777777" w:rsidR="00700719" w:rsidRPr="00A87C55" w:rsidRDefault="00700719">
      <w:pPr>
        <w:pStyle w:val="BodyA"/>
        <w:spacing w:line="20" w:lineRule="exact"/>
        <w:jc w:val="center"/>
        <w:rPr>
          <w:rFonts w:ascii="Arial" w:eastAsia="Arial" w:hAnsi="Arial" w:cs="Arial"/>
          <w:sz w:val="22"/>
          <w:szCs w:val="22"/>
          <w:lang w:val="en-US"/>
        </w:rPr>
      </w:pPr>
    </w:p>
    <w:p w14:paraId="42B75C7B" w14:textId="77777777" w:rsidR="00700719" w:rsidRPr="00A87C55" w:rsidRDefault="00700719">
      <w:pPr>
        <w:pStyle w:val="BodyA"/>
        <w:spacing w:line="20" w:lineRule="exact"/>
        <w:jc w:val="center"/>
        <w:rPr>
          <w:rFonts w:ascii="Arial" w:eastAsia="Arial" w:hAnsi="Arial" w:cs="Arial"/>
          <w:sz w:val="22"/>
          <w:szCs w:val="22"/>
          <w:lang w:val="en-US"/>
        </w:rPr>
      </w:pPr>
    </w:p>
    <w:p w14:paraId="42B75C7C" w14:textId="77777777" w:rsidR="00700719" w:rsidRPr="00A87C55" w:rsidRDefault="00700719">
      <w:pPr>
        <w:pStyle w:val="BodyA"/>
        <w:spacing w:line="20" w:lineRule="exact"/>
        <w:jc w:val="center"/>
        <w:rPr>
          <w:rFonts w:ascii="Arial" w:eastAsia="Arial" w:hAnsi="Arial" w:cs="Arial"/>
          <w:sz w:val="22"/>
          <w:szCs w:val="22"/>
          <w:lang w:val="en-US"/>
        </w:rPr>
      </w:pPr>
    </w:p>
    <w:p w14:paraId="42B75C7D" w14:textId="77777777" w:rsidR="00700719" w:rsidRPr="00A87C55" w:rsidRDefault="00700719">
      <w:pPr>
        <w:pStyle w:val="BodyA"/>
        <w:spacing w:line="20" w:lineRule="exact"/>
        <w:jc w:val="center"/>
        <w:rPr>
          <w:rFonts w:ascii="Arial" w:eastAsia="Arial" w:hAnsi="Arial" w:cs="Arial"/>
          <w:sz w:val="22"/>
          <w:szCs w:val="22"/>
          <w:lang w:val="en-US"/>
        </w:rPr>
      </w:pPr>
    </w:p>
    <w:p w14:paraId="42B75C7E" w14:textId="77777777" w:rsidR="00700719" w:rsidRPr="00A87C55" w:rsidRDefault="00700719">
      <w:pPr>
        <w:pStyle w:val="BodyA"/>
        <w:spacing w:line="20" w:lineRule="exact"/>
        <w:jc w:val="center"/>
        <w:rPr>
          <w:rFonts w:ascii="Arial" w:eastAsia="Arial" w:hAnsi="Arial" w:cs="Arial"/>
          <w:sz w:val="22"/>
          <w:szCs w:val="22"/>
          <w:lang w:val="en-US"/>
        </w:rPr>
      </w:pPr>
    </w:p>
    <w:p w14:paraId="42B75C7F" w14:textId="77777777" w:rsidR="00700719" w:rsidRPr="00A87C55" w:rsidRDefault="0034513F">
      <w:pPr>
        <w:pStyle w:val="BodyA"/>
        <w:spacing w:line="20" w:lineRule="exact"/>
        <w:jc w:val="center"/>
        <w:rPr>
          <w:rFonts w:ascii="Arial" w:eastAsia="Arial" w:hAnsi="Arial" w:cs="Arial"/>
          <w:sz w:val="22"/>
          <w:szCs w:val="22"/>
          <w:lang w:val="en-US"/>
        </w:rPr>
      </w:pPr>
      <w:r>
        <w:rPr>
          <w:noProof/>
        </w:rPr>
        <mc:AlternateContent>
          <mc:Choice Requires="wps">
            <w:drawing>
              <wp:anchor distT="0" distB="0" distL="0" distR="0" simplePos="0" relativeHeight="251658240" behindDoc="1" locked="0" layoutInCell="1" allowOverlap="1" wp14:anchorId="42B75DD1" wp14:editId="42B75DD2">
                <wp:simplePos x="0" y="0"/>
                <wp:positionH relativeFrom="page">
                  <wp:posOffset>685800</wp:posOffset>
                </wp:positionH>
                <wp:positionV relativeFrom="line">
                  <wp:posOffset>18732</wp:posOffset>
                </wp:positionV>
                <wp:extent cx="6400800" cy="1270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6400800" cy="12700"/>
                        </a:xfrm>
                        <a:prstGeom prst="rect">
                          <a:avLst/>
                        </a:prstGeom>
                        <a:solidFill>
                          <a:srgbClr val="000000"/>
                        </a:solidFill>
                        <a:ln w="12700" cap="flat">
                          <a:noFill/>
                          <a:miter lim="400000"/>
                        </a:ln>
                        <a:effectLst/>
                      </wps:spPr>
                      <wps:bodyPr/>
                    </wps:wsp>
                  </a:graphicData>
                </a:graphic>
              </wp:anchor>
            </w:drawing>
          </mc:Choice>
          <mc:Fallback>
            <w:pict>
              <v:rect w14:anchorId="3CE8C911" id="officeArt object" o:spid="_x0000_s1026" alt="Rectangle 2" style="position:absolute;margin-left:54pt;margin-top:1.45pt;width:7in;height:1pt;z-index:-25165824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" fillcolor="black" stroked="f" strokeweight="1pt">
                <v:stroke miterlimit="4"/>
                <w10:wrap anchorx="page" anchory="line"/>
              </v:rect>
            </w:pict>
          </mc:Fallback>
        </mc:AlternateContent>
      </w:r>
    </w:p>
    <w:p w14:paraId="42B75C80" w14:textId="77777777" w:rsidR="00700719" w:rsidRPr="00A87C55" w:rsidRDefault="00700719">
      <w:pPr>
        <w:pStyle w:val="BodyA"/>
        <w:rPr>
          <w:rFonts w:ascii="Arial" w:eastAsia="Arial" w:hAnsi="Arial" w:cs="Arial"/>
          <w:sz w:val="21"/>
          <w:szCs w:val="21"/>
          <w:lang w:val="en-US"/>
        </w:rPr>
      </w:pPr>
    </w:p>
    <w:p w14:paraId="42B75C81" w14:textId="77777777" w:rsidR="00700719" w:rsidRPr="00A87C55" w:rsidRDefault="00700719">
      <w:pPr>
        <w:pStyle w:val="BodyA"/>
        <w:ind w:left="2160" w:hanging="2160"/>
        <w:jc w:val="center"/>
        <w:rPr>
          <w:rFonts w:ascii="Arial" w:eastAsia="Arial" w:hAnsi="Arial" w:cs="Arial"/>
          <w:sz w:val="22"/>
          <w:szCs w:val="22"/>
          <w:lang w:val="en-US"/>
        </w:rPr>
      </w:pPr>
    </w:p>
    <w:p w14:paraId="42B75C82" w14:textId="77777777" w:rsidR="00700719" w:rsidRDefault="0034513F">
      <w:pPr>
        <w:pStyle w:val="BodyA"/>
        <w:ind w:left="2160" w:hanging="2160"/>
        <w:jc w:val="center"/>
        <w:rPr>
          <w:rFonts w:ascii="Arial" w:eastAsia="Arial" w:hAnsi="Arial" w:cs="Arial"/>
          <w:sz w:val="22"/>
          <w:szCs w:val="22"/>
          <w:lang w:val="en-US"/>
        </w:rPr>
      </w:pPr>
      <w:r>
        <w:rPr>
          <w:rFonts w:ascii="Arial" w:hAnsi="Arial"/>
          <w:sz w:val="22"/>
          <w:szCs w:val="22"/>
          <w:lang w:val="en-US"/>
        </w:rPr>
        <w:t>Agency:</w:t>
      </w:r>
      <w:r>
        <w:rPr>
          <w:rFonts w:ascii="Arial" w:hAnsi="Arial"/>
          <w:sz w:val="22"/>
          <w:szCs w:val="22"/>
          <w:lang w:val="en-US"/>
        </w:rPr>
        <w:tab/>
        <w:t>St. Joseph Center</w:t>
      </w:r>
    </w:p>
    <w:p w14:paraId="42B75C83" w14:textId="77777777" w:rsidR="00700719" w:rsidRPr="00A87C55" w:rsidRDefault="00700719">
      <w:pPr>
        <w:pStyle w:val="BodyA"/>
        <w:ind w:left="2160" w:hanging="2160"/>
        <w:jc w:val="center"/>
        <w:rPr>
          <w:rFonts w:ascii="Arial" w:eastAsia="Arial" w:hAnsi="Arial" w:cs="Arial"/>
          <w:sz w:val="22"/>
          <w:szCs w:val="22"/>
          <w:lang w:val="en-US"/>
        </w:rPr>
      </w:pPr>
    </w:p>
    <w:p w14:paraId="42B75C84" w14:textId="77777777" w:rsidR="00700719" w:rsidRPr="00A87C55" w:rsidRDefault="0034513F">
      <w:pPr>
        <w:pStyle w:val="BodyA"/>
        <w:ind w:left="2160" w:hanging="2160"/>
        <w:jc w:val="center"/>
        <w:rPr>
          <w:rFonts w:ascii="Arial" w:eastAsia="Arial" w:hAnsi="Arial" w:cs="Arial"/>
          <w:sz w:val="22"/>
          <w:szCs w:val="22"/>
          <w:lang w:val="en-US"/>
        </w:rPr>
      </w:pPr>
      <w:r w:rsidRPr="00A87C55">
        <w:rPr>
          <w:rFonts w:ascii="Arial" w:hAnsi="Arial"/>
          <w:sz w:val="22"/>
          <w:szCs w:val="22"/>
          <w:lang w:val="en-US"/>
        </w:rPr>
        <w:t>Program:</w:t>
      </w:r>
      <w:r w:rsidRPr="00A87C55">
        <w:rPr>
          <w:rFonts w:ascii="Arial" w:hAnsi="Arial"/>
          <w:sz w:val="22"/>
          <w:szCs w:val="22"/>
          <w:lang w:val="en-US"/>
        </w:rPr>
        <w:tab/>
      </w:r>
      <w:r>
        <w:rPr>
          <w:rFonts w:ascii="Arial" w:hAnsi="Arial"/>
          <w:sz w:val="22"/>
          <w:szCs w:val="22"/>
          <w:lang w:val="en-US"/>
        </w:rPr>
        <w:t>Youth Resource Team</w:t>
      </w:r>
    </w:p>
    <w:p w14:paraId="42B75C85" w14:textId="77777777" w:rsidR="00700719" w:rsidRDefault="00700719">
      <w:pPr>
        <w:pStyle w:val="Heading6"/>
        <w:jc w:val="center"/>
        <w:rPr>
          <w:sz w:val="24"/>
          <w:szCs w:val="24"/>
          <w:u w:val="none"/>
        </w:rPr>
      </w:pPr>
    </w:p>
    <w:p w14:paraId="42B75C86" w14:textId="77777777" w:rsidR="00700719" w:rsidRPr="00A87C55" w:rsidRDefault="00700719">
      <w:pPr>
        <w:pStyle w:val="BodyA"/>
        <w:rPr>
          <w:lang w:val="en-US"/>
        </w:rPr>
      </w:pPr>
    </w:p>
    <w:p w14:paraId="42B75C87" w14:textId="77777777" w:rsidR="00700719" w:rsidRDefault="0034513F">
      <w:pPr>
        <w:pStyle w:val="Heading6"/>
        <w:jc w:val="center"/>
        <w:rPr>
          <w:sz w:val="24"/>
          <w:szCs w:val="24"/>
          <w:u w:val="none"/>
        </w:rPr>
      </w:pPr>
      <w:r>
        <w:rPr>
          <w:sz w:val="24"/>
          <w:szCs w:val="24"/>
          <w:u w:val="none"/>
        </w:rPr>
        <w:t>FY 2020-21 SUBMISSION CALENDAR</w:t>
      </w:r>
    </w:p>
    <w:p w14:paraId="42B75C88" w14:textId="77777777" w:rsidR="00700719" w:rsidRDefault="0034513F">
      <w:pPr>
        <w:pStyle w:val="BodyA"/>
        <w:jc w:val="center"/>
      </w:pPr>
      <w:r>
        <w:rPr>
          <w:noProof/>
        </w:rPr>
        <w:drawing>
          <wp:inline distT="0" distB="0" distL="0" distR="0" wp14:anchorId="42B75DD3" wp14:editId="42B75DD4">
            <wp:extent cx="5362575" cy="104775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1"/>
                    <a:stretch>
                      <a:fillRect/>
                    </a:stretch>
                  </pic:blipFill>
                  <pic:spPr>
                    <a:xfrm>
                      <a:off x="0" y="0"/>
                      <a:ext cx="5362575" cy="1047750"/>
                    </a:xfrm>
                    <a:prstGeom prst="rect">
                      <a:avLst/>
                    </a:prstGeom>
                    <a:ln w="12700" cap="flat">
                      <a:noFill/>
                      <a:miter lim="400000"/>
                    </a:ln>
                    <a:effectLst/>
                  </pic:spPr>
                </pic:pic>
              </a:graphicData>
            </a:graphic>
          </wp:inline>
        </w:drawing>
      </w:r>
    </w:p>
    <w:p w14:paraId="42B75C89" w14:textId="77777777" w:rsidR="00700719" w:rsidRDefault="00700719">
      <w:pPr>
        <w:pStyle w:val="BodyA"/>
      </w:pPr>
    </w:p>
    <w:p w14:paraId="42B75C8A" w14:textId="77777777" w:rsidR="00700719" w:rsidRDefault="00700719">
      <w:pPr>
        <w:pStyle w:val="BodyA"/>
      </w:pPr>
    </w:p>
    <w:p w14:paraId="42B75C8B" w14:textId="77777777" w:rsidR="00700719" w:rsidRDefault="0034513F">
      <w:pPr>
        <w:pStyle w:val="ListBullet"/>
        <w:rPr>
          <w:b/>
          <w:bCs/>
          <w:sz w:val="22"/>
          <w:szCs w:val="22"/>
        </w:rPr>
      </w:pPr>
      <w:r>
        <w:rPr>
          <w:b/>
          <w:bCs/>
          <w:sz w:val="22"/>
          <w:szCs w:val="22"/>
        </w:rPr>
        <w:t>Instructions:</w:t>
      </w:r>
    </w:p>
    <w:p w14:paraId="42B75C8C" w14:textId="77777777" w:rsidR="00700719" w:rsidRDefault="00700719">
      <w:pPr>
        <w:pStyle w:val="ListBullet"/>
        <w:rPr>
          <w:b/>
          <w:bCs/>
          <w:sz w:val="22"/>
          <w:szCs w:val="22"/>
          <w:lang w:val="es-ES_tradnl"/>
        </w:rPr>
      </w:pPr>
    </w:p>
    <w:p w14:paraId="42B75C8D" w14:textId="77777777" w:rsidR="00700719" w:rsidRDefault="0034513F">
      <w:pPr>
        <w:pStyle w:val="ListBullet"/>
        <w:numPr>
          <w:ilvl w:val="0"/>
          <w:numId w:val="2"/>
        </w:numPr>
        <w:rPr>
          <w:b/>
          <w:bCs/>
          <w:sz w:val="22"/>
          <w:szCs w:val="22"/>
        </w:rPr>
      </w:pPr>
      <w:r>
        <w:rPr>
          <w:b/>
          <w:bCs/>
          <w:sz w:val="22"/>
          <w:szCs w:val="22"/>
        </w:rPr>
        <w:t xml:space="preserve">This document should be used by HSGP grantees to report on mid-year and year-end outcomes and accomplishments. </w:t>
      </w:r>
    </w:p>
    <w:p w14:paraId="42B75C8E" w14:textId="77777777" w:rsidR="00700719" w:rsidRDefault="00700719">
      <w:pPr>
        <w:pStyle w:val="ListBullet"/>
        <w:ind w:left="432"/>
        <w:jc w:val="both"/>
        <w:rPr>
          <w:b/>
          <w:bCs/>
          <w:sz w:val="22"/>
          <w:szCs w:val="22"/>
        </w:rPr>
      </w:pPr>
    </w:p>
    <w:p w14:paraId="42B75C8F" w14:textId="77777777" w:rsidR="00700719" w:rsidRDefault="0034513F">
      <w:pPr>
        <w:pStyle w:val="ListBullet"/>
        <w:numPr>
          <w:ilvl w:val="0"/>
          <w:numId w:val="2"/>
        </w:numPr>
        <w:jc w:val="both"/>
        <w:rPr>
          <w:b/>
          <w:bCs/>
          <w:sz w:val="22"/>
          <w:szCs w:val="22"/>
        </w:rPr>
      </w:pPr>
      <w:r>
        <w:rPr>
          <w:b/>
          <w:bCs/>
          <w:sz w:val="22"/>
          <w:szCs w:val="22"/>
        </w:rPr>
        <w:t xml:space="preserve">All reports submitted to the City are considered public record. Please note that staff will use the information provided in the mid-year and year-end reports to provide Council and the public with summary reports of agency performance highlighting key outcomes, successes, </w:t>
      </w:r>
      <w:proofErr w:type="gramStart"/>
      <w:r>
        <w:rPr>
          <w:b/>
          <w:bCs/>
          <w:sz w:val="22"/>
          <w:szCs w:val="22"/>
        </w:rPr>
        <w:t>findings</w:t>
      </w:r>
      <w:proofErr w:type="gramEnd"/>
      <w:r>
        <w:rPr>
          <w:b/>
          <w:bCs/>
          <w:sz w:val="22"/>
          <w:szCs w:val="22"/>
        </w:rPr>
        <w:t xml:space="preserve"> and concerns.</w:t>
      </w:r>
    </w:p>
    <w:p w14:paraId="42B75C90" w14:textId="77777777" w:rsidR="00700719" w:rsidRDefault="00700719">
      <w:pPr>
        <w:pStyle w:val="ListBullet"/>
        <w:ind w:left="432"/>
        <w:jc w:val="both"/>
        <w:rPr>
          <w:b/>
          <w:bCs/>
          <w:sz w:val="22"/>
          <w:szCs w:val="22"/>
        </w:rPr>
      </w:pPr>
    </w:p>
    <w:p w14:paraId="42B75C91" w14:textId="77777777" w:rsidR="00700719" w:rsidRDefault="0034513F">
      <w:pPr>
        <w:pStyle w:val="ListBullet"/>
        <w:numPr>
          <w:ilvl w:val="0"/>
          <w:numId w:val="2"/>
        </w:numPr>
        <w:jc w:val="both"/>
        <w:rPr>
          <w:b/>
          <w:bCs/>
          <w:sz w:val="22"/>
          <w:szCs w:val="22"/>
        </w:rPr>
      </w:pPr>
      <w:r>
        <w:rPr>
          <w:b/>
          <w:bCs/>
          <w:sz w:val="22"/>
          <w:szCs w:val="22"/>
        </w:rPr>
        <w:t xml:space="preserve">Some programs or agencies may be subject to additional or different reporting requirements per the program’s Exhibit A, Special Funding Conditions, of your executed Grant Agreement with the City. </w:t>
      </w:r>
    </w:p>
    <w:p w14:paraId="42B75C92" w14:textId="77777777" w:rsidR="00700719" w:rsidRDefault="00700719">
      <w:pPr>
        <w:pStyle w:val="ListBullet"/>
        <w:ind w:left="432"/>
        <w:jc w:val="both"/>
        <w:rPr>
          <w:b/>
          <w:bCs/>
          <w:sz w:val="22"/>
          <w:szCs w:val="22"/>
        </w:rPr>
      </w:pPr>
    </w:p>
    <w:p w14:paraId="42B75C93" w14:textId="77777777" w:rsidR="00700719" w:rsidRDefault="0034513F">
      <w:pPr>
        <w:pStyle w:val="ListBullet"/>
        <w:numPr>
          <w:ilvl w:val="0"/>
          <w:numId w:val="2"/>
        </w:numPr>
        <w:jc w:val="both"/>
        <w:rPr>
          <w:b/>
          <w:bCs/>
          <w:sz w:val="22"/>
          <w:szCs w:val="22"/>
        </w:rPr>
      </w:pPr>
      <w:r>
        <w:rPr>
          <w:b/>
          <w:bCs/>
          <w:sz w:val="22"/>
          <w:szCs w:val="22"/>
        </w:rPr>
        <w:t>It is important, when preparing this report, to be familiar with the program’s Exhibit B, Program Plan, of your executed Grant Agreement with the City.</w:t>
      </w:r>
    </w:p>
    <w:p w14:paraId="42B75C94" w14:textId="77777777" w:rsidR="00700719" w:rsidRDefault="00700719">
      <w:pPr>
        <w:pStyle w:val="ListBullet"/>
        <w:ind w:left="432"/>
        <w:jc w:val="both"/>
        <w:rPr>
          <w:b/>
          <w:bCs/>
          <w:sz w:val="22"/>
          <w:szCs w:val="22"/>
        </w:rPr>
      </w:pPr>
    </w:p>
    <w:p w14:paraId="42B75C95" w14:textId="77777777" w:rsidR="00700719" w:rsidRDefault="0034513F">
      <w:pPr>
        <w:pStyle w:val="ListBullet"/>
        <w:numPr>
          <w:ilvl w:val="0"/>
          <w:numId w:val="2"/>
        </w:numPr>
        <w:jc w:val="both"/>
        <w:rPr>
          <w:b/>
          <w:bCs/>
          <w:sz w:val="22"/>
          <w:szCs w:val="22"/>
        </w:rPr>
      </w:pPr>
      <w:r>
        <w:rPr>
          <w:b/>
          <w:bCs/>
          <w:sz w:val="22"/>
          <w:szCs w:val="22"/>
        </w:rPr>
        <w:t xml:space="preserve">Please insert responses in the spaces provided for Sections I-VII for both the Mid-Year and Year-End Program Status Reports. </w:t>
      </w:r>
    </w:p>
    <w:p w14:paraId="42B75C96" w14:textId="77777777" w:rsidR="00700719" w:rsidRDefault="00700719">
      <w:pPr>
        <w:pStyle w:val="ListBullet"/>
        <w:ind w:left="432"/>
        <w:jc w:val="both"/>
        <w:rPr>
          <w:b/>
          <w:bCs/>
          <w:sz w:val="22"/>
          <w:szCs w:val="22"/>
        </w:rPr>
      </w:pPr>
    </w:p>
    <w:p w14:paraId="42B75C97" w14:textId="77777777" w:rsidR="00700719" w:rsidRDefault="0034513F">
      <w:pPr>
        <w:pStyle w:val="ListBullet"/>
        <w:numPr>
          <w:ilvl w:val="0"/>
          <w:numId w:val="2"/>
        </w:numPr>
        <w:jc w:val="both"/>
        <w:rPr>
          <w:b/>
          <w:bCs/>
          <w:sz w:val="22"/>
          <w:szCs w:val="22"/>
        </w:rPr>
      </w:pPr>
      <w:r>
        <w:rPr>
          <w:b/>
          <w:bCs/>
          <w:sz w:val="22"/>
          <w:szCs w:val="22"/>
        </w:rPr>
        <w:t xml:space="preserve">A separate Program Status Report must be prepared for each Program Plan specified in your contract. </w:t>
      </w:r>
    </w:p>
    <w:p w14:paraId="42B75C98" w14:textId="77777777" w:rsidR="00700719" w:rsidRDefault="00700719">
      <w:pPr>
        <w:pStyle w:val="ListBullet"/>
        <w:ind w:left="432"/>
        <w:jc w:val="both"/>
        <w:rPr>
          <w:b/>
          <w:bCs/>
          <w:sz w:val="22"/>
          <w:szCs w:val="22"/>
        </w:rPr>
      </w:pPr>
    </w:p>
    <w:p w14:paraId="42B75C99" w14:textId="77777777" w:rsidR="00700719" w:rsidRDefault="0034513F">
      <w:pPr>
        <w:pStyle w:val="ListBullet"/>
        <w:numPr>
          <w:ilvl w:val="0"/>
          <w:numId w:val="2"/>
        </w:numPr>
        <w:jc w:val="both"/>
        <w:rPr>
          <w:b/>
          <w:bCs/>
          <w:sz w:val="22"/>
          <w:szCs w:val="22"/>
        </w:rPr>
      </w:pPr>
      <w:r>
        <w:rPr>
          <w:b/>
          <w:bCs/>
          <w:sz w:val="22"/>
          <w:szCs w:val="22"/>
        </w:rPr>
        <w:t>To submit your completed report to the City, upload the file to your agency’s SharePoint folder. A link to your agency’s SharePoint folder as well as instructions on how to use the site will be emailed to your staff separately.</w:t>
      </w:r>
    </w:p>
    <w:p w14:paraId="42B75C9A" w14:textId="77777777" w:rsidR="00700719" w:rsidRPr="00A87C55" w:rsidRDefault="00700719">
      <w:pPr>
        <w:pStyle w:val="BodyA"/>
        <w:jc w:val="both"/>
        <w:rPr>
          <w:rFonts w:ascii="Arial" w:eastAsia="Arial" w:hAnsi="Arial" w:cs="Arial"/>
          <w:sz w:val="21"/>
          <w:szCs w:val="21"/>
          <w:lang w:val="en-US"/>
        </w:rPr>
      </w:pPr>
    </w:p>
    <w:p w14:paraId="42B75C9B" w14:textId="77777777" w:rsidR="00700719" w:rsidRPr="00A87C55" w:rsidRDefault="00700719">
      <w:pPr>
        <w:pStyle w:val="BodyA"/>
        <w:jc w:val="both"/>
        <w:rPr>
          <w:rFonts w:ascii="Arial" w:eastAsia="Arial" w:hAnsi="Arial" w:cs="Arial"/>
          <w:sz w:val="21"/>
          <w:szCs w:val="21"/>
          <w:lang w:val="en-US"/>
        </w:rPr>
      </w:pPr>
    </w:p>
    <w:p w14:paraId="42B75C9C" w14:textId="77777777" w:rsidR="00700719" w:rsidRDefault="00700719">
      <w:pPr>
        <w:pStyle w:val="Heading6"/>
      </w:pPr>
    </w:p>
    <w:p w14:paraId="42B75C9D" w14:textId="77777777" w:rsidR="00700719" w:rsidRPr="00A87C55" w:rsidRDefault="00700719">
      <w:pPr>
        <w:pStyle w:val="BodyA"/>
        <w:rPr>
          <w:lang w:val="en-US"/>
        </w:rPr>
      </w:pPr>
    </w:p>
    <w:p w14:paraId="42B75C9E" w14:textId="77777777" w:rsidR="00700719" w:rsidRDefault="00700719">
      <w:pPr>
        <w:pStyle w:val="Heading6"/>
      </w:pPr>
    </w:p>
    <w:p w14:paraId="42B75C9F" w14:textId="77777777" w:rsidR="00700719" w:rsidRDefault="0034513F">
      <w:pPr>
        <w:pStyle w:val="Heading6"/>
        <w:rPr>
          <w:i/>
          <w:iCs/>
        </w:rPr>
      </w:pPr>
      <w:r>
        <w:rPr>
          <w:rFonts w:eastAsia="Arial Unicode MS" w:cs="Arial Unicode MS"/>
        </w:rPr>
        <w:t>SECTION I: PROGRAM ACCOMPLISHMENTS, CHALLENGES, AND CHANGES</w:t>
      </w:r>
    </w:p>
    <w:p w14:paraId="42B75CA0" w14:textId="77777777" w:rsidR="00700719" w:rsidRDefault="0034513F">
      <w:pPr>
        <w:pStyle w:val="BodyText2"/>
        <w:rPr>
          <w:b/>
          <w:bCs/>
          <w:i w:val="0"/>
          <w:iCs w:val="0"/>
        </w:rPr>
      </w:pPr>
      <w:r>
        <w:rPr>
          <w:b/>
          <w:bCs/>
          <w:i w:val="0"/>
          <w:iCs w:val="0"/>
        </w:rPr>
        <w:t xml:space="preserve">Provide a brief summary of your program accomplishments, challenges, and changes that occurred during the reporting period. Please also provide information or observations related to population or service trends. </w:t>
      </w:r>
    </w:p>
    <w:p w14:paraId="42B75CA1" w14:textId="77777777" w:rsidR="00700719" w:rsidRPr="00A87C55" w:rsidRDefault="00700719">
      <w:pPr>
        <w:pStyle w:val="BodyA"/>
        <w:jc w:val="both"/>
        <w:rPr>
          <w:rFonts w:ascii="Arial" w:eastAsia="Arial" w:hAnsi="Arial" w:cs="Arial"/>
          <w:sz w:val="21"/>
          <w:szCs w:val="21"/>
          <w:lang w:val="en-US"/>
        </w:rPr>
      </w:pPr>
    </w:p>
    <w:p w14:paraId="42B75CA2" w14:textId="7FA0ED08" w:rsidR="00700719" w:rsidRPr="005F5603" w:rsidRDefault="0034513F">
      <w:pPr>
        <w:pStyle w:val="BodyA"/>
        <w:jc w:val="both"/>
        <w:rPr>
          <w:rFonts w:ascii="Arial" w:hAnsi="Arial"/>
          <w:lang w:val="en-US"/>
        </w:rPr>
      </w:pPr>
      <w:r w:rsidRPr="005F5603">
        <w:rPr>
          <w:rFonts w:ascii="Arial" w:hAnsi="Arial"/>
          <w:lang w:val="en-US"/>
        </w:rPr>
        <w:t>YRT has continued to have a successfu</w:t>
      </w:r>
      <w:r w:rsidR="00FB04FF" w:rsidRPr="005F5603">
        <w:rPr>
          <w:rFonts w:ascii="Arial" w:hAnsi="Arial"/>
          <w:lang w:val="en-US"/>
        </w:rPr>
        <w:t xml:space="preserve">l </w:t>
      </w:r>
      <w:r w:rsidR="00DB47B9" w:rsidRPr="005F5603">
        <w:rPr>
          <w:rFonts w:ascii="Arial" w:hAnsi="Arial"/>
          <w:lang w:val="en-US"/>
        </w:rPr>
        <w:t>program</w:t>
      </w:r>
      <w:r w:rsidRPr="005F5603">
        <w:rPr>
          <w:rFonts w:ascii="Arial" w:hAnsi="Arial"/>
          <w:lang w:val="en-US"/>
        </w:rPr>
        <w:t xml:space="preserve"> year. Below is a list of our accomplishments, challenges, program changes and trends that are worth noting.</w:t>
      </w:r>
    </w:p>
    <w:p w14:paraId="5BB23986" w14:textId="5F55BFFD" w:rsidR="00DA7049" w:rsidRPr="005F5603" w:rsidRDefault="00DA7049">
      <w:pPr>
        <w:pStyle w:val="BodyA"/>
        <w:jc w:val="both"/>
        <w:rPr>
          <w:rFonts w:ascii="Arial" w:hAnsi="Arial"/>
          <w:lang w:val="en-US"/>
        </w:rPr>
      </w:pPr>
    </w:p>
    <w:p w14:paraId="77B345D7" w14:textId="5D1CF166" w:rsidR="00DA7049" w:rsidRPr="005F5603" w:rsidRDefault="00DA7049">
      <w:pPr>
        <w:pStyle w:val="BodyA"/>
        <w:jc w:val="both"/>
        <w:rPr>
          <w:rFonts w:ascii="Arial" w:eastAsia="Arial" w:hAnsi="Arial" w:cs="Arial"/>
          <w:lang w:val="en-US"/>
        </w:rPr>
      </w:pPr>
      <w:r w:rsidRPr="005F5603">
        <w:rPr>
          <w:rFonts w:ascii="Arial" w:hAnsi="Arial"/>
          <w:lang w:val="en-US"/>
        </w:rPr>
        <w:t xml:space="preserve">Please note that the program continued to </w:t>
      </w:r>
      <w:r w:rsidR="00C36BDB" w:rsidRPr="005F5603">
        <w:rPr>
          <w:rFonts w:ascii="Arial" w:hAnsi="Arial"/>
          <w:lang w:val="en-US"/>
        </w:rPr>
        <w:t>operate utilizing a hybrid model where engagement was both remote and in person due to Covid-19 health and safety measures.</w:t>
      </w:r>
    </w:p>
    <w:p w14:paraId="42B75CA3" w14:textId="77777777" w:rsidR="00700719" w:rsidRPr="005F5603" w:rsidRDefault="00700719">
      <w:pPr>
        <w:pStyle w:val="BodyA"/>
        <w:jc w:val="both"/>
        <w:rPr>
          <w:rFonts w:ascii="Arial" w:eastAsia="Arial" w:hAnsi="Arial" w:cs="Arial"/>
          <w:lang w:val="en-US"/>
        </w:rPr>
      </w:pPr>
    </w:p>
    <w:p w14:paraId="42B75CA4" w14:textId="77777777" w:rsidR="00700719" w:rsidRPr="005F5603" w:rsidRDefault="0034513F">
      <w:pPr>
        <w:pStyle w:val="BodyA"/>
        <w:jc w:val="both"/>
        <w:rPr>
          <w:rFonts w:ascii="Arial" w:eastAsia="Arial" w:hAnsi="Arial" w:cs="Arial"/>
          <w:u w:val="single"/>
          <w:lang w:val="en-US"/>
        </w:rPr>
      </w:pPr>
      <w:r w:rsidRPr="005F5603">
        <w:rPr>
          <w:rFonts w:ascii="Arial" w:hAnsi="Arial"/>
          <w:u w:val="single"/>
          <w:lang w:val="en-US"/>
        </w:rPr>
        <w:t>Accomplishments:</w:t>
      </w:r>
    </w:p>
    <w:p w14:paraId="42B75CA5"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Consistent attendance of service providers to virtual YRT meetings and increasing partners at the table to help support the six different outcome areas of YRT. Attendance remained consistent under the County’s Stay at Home orders due to COVID-19. YRT continues meeting online using Zoom.</w:t>
      </w:r>
    </w:p>
    <w:p w14:paraId="42B75CA6"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Successfully added new staff, who have been a right fit to our community.</w:t>
      </w:r>
    </w:p>
    <w:p w14:paraId="42B75CA7"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YRT added one MSW intern to the program allowing program to continue outreaching and engaging new youth.</w:t>
      </w:r>
    </w:p>
    <w:p w14:paraId="42B75CA8"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Provided thanksgiving meals and holiday gifts to 40 youth and their families in partnership with VAP Food Pantry and SMC CARES. </w:t>
      </w:r>
    </w:p>
    <w:p w14:paraId="42B75CA9" w14:textId="776ADE29"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Partnered with JVS WIOA Program and SMPD Diversion Program to develop a work site for youth to be trained, provide experience and the opportunity for young adults to exercise their power to build community and change systems through facilitation and dialogue with police officers. </w:t>
      </w:r>
    </w:p>
    <w:p w14:paraId="42B75CAA"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Partnered with JVS Santa Monica Program and 18th Street Art Center to build new virtual work site for youth interested in working in the arts. </w:t>
      </w:r>
    </w:p>
    <w:p w14:paraId="42B75CAB" w14:textId="7A33843D" w:rsidR="00700719" w:rsidRPr="005F5603" w:rsidRDefault="0034513F">
      <w:pPr>
        <w:pStyle w:val="BodyA"/>
        <w:numPr>
          <w:ilvl w:val="1"/>
          <w:numId w:val="4"/>
        </w:numPr>
        <w:jc w:val="both"/>
        <w:rPr>
          <w:rFonts w:ascii="Arial" w:hAnsi="Arial"/>
          <w:lang w:val="en-US"/>
        </w:rPr>
      </w:pPr>
      <w:r w:rsidRPr="005F5603">
        <w:rPr>
          <w:rFonts w:ascii="Arial" w:hAnsi="Arial"/>
          <w:lang w:val="en-US"/>
        </w:rPr>
        <w:t>Able to support youth and their families with rental assistance support throughout the pandemic.</w:t>
      </w:r>
      <w:r w:rsidR="00F63862" w:rsidRPr="005F5603">
        <w:rPr>
          <w:rFonts w:ascii="Arial" w:hAnsi="Arial"/>
          <w:lang w:val="en-US"/>
        </w:rPr>
        <w:t xml:space="preserve"> </w:t>
      </w:r>
      <w:r w:rsidR="00CC05F8" w:rsidRPr="005F5603">
        <w:rPr>
          <w:rFonts w:ascii="Arial" w:hAnsi="Arial"/>
          <w:lang w:val="en-US"/>
        </w:rPr>
        <w:t xml:space="preserve">YRT strategically </w:t>
      </w:r>
      <w:r w:rsidR="001A2534" w:rsidRPr="005F5603">
        <w:rPr>
          <w:rFonts w:ascii="Arial" w:hAnsi="Arial"/>
          <w:lang w:val="en-US"/>
        </w:rPr>
        <w:t xml:space="preserve">paid all back-rent owed for families that were </w:t>
      </w:r>
      <w:r w:rsidR="00F143C8" w:rsidRPr="005F5603">
        <w:rPr>
          <w:rFonts w:ascii="Arial" w:hAnsi="Arial"/>
          <w:lang w:val="en-US"/>
        </w:rPr>
        <w:t>identified as having been i</w:t>
      </w:r>
      <w:r w:rsidR="001A2534" w:rsidRPr="005F5603">
        <w:rPr>
          <w:rFonts w:ascii="Arial" w:hAnsi="Arial"/>
          <w:lang w:val="en-US"/>
        </w:rPr>
        <w:t xml:space="preserve">mpacted by Covid and other economic hardships. </w:t>
      </w:r>
      <w:r w:rsidR="00F143C8" w:rsidRPr="005F5603">
        <w:rPr>
          <w:rFonts w:ascii="Arial" w:hAnsi="Arial"/>
          <w:lang w:val="en-US"/>
        </w:rPr>
        <w:t>Some families were undocumented and did not qualify for</w:t>
      </w:r>
      <w:r w:rsidR="0073476C" w:rsidRPr="005F5603">
        <w:rPr>
          <w:rFonts w:ascii="Arial" w:hAnsi="Arial"/>
          <w:lang w:val="en-US"/>
        </w:rPr>
        <w:t xml:space="preserve"> other economic relief opportunities.</w:t>
      </w:r>
    </w:p>
    <w:p w14:paraId="42B75CAC"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Continue to make weekly food deliveries to most vulnerable families in partnership with VAP Food Pantry. </w:t>
      </w:r>
    </w:p>
    <w:p w14:paraId="42B75CAD" w14:textId="03F73919" w:rsidR="00700719" w:rsidRPr="005F5603" w:rsidRDefault="0034513F">
      <w:pPr>
        <w:pStyle w:val="BodyA"/>
        <w:numPr>
          <w:ilvl w:val="1"/>
          <w:numId w:val="4"/>
        </w:numPr>
        <w:jc w:val="both"/>
        <w:rPr>
          <w:rFonts w:ascii="Arial" w:hAnsi="Arial"/>
          <w:lang w:val="en-US"/>
        </w:rPr>
      </w:pPr>
      <w:r w:rsidRPr="005F5603">
        <w:rPr>
          <w:rFonts w:ascii="Arial" w:hAnsi="Arial"/>
          <w:lang w:val="en-US"/>
        </w:rPr>
        <w:t>Set realistic goals with youth to meet during pandemic and prepare youth for YRT graduation.</w:t>
      </w:r>
    </w:p>
    <w:p w14:paraId="3E563725" w14:textId="6A9CFEBD" w:rsidR="001D4253" w:rsidRPr="005F5603" w:rsidRDefault="00986444">
      <w:pPr>
        <w:pStyle w:val="BodyA"/>
        <w:numPr>
          <w:ilvl w:val="1"/>
          <w:numId w:val="4"/>
        </w:numPr>
        <w:jc w:val="both"/>
        <w:rPr>
          <w:rFonts w:ascii="Arial" w:hAnsi="Arial"/>
          <w:lang w:val="en-US"/>
        </w:rPr>
      </w:pPr>
      <w:r w:rsidRPr="005F5603">
        <w:rPr>
          <w:rFonts w:ascii="Arial" w:hAnsi="Arial"/>
          <w:lang w:val="en-US"/>
        </w:rPr>
        <w:t xml:space="preserve">YRT provided </w:t>
      </w:r>
      <w:r w:rsidR="00D23F34" w:rsidRPr="005F5603">
        <w:rPr>
          <w:rFonts w:ascii="Arial" w:hAnsi="Arial"/>
          <w:lang w:val="en-US"/>
        </w:rPr>
        <w:t xml:space="preserve">financial </w:t>
      </w:r>
      <w:r w:rsidRPr="005F5603">
        <w:rPr>
          <w:rFonts w:ascii="Arial" w:hAnsi="Arial"/>
          <w:lang w:val="en-US"/>
        </w:rPr>
        <w:t>assistance to</w:t>
      </w:r>
      <w:r w:rsidR="00D23F34" w:rsidRPr="005F5603">
        <w:rPr>
          <w:rFonts w:ascii="Arial" w:hAnsi="Arial"/>
          <w:lang w:val="en-US"/>
        </w:rPr>
        <w:t xml:space="preserve"> </w:t>
      </w:r>
      <w:proofErr w:type="gramStart"/>
      <w:r w:rsidR="00D23F34" w:rsidRPr="005F5603">
        <w:rPr>
          <w:rFonts w:ascii="Arial" w:hAnsi="Arial"/>
          <w:lang w:val="en-US"/>
        </w:rPr>
        <w:t>economically disadvantaged</w:t>
      </w:r>
      <w:proofErr w:type="gramEnd"/>
      <w:r w:rsidRPr="005F5603">
        <w:rPr>
          <w:rFonts w:ascii="Arial" w:hAnsi="Arial"/>
          <w:lang w:val="en-US"/>
        </w:rPr>
        <w:t xml:space="preserve"> high school seniors to attend prom </w:t>
      </w:r>
      <w:r w:rsidR="00DD51B5" w:rsidRPr="005F5603">
        <w:rPr>
          <w:rFonts w:ascii="Arial" w:hAnsi="Arial"/>
          <w:lang w:val="en-US"/>
        </w:rPr>
        <w:t>and other culminating activities that required financial support.</w:t>
      </w:r>
      <w:r w:rsidR="001D3132" w:rsidRPr="005F5603">
        <w:rPr>
          <w:rFonts w:ascii="Arial" w:hAnsi="Arial"/>
          <w:lang w:val="en-US"/>
        </w:rPr>
        <w:t xml:space="preserve"> </w:t>
      </w:r>
    </w:p>
    <w:p w14:paraId="41B57C20" w14:textId="5DD8CEE5" w:rsidR="002A6889" w:rsidRPr="005F5603" w:rsidRDefault="00EF6B04">
      <w:pPr>
        <w:pStyle w:val="BodyA"/>
        <w:numPr>
          <w:ilvl w:val="1"/>
          <w:numId w:val="4"/>
        </w:numPr>
        <w:jc w:val="both"/>
        <w:rPr>
          <w:rFonts w:ascii="Arial" w:hAnsi="Arial"/>
          <w:lang w:val="en-US"/>
        </w:rPr>
      </w:pPr>
      <w:r w:rsidRPr="005F5603">
        <w:rPr>
          <w:rFonts w:ascii="Arial" w:hAnsi="Arial"/>
          <w:lang w:val="en-US"/>
        </w:rPr>
        <w:t xml:space="preserve">YRT </w:t>
      </w:r>
      <w:r w:rsidR="00EC0F23" w:rsidRPr="005F5603">
        <w:rPr>
          <w:rFonts w:ascii="Arial" w:hAnsi="Arial"/>
          <w:lang w:val="en-US"/>
        </w:rPr>
        <w:t xml:space="preserve">assisted </w:t>
      </w:r>
      <w:r w:rsidR="00753648" w:rsidRPr="005F5603">
        <w:rPr>
          <w:rFonts w:ascii="Arial" w:hAnsi="Arial"/>
          <w:lang w:val="en-US"/>
        </w:rPr>
        <w:t>5</w:t>
      </w:r>
      <w:r w:rsidR="00EC0F23" w:rsidRPr="005F5603">
        <w:rPr>
          <w:rFonts w:ascii="Arial" w:hAnsi="Arial"/>
          <w:lang w:val="en-US"/>
        </w:rPr>
        <w:t xml:space="preserve"> seniors graduate successfully from high school</w:t>
      </w:r>
      <w:r w:rsidR="00BF1737" w:rsidRPr="005F5603">
        <w:rPr>
          <w:rFonts w:ascii="Arial" w:hAnsi="Arial"/>
          <w:lang w:val="en-US"/>
        </w:rPr>
        <w:t xml:space="preserve"> and </w:t>
      </w:r>
      <w:r w:rsidR="00823C60" w:rsidRPr="005F5603">
        <w:rPr>
          <w:rFonts w:ascii="Arial" w:hAnsi="Arial"/>
          <w:lang w:val="en-US"/>
        </w:rPr>
        <w:t>3</w:t>
      </w:r>
      <w:r w:rsidR="00BF1737" w:rsidRPr="005F5603">
        <w:rPr>
          <w:rFonts w:ascii="Arial" w:hAnsi="Arial"/>
          <w:lang w:val="en-US"/>
        </w:rPr>
        <w:t xml:space="preserve"> will be attending </w:t>
      </w:r>
      <w:r w:rsidR="002802E7" w:rsidRPr="005F5603">
        <w:rPr>
          <w:rFonts w:ascii="Arial" w:hAnsi="Arial"/>
          <w:lang w:val="en-US"/>
        </w:rPr>
        <w:t>college.</w:t>
      </w:r>
    </w:p>
    <w:p w14:paraId="618613FC" w14:textId="12989E22" w:rsidR="000A245B" w:rsidRPr="005F5603" w:rsidRDefault="00AE4886">
      <w:pPr>
        <w:pStyle w:val="BodyA"/>
        <w:numPr>
          <w:ilvl w:val="1"/>
          <w:numId w:val="4"/>
        </w:numPr>
        <w:jc w:val="both"/>
        <w:rPr>
          <w:rFonts w:ascii="Arial" w:hAnsi="Arial"/>
          <w:lang w:val="en-US"/>
        </w:rPr>
      </w:pPr>
      <w:r w:rsidRPr="005F5603">
        <w:rPr>
          <w:rFonts w:ascii="Arial" w:hAnsi="Arial"/>
          <w:lang w:val="en-US"/>
        </w:rPr>
        <w:t>One YRT youth graduated high school a year early</w:t>
      </w:r>
      <w:r w:rsidR="001D4253" w:rsidRPr="005F5603">
        <w:rPr>
          <w:rFonts w:ascii="Arial" w:hAnsi="Arial"/>
          <w:lang w:val="en-US"/>
        </w:rPr>
        <w:t>.</w:t>
      </w:r>
    </w:p>
    <w:p w14:paraId="08113BC7" w14:textId="3D08B4A9" w:rsidR="00F63862" w:rsidRPr="005F5603" w:rsidRDefault="000E3122" w:rsidP="00D65645">
      <w:pPr>
        <w:pStyle w:val="BodyA"/>
        <w:numPr>
          <w:ilvl w:val="1"/>
          <w:numId w:val="4"/>
        </w:numPr>
        <w:jc w:val="both"/>
        <w:rPr>
          <w:rFonts w:ascii="Arial" w:hAnsi="Arial"/>
          <w:lang w:val="en-US"/>
        </w:rPr>
      </w:pPr>
      <w:r w:rsidRPr="005F5603">
        <w:rPr>
          <w:rFonts w:ascii="Arial" w:hAnsi="Arial"/>
          <w:lang w:val="en-US"/>
        </w:rPr>
        <w:t>Continued to partner with SMDP</w:t>
      </w:r>
      <w:r w:rsidR="00A43165" w:rsidRPr="005F5603">
        <w:rPr>
          <w:rFonts w:ascii="Arial" w:hAnsi="Arial"/>
          <w:lang w:val="en-US"/>
        </w:rPr>
        <w:t>-</w:t>
      </w:r>
      <w:r w:rsidRPr="005F5603">
        <w:rPr>
          <w:rFonts w:ascii="Arial" w:hAnsi="Arial"/>
          <w:lang w:val="en-US"/>
        </w:rPr>
        <w:t xml:space="preserve">JDP </w:t>
      </w:r>
      <w:r w:rsidR="00852B06" w:rsidRPr="005F5603">
        <w:rPr>
          <w:rFonts w:ascii="Arial" w:hAnsi="Arial"/>
          <w:lang w:val="en-US"/>
        </w:rPr>
        <w:t xml:space="preserve">and created a summer program </w:t>
      </w:r>
      <w:r w:rsidR="00A43165" w:rsidRPr="005F5603">
        <w:rPr>
          <w:rFonts w:ascii="Arial" w:hAnsi="Arial"/>
          <w:lang w:val="en-US"/>
        </w:rPr>
        <w:t xml:space="preserve">with </w:t>
      </w:r>
      <w:r w:rsidR="0036212F" w:rsidRPr="005F5603">
        <w:rPr>
          <w:rFonts w:ascii="Arial" w:hAnsi="Arial"/>
          <w:iCs/>
          <w:lang w:val="en-US"/>
        </w:rPr>
        <w:t>COVID safe</w:t>
      </w:r>
      <w:r w:rsidR="007F298D" w:rsidRPr="005F5603">
        <w:rPr>
          <w:rFonts w:ascii="Arial" w:hAnsi="Arial"/>
          <w:iCs/>
          <w:lang w:val="en-US"/>
        </w:rPr>
        <w:t xml:space="preserve"> </w:t>
      </w:r>
      <w:r w:rsidR="00A43165" w:rsidRPr="005F5603">
        <w:rPr>
          <w:rFonts w:ascii="Arial" w:hAnsi="Arial"/>
          <w:iCs/>
          <w:lang w:val="en-US"/>
        </w:rPr>
        <w:t>daily</w:t>
      </w:r>
      <w:r w:rsidR="00A43165" w:rsidRPr="005F5603">
        <w:rPr>
          <w:rFonts w:ascii="Arial" w:hAnsi="Arial"/>
          <w:lang w:val="en-US"/>
        </w:rPr>
        <w:t xml:space="preserve"> activities </w:t>
      </w:r>
      <w:r w:rsidR="003134B6" w:rsidRPr="005F5603">
        <w:rPr>
          <w:rFonts w:ascii="Arial" w:hAnsi="Arial"/>
          <w:lang w:val="en-US"/>
        </w:rPr>
        <w:t>for youth to participate in</w:t>
      </w:r>
      <w:r w:rsidR="001C5D42" w:rsidRPr="005F5603">
        <w:rPr>
          <w:rFonts w:ascii="Arial" w:hAnsi="Arial"/>
          <w:lang w:val="en-US"/>
        </w:rPr>
        <w:t>.</w:t>
      </w:r>
      <w:r w:rsidR="00155014" w:rsidRPr="005F5603">
        <w:rPr>
          <w:rFonts w:ascii="Arial" w:hAnsi="Arial"/>
          <w:lang w:val="en-US"/>
        </w:rPr>
        <w:t xml:space="preserve"> </w:t>
      </w:r>
    </w:p>
    <w:p w14:paraId="06F09660" w14:textId="6ADF5BED" w:rsidR="001C7DF5" w:rsidRPr="005F5603" w:rsidRDefault="001C7DF5" w:rsidP="00D65645">
      <w:pPr>
        <w:pStyle w:val="BodyA"/>
        <w:numPr>
          <w:ilvl w:val="1"/>
          <w:numId w:val="4"/>
        </w:numPr>
        <w:jc w:val="both"/>
        <w:rPr>
          <w:rFonts w:ascii="Arial" w:hAnsi="Arial"/>
          <w:lang w:val="en-US"/>
        </w:rPr>
      </w:pPr>
      <w:r w:rsidRPr="005F5603">
        <w:rPr>
          <w:rFonts w:ascii="Arial" w:hAnsi="Arial"/>
          <w:lang w:val="en-US"/>
        </w:rPr>
        <w:t xml:space="preserve">Continued to provide financial assistance to undocumented youth who are currently at SMC to </w:t>
      </w:r>
      <w:r w:rsidR="00155014" w:rsidRPr="005F5603">
        <w:rPr>
          <w:rFonts w:ascii="Arial" w:hAnsi="Arial"/>
          <w:lang w:val="en-US"/>
        </w:rPr>
        <w:t>allow the</w:t>
      </w:r>
      <w:r w:rsidR="00C102D6" w:rsidRPr="005F5603">
        <w:rPr>
          <w:rFonts w:ascii="Arial" w:hAnsi="Arial"/>
          <w:lang w:val="en-US"/>
        </w:rPr>
        <w:t>m</w:t>
      </w:r>
      <w:r w:rsidR="00155014" w:rsidRPr="005F5603">
        <w:rPr>
          <w:rFonts w:ascii="Arial" w:hAnsi="Arial"/>
          <w:lang w:val="en-US"/>
        </w:rPr>
        <w:t xml:space="preserve"> to continue to pursu</w:t>
      </w:r>
      <w:r w:rsidR="00C102D6" w:rsidRPr="005F5603">
        <w:rPr>
          <w:rFonts w:ascii="Arial" w:hAnsi="Arial"/>
          <w:lang w:val="en-US"/>
        </w:rPr>
        <w:t>e</w:t>
      </w:r>
      <w:r w:rsidR="00155014" w:rsidRPr="005F5603">
        <w:rPr>
          <w:rFonts w:ascii="Arial" w:hAnsi="Arial"/>
          <w:lang w:val="en-US"/>
        </w:rPr>
        <w:t xml:space="preserve"> their higher education goals. </w:t>
      </w:r>
    </w:p>
    <w:p w14:paraId="5FC501D6" w14:textId="2593DB36" w:rsidR="001D3132" w:rsidRPr="005F5603" w:rsidRDefault="00FA0299" w:rsidP="00D65645">
      <w:pPr>
        <w:pStyle w:val="BodyA"/>
        <w:numPr>
          <w:ilvl w:val="1"/>
          <w:numId w:val="4"/>
        </w:numPr>
        <w:jc w:val="both"/>
        <w:rPr>
          <w:rFonts w:ascii="Arial" w:hAnsi="Arial"/>
          <w:lang w:val="en-US"/>
        </w:rPr>
      </w:pPr>
      <w:r w:rsidRPr="31469E57">
        <w:rPr>
          <w:rFonts w:ascii="Arial" w:hAnsi="Arial"/>
          <w:lang w:val="en-US"/>
        </w:rPr>
        <w:t xml:space="preserve">A </w:t>
      </w:r>
      <w:r w:rsidR="001D3132" w:rsidRPr="31469E57">
        <w:rPr>
          <w:rFonts w:ascii="Arial" w:hAnsi="Arial"/>
          <w:lang w:val="en-US"/>
        </w:rPr>
        <w:t xml:space="preserve">YRT youth who was </w:t>
      </w:r>
      <w:r w:rsidR="00133E31" w:rsidRPr="31469E57">
        <w:rPr>
          <w:rFonts w:ascii="Arial" w:hAnsi="Arial"/>
          <w:lang w:val="en-US"/>
        </w:rPr>
        <w:t xml:space="preserve">previously </w:t>
      </w:r>
      <w:r w:rsidRPr="31469E57">
        <w:rPr>
          <w:rFonts w:ascii="Arial" w:hAnsi="Arial"/>
          <w:lang w:val="en-US"/>
        </w:rPr>
        <w:t>“</w:t>
      </w:r>
      <w:r w:rsidR="00133E31" w:rsidRPr="31469E57">
        <w:rPr>
          <w:rFonts w:ascii="Arial" w:hAnsi="Arial"/>
          <w:lang w:val="en-US"/>
        </w:rPr>
        <w:t>floating</w:t>
      </w:r>
      <w:r w:rsidRPr="31469E57">
        <w:rPr>
          <w:rFonts w:ascii="Arial" w:hAnsi="Arial"/>
          <w:lang w:val="en-US"/>
        </w:rPr>
        <w:t>”</w:t>
      </w:r>
      <w:r w:rsidR="00133E31" w:rsidRPr="31469E57">
        <w:rPr>
          <w:rFonts w:ascii="Arial" w:hAnsi="Arial"/>
          <w:lang w:val="en-US"/>
        </w:rPr>
        <w:t xml:space="preserve"> </w:t>
      </w:r>
      <w:r w:rsidRPr="31469E57">
        <w:rPr>
          <w:rFonts w:ascii="Arial" w:hAnsi="Arial"/>
          <w:lang w:val="en-US"/>
        </w:rPr>
        <w:t>(</w:t>
      </w:r>
      <w:r w:rsidR="00133E31" w:rsidRPr="31469E57">
        <w:rPr>
          <w:rFonts w:ascii="Arial" w:hAnsi="Arial"/>
          <w:lang w:val="en-US"/>
        </w:rPr>
        <w:t>due to being incarcerated</w:t>
      </w:r>
      <w:r w:rsidRPr="31469E57">
        <w:rPr>
          <w:rFonts w:ascii="Arial" w:hAnsi="Arial"/>
          <w:lang w:val="en-US"/>
        </w:rPr>
        <w:t>)</w:t>
      </w:r>
      <w:r w:rsidR="00133E31" w:rsidRPr="31469E57">
        <w:rPr>
          <w:rFonts w:ascii="Arial" w:hAnsi="Arial"/>
          <w:lang w:val="en-US"/>
        </w:rPr>
        <w:t xml:space="preserve"> was released from </w:t>
      </w:r>
      <w:r w:rsidRPr="31469E57">
        <w:rPr>
          <w:rFonts w:ascii="Arial" w:hAnsi="Arial"/>
          <w:lang w:val="en-US"/>
        </w:rPr>
        <w:t>prison</w:t>
      </w:r>
      <w:r w:rsidR="00133E31" w:rsidRPr="31469E57">
        <w:rPr>
          <w:rFonts w:ascii="Arial" w:hAnsi="Arial"/>
          <w:lang w:val="en-US"/>
        </w:rPr>
        <w:t xml:space="preserve"> where </w:t>
      </w:r>
      <w:r w:rsidR="0009265A">
        <w:rPr>
          <w:rFonts w:ascii="Arial" w:hAnsi="Arial"/>
          <w:lang w:val="en-US"/>
        </w:rPr>
        <w:t>they</w:t>
      </w:r>
      <w:r w:rsidR="00133E31" w:rsidRPr="31469E57">
        <w:rPr>
          <w:rFonts w:ascii="Arial" w:hAnsi="Arial"/>
          <w:lang w:val="en-US"/>
        </w:rPr>
        <w:t xml:space="preserve"> completed high school obtaining </w:t>
      </w:r>
      <w:r w:rsidR="00F2070C">
        <w:rPr>
          <w:rFonts w:ascii="Arial" w:hAnsi="Arial"/>
          <w:lang w:val="en-US"/>
        </w:rPr>
        <w:t>their</w:t>
      </w:r>
      <w:r w:rsidR="00133E31" w:rsidRPr="31469E57">
        <w:rPr>
          <w:rFonts w:ascii="Arial" w:hAnsi="Arial"/>
          <w:lang w:val="en-US"/>
        </w:rPr>
        <w:t xml:space="preserve"> high school diploma and started </w:t>
      </w:r>
      <w:r w:rsidR="00FC5974" w:rsidRPr="31469E57">
        <w:rPr>
          <w:rFonts w:ascii="Arial" w:hAnsi="Arial"/>
          <w:lang w:val="en-US"/>
        </w:rPr>
        <w:t xml:space="preserve">attending college. </w:t>
      </w:r>
      <w:r w:rsidR="00F2070C">
        <w:rPr>
          <w:rFonts w:ascii="Arial" w:hAnsi="Arial"/>
          <w:lang w:val="en-US"/>
        </w:rPr>
        <w:t>They are</w:t>
      </w:r>
      <w:r w:rsidR="00FC5974" w:rsidRPr="31469E57">
        <w:rPr>
          <w:rFonts w:ascii="Arial" w:hAnsi="Arial"/>
          <w:lang w:val="en-US"/>
        </w:rPr>
        <w:t xml:space="preserve"> now one class away from obtaining his AA in Business and will be attending SMC in the Fall with plans to transferring to a </w:t>
      </w:r>
      <w:r w:rsidR="001A4F2E" w:rsidRPr="31469E57">
        <w:rPr>
          <w:rFonts w:ascii="Arial" w:hAnsi="Arial"/>
          <w:lang w:val="en-US"/>
        </w:rPr>
        <w:t>four-year</w:t>
      </w:r>
      <w:r w:rsidR="000246F4" w:rsidRPr="31469E57">
        <w:rPr>
          <w:rFonts w:ascii="Arial" w:hAnsi="Arial"/>
          <w:lang w:val="en-US"/>
        </w:rPr>
        <w:t xml:space="preserve"> college. </w:t>
      </w:r>
    </w:p>
    <w:p w14:paraId="42B75CAE" w14:textId="77777777" w:rsidR="00700719" w:rsidRPr="005F5603" w:rsidRDefault="00700719">
      <w:pPr>
        <w:pStyle w:val="BodyA"/>
        <w:jc w:val="both"/>
        <w:rPr>
          <w:rFonts w:ascii="Arial" w:eastAsia="Arial" w:hAnsi="Arial" w:cs="Arial"/>
          <w:u w:val="single"/>
          <w:lang w:val="en-US"/>
        </w:rPr>
      </w:pPr>
    </w:p>
    <w:p w14:paraId="42B75CAF" w14:textId="77777777" w:rsidR="00700719" w:rsidRPr="005F5603" w:rsidRDefault="0034513F">
      <w:pPr>
        <w:pStyle w:val="BodyA"/>
        <w:jc w:val="both"/>
        <w:rPr>
          <w:rFonts w:ascii="Arial" w:eastAsia="Arial" w:hAnsi="Arial" w:cs="Arial"/>
          <w:u w:val="single"/>
          <w:lang w:val="en-US"/>
        </w:rPr>
      </w:pPr>
      <w:r w:rsidRPr="005F5603">
        <w:rPr>
          <w:rFonts w:ascii="Arial" w:hAnsi="Arial"/>
          <w:u w:val="single"/>
          <w:lang w:val="en-US"/>
        </w:rPr>
        <w:t>Challenges:</w:t>
      </w:r>
    </w:p>
    <w:p w14:paraId="42B75CB0"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Not being able to meet with all youth individually at their home in a private setting.</w:t>
      </w:r>
    </w:p>
    <w:p w14:paraId="42B75CB2"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Ongoing waitlist due to program capacity, city budget cuts and current pandemic.</w:t>
      </w:r>
    </w:p>
    <w:p w14:paraId="42B75CB3"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Not able to replace Case Manager I position due to budget cuts.</w:t>
      </w:r>
    </w:p>
    <w:p w14:paraId="42B75CB4"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Decreased program capacity due to budget cuts </w:t>
      </w:r>
    </w:p>
    <w:p w14:paraId="42B75CB5"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COVID-19 has presented challenges in engaging youth that had already been difficult to engage due to social distancing measures. </w:t>
      </w:r>
    </w:p>
    <w:p w14:paraId="42B75CB6" w14:textId="77777777" w:rsidR="00700719" w:rsidRPr="00A87C55" w:rsidRDefault="00700719">
      <w:pPr>
        <w:pStyle w:val="BodyA"/>
        <w:jc w:val="both"/>
        <w:rPr>
          <w:rFonts w:ascii="Arial" w:eastAsia="Arial" w:hAnsi="Arial" w:cs="Arial"/>
          <w:sz w:val="21"/>
          <w:szCs w:val="21"/>
          <w:lang w:val="en-US"/>
        </w:rPr>
      </w:pPr>
    </w:p>
    <w:p w14:paraId="42B75CB7" w14:textId="77777777" w:rsidR="00700719" w:rsidRPr="005F5603" w:rsidRDefault="0034513F">
      <w:pPr>
        <w:pStyle w:val="BodyA"/>
        <w:jc w:val="both"/>
        <w:rPr>
          <w:rFonts w:ascii="Arial" w:eastAsia="Arial" w:hAnsi="Arial" w:cs="Arial"/>
          <w:u w:val="single"/>
          <w:lang w:val="en-US"/>
        </w:rPr>
      </w:pPr>
      <w:r w:rsidRPr="005F5603">
        <w:rPr>
          <w:rFonts w:ascii="Arial" w:hAnsi="Arial"/>
          <w:u w:val="single"/>
          <w:lang w:val="en-US"/>
        </w:rPr>
        <w:t>Changes during reporting period:</w:t>
      </w:r>
    </w:p>
    <w:p w14:paraId="42B75CB8"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Program was impacted by city budget cuts and had to scale back on youth and families being served along </w:t>
      </w:r>
      <w:r w:rsidRPr="005F5603">
        <w:rPr>
          <w:rFonts w:ascii="Arial" w:hAnsi="Arial"/>
          <w:lang w:val="en-US"/>
        </w:rPr>
        <w:lastRenderedPageBreak/>
        <w:t xml:space="preserve">with not being able to hire another full-time case manager. </w:t>
      </w:r>
    </w:p>
    <w:p w14:paraId="42B75CB9" w14:textId="5436405D"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All case management </w:t>
      </w:r>
      <w:r w:rsidR="0009384C" w:rsidRPr="005F5603">
        <w:rPr>
          <w:rFonts w:ascii="Arial" w:hAnsi="Arial"/>
          <w:lang w:val="en-US"/>
        </w:rPr>
        <w:t>services,</w:t>
      </w:r>
      <w:r w:rsidRPr="005F5603">
        <w:rPr>
          <w:rFonts w:ascii="Arial" w:hAnsi="Arial"/>
          <w:lang w:val="en-US"/>
        </w:rPr>
        <w:t xml:space="preserve"> and programing continue to be on Zoom due to COVID-19.</w:t>
      </w:r>
    </w:p>
    <w:p w14:paraId="42B75CBA" w14:textId="78EBEBE3" w:rsidR="00700719" w:rsidRPr="005F5603" w:rsidRDefault="0034513F">
      <w:pPr>
        <w:pStyle w:val="BodyA"/>
        <w:numPr>
          <w:ilvl w:val="1"/>
          <w:numId w:val="4"/>
        </w:numPr>
        <w:jc w:val="both"/>
        <w:rPr>
          <w:rFonts w:ascii="Arial" w:hAnsi="Arial"/>
          <w:lang w:val="en-US"/>
        </w:rPr>
      </w:pPr>
      <w:r w:rsidRPr="005F5603">
        <w:rPr>
          <w:rFonts w:ascii="Arial" w:hAnsi="Arial"/>
          <w:lang w:val="en-US"/>
        </w:rPr>
        <w:t>YRT did not conduct traditional youth gratitude dinner</w:t>
      </w:r>
      <w:r w:rsidR="00031A93" w:rsidRPr="005F5603">
        <w:rPr>
          <w:rFonts w:ascii="Arial" w:hAnsi="Arial"/>
          <w:lang w:val="en-US"/>
        </w:rPr>
        <w:t xml:space="preserve"> and</w:t>
      </w:r>
      <w:r w:rsidRPr="005F5603">
        <w:rPr>
          <w:rFonts w:ascii="Arial" w:hAnsi="Arial"/>
          <w:lang w:val="en-US"/>
        </w:rPr>
        <w:t xml:space="preserve"> </w:t>
      </w:r>
      <w:r w:rsidR="00C11DB5" w:rsidRPr="005F5603">
        <w:rPr>
          <w:rFonts w:ascii="Arial" w:hAnsi="Arial"/>
          <w:lang w:val="en-US"/>
        </w:rPr>
        <w:t>w</w:t>
      </w:r>
      <w:r w:rsidRPr="005F5603">
        <w:rPr>
          <w:rFonts w:ascii="Arial" w:hAnsi="Arial"/>
          <w:lang w:val="en-US"/>
        </w:rPr>
        <w:t>inter break field trip due to the pandemic.</w:t>
      </w:r>
    </w:p>
    <w:p w14:paraId="24D56D82" w14:textId="154C2082" w:rsidR="00115C10" w:rsidRPr="005F5603" w:rsidRDefault="00115C10">
      <w:pPr>
        <w:pStyle w:val="BodyA"/>
        <w:numPr>
          <w:ilvl w:val="1"/>
          <w:numId w:val="4"/>
        </w:numPr>
        <w:jc w:val="both"/>
        <w:rPr>
          <w:rFonts w:ascii="Arial" w:hAnsi="Arial"/>
          <w:lang w:val="en-US"/>
        </w:rPr>
      </w:pPr>
      <w:r w:rsidRPr="005F5603">
        <w:rPr>
          <w:rFonts w:ascii="Arial" w:hAnsi="Arial"/>
          <w:lang w:val="en-US"/>
        </w:rPr>
        <w:t xml:space="preserve">With </w:t>
      </w:r>
      <w:r w:rsidR="002E1787" w:rsidRPr="005F5603">
        <w:rPr>
          <w:rFonts w:ascii="Arial" w:hAnsi="Arial"/>
          <w:lang w:val="en-US"/>
        </w:rPr>
        <w:t xml:space="preserve">COVID restrictions changing YRT was able to </w:t>
      </w:r>
      <w:r w:rsidR="00CD5819" w:rsidRPr="005F5603">
        <w:rPr>
          <w:rFonts w:ascii="Arial" w:hAnsi="Arial"/>
          <w:lang w:val="en-US"/>
        </w:rPr>
        <w:t>take youth on a few field trips.</w:t>
      </w:r>
    </w:p>
    <w:p w14:paraId="2487E99B" w14:textId="17FFEF76" w:rsidR="00C2798B" w:rsidRPr="005F5603" w:rsidRDefault="00FC1EFB">
      <w:pPr>
        <w:pStyle w:val="BodyA"/>
        <w:numPr>
          <w:ilvl w:val="1"/>
          <w:numId w:val="4"/>
        </w:numPr>
        <w:jc w:val="both"/>
        <w:rPr>
          <w:rFonts w:ascii="Arial" w:hAnsi="Arial"/>
          <w:lang w:val="en-US"/>
        </w:rPr>
      </w:pPr>
      <w:r w:rsidRPr="005F5603">
        <w:rPr>
          <w:rFonts w:ascii="Arial" w:hAnsi="Arial"/>
          <w:lang w:val="en-US"/>
        </w:rPr>
        <w:t>S</w:t>
      </w:r>
      <w:r w:rsidR="00412F41" w:rsidRPr="005F5603">
        <w:rPr>
          <w:rFonts w:ascii="Arial" w:hAnsi="Arial"/>
          <w:lang w:val="en-US"/>
        </w:rPr>
        <w:t>MMUSD schools opened for in person classes allowing YRT staff to provided services</w:t>
      </w:r>
      <w:r w:rsidR="002351DD" w:rsidRPr="005F5603">
        <w:rPr>
          <w:rFonts w:ascii="Arial" w:hAnsi="Arial"/>
          <w:lang w:val="en-US"/>
        </w:rPr>
        <w:t xml:space="preserve"> in person at each school site. </w:t>
      </w:r>
    </w:p>
    <w:p w14:paraId="42B75CBB" w14:textId="77777777" w:rsidR="00700719" w:rsidRPr="005F5603" w:rsidRDefault="00700719">
      <w:pPr>
        <w:pStyle w:val="BodyA"/>
        <w:jc w:val="both"/>
        <w:rPr>
          <w:rFonts w:ascii="Arial" w:eastAsia="Arial" w:hAnsi="Arial" w:cs="Arial"/>
          <w:u w:val="single"/>
          <w:lang w:val="en-US"/>
        </w:rPr>
      </w:pPr>
    </w:p>
    <w:p w14:paraId="42B75CBC" w14:textId="77777777" w:rsidR="00700719" w:rsidRPr="005F5603" w:rsidRDefault="0034513F">
      <w:pPr>
        <w:pStyle w:val="BodyA"/>
        <w:jc w:val="both"/>
        <w:rPr>
          <w:rFonts w:ascii="Arial" w:eastAsia="Arial" w:hAnsi="Arial" w:cs="Arial"/>
          <w:u w:val="single"/>
          <w:lang w:val="en-US"/>
        </w:rPr>
      </w:pPr>
      <w:r w:rsidRPr="005F5603">
        <w:rPr>
          <w:rFonts w:ascii="Arial" w:hAnsi="Arial"/>
          <w:u w:val="single"/>
          <w:lang w:val="en-US"/>
        </w:rPr>
        <w:t>Notable trends:</w:t>
      </w:r>
    </w:p>
    <w:p w14:paraId="42B75CBD"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68% of YRT youth are between the ages of 18-24 which is on the older side of YRT eligibility of 15-24.</w:t>
      </w:r>
    </w:p>
    <w:p w14:paraId="42B75CBE"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Youth in high school and college are struggling with distant learning school settings and struggling to attend classes regularly. </w:t>
      </w:r>
    </w:p>
    <w:p w14:paraId="42B75CBF"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 xml:space="preserve">Unemployment rates have gone up in households due to COVID-19, parents and youth have been laid off. </w:t>
      </w:r>
    </w:p>
    <w:p w14:paraId="42B75CC0" w14:textId="77777777" w:rsidR="00700719" w:rsidRPr="005F5603" w:rsidRDefault="0034513F">
      <w:pPr>
        <w:pStyle w:val="BodyA"/>
        <w:numPr>
          <w:ilvl w:val="1"/>
          <w:numId w:val="4"/>
        </w:numPr>
        <w:jc w:val="both"/>
        <w:rPr>
          <w:rFonts w:ascii="Arial" w:hAnsi="Arial"/>
          <w:lang w:val="en-US"/>
        </w:rPr>
      </w:pPr>
      <w:r w:rsidRPr="005F5603">
        <w:rPr>
          <w:rFonts w:ascii="Arial" w:hAnsi="Arial"/>
          <w:lang w:val="en-US"/>
        </w:rPr>
        <w:t>Entire households getting COVID-19 due to not having room to comply with social distancing requirements.</w:t>
      </w:r>
    </w:p>
    <w:p w14:paraId="4FA60948" w14:textId="422F105A" w:rsidR="00277A41" w:rsidRPr="005F5603" w:rsidRDefault="0034513F" w:rsidP="009B2850">
      <w:pPr>
        <w:pStyle w:val="BodyA"/>
        <w:numPr>
          <w:ilvl w:val="1"/>
          <w:numId w:val="4"/>
        </w:numPr>
        <w:jc w:val="both"/>
        <w:rPr>
          <w:rFonts w:ascii="Arial" w:hAnsi="Arial"/>
          <w:lang w:val="en-US"/>
        </w:rPr>
      </w:pPr>
      <w:r w:rsidRPr="005F5603">
        <w:rPr>
          <w:rFonts w:ascii="Arial" w:hAnsi="Arial"/>
          <w:lang w:val="en-US"/>
        </w:rPr>
        <w:t>Mental health providers reporting that youth symptoms of depression and anxiety have increased under COVID-19 and engagement in services has decreased.</w:t>
      </w:r>
    </w:p>
    <w:p w14:paraId="22932929" w14:textId="39511EC1" w:rsidR="00BA572D" w:rsidRPr="005F5603" w:rsidRDefault="00BA572D" w:rsidP="009B2850">
      <w:pPr>
        <w:pStyle w:val="BodyA"/>
        <w:numPr>
          <w:ilvl w:val="1"/>
          <w:numId w:val="4"/>
        </w:numPr>
        <w:jc w:val="both"/>
        <w:rPr>
          <w:rFonts w:ascii="Arial" w:hAnsi="Arial"/>
          <w:lang w:val="en-US"/>
        </w:rPr>
      </w:pPr>
      <w:r w:rsidRPr="005F5603">
        <w:rPr>
          <w:rFonts w:ascii="Arial" w:hAnsi="Arial"/>
          <w:lang w:val="en-US"/>
        </w:rPr>
        <w:t>Undocumented parents</w:t>
      </w:r>
      <w:r w:rsidR="00C36BDB" w:rsidRPr="005F5603">
        <w:rPr>
          <w:rFonts w:ascii="Arial" w:hAnsi="Arial"/>
          <w:lang w:val="en-US"/>
        </w:rPr>
        <w:t xml:space="preserve"> and families</w:t>
      </w:r>
      <w:r w:rsidRPr="005F5603">
        <w:rPr>
          <w:rFonts w:ascii="Arial" w:hAnsi="Arial"/>
          <w:lang w:val="en-US"/>
        </w:rPr>
        <w:t xml:space="preserve"> continue to struggle </w:t>
      </w:r>
      <w:r w:rsidR="00C36BDB" w:rsidRPr="005F5603">
        <w:rPr>
          <w:rFonts w:ascii="Arial" w:hAnsi="Arial"/>
          <w:lang w:val="en-US"/>
        </w:rPr>
        <w:t>economically, especially</w:t>
      </w:r>
      <w:r w:rsidRPr="005F5603">
        <w:rPr>
          <w:rFonts w:ascii="Arial" w:hAnsi="Arial"/>
          <w:lang w:val="en-US"/>
        </w:rPr>
        <w:t xml:space="preserve"> </w:t>
      </w:r>
      <w:r w:rsidR="00AC1616" w:rsidRPr="005F5603">
        <w:rPr>
          <w:rFonts w:ascii="Arial" w:hAnsi="Arial"/>
          <w:lang w:val="en-US"/>
        </w:rPr>
        <w:t>gaining</w:t>
      </w:r>
      <w:r w:rsidRPr="005F5603">
        <w:rPr>
          <w:rFonts w:ascii="Arial" w:hAnsi="Arial"/>
          <w:lang w:val="en-US"/>
        </w:rPr>
        <w:t xml:space="preserve"> permanent </w:t>
      </w:r>
      <w:r w:rsidR="00AD5B29" w:rsidRPr="005F5603">
        <w:rPr>
          <w:rFonts w:ascii="Arial" w:hAnsi="Arial"/>
          <w:lang w:val="en-US"/>
        </w:rPr>
        <w:t>employment.</w:t>
      </w:r>
      <w:r w:rsidR="00FC570E" w:rsidRPr="005F5603">
        <w:rPr>
          <w:rFonts w:ascii="Arial" w:hAnsi="Arial"/>
          <w:lang w:val="en-US"/>
        </w:rPr>
        <w:t xml:space="preserve"> </w:t>
      </w:r>
    </w:p>
    <w:p w14:paraId="42B75CC3" w14:textId="59F60EE3" w:rsidR="00700719" w:rsidRPr="009B2850" w:rsidRDefault="0034513F" w:rsidP="00BA572D">
      <w:pPr>
        <w:pStyle w:val="BodyA"/>
        <w:jc w:val="both"/>
        <w:rPr>
          <w:rFonts w:ascii="Arial" w:hAnsi="Arial"/>
          <w:sz w:val="21"/>
          <w:szCs w:val="21"/>
          <w:lang w:val="en-US"/>
        </w:rPr>
      </w:pPr>
      <w:r>
        <w:rPr>
          <w:rFonts w:ascii="Arial" w:hAnsi="Arial"/>
          <w:sz w:val="21"/>
          <w:szCs w:val="21"/>
          <w:lang w:val="en-US"/>
        </w:rPr>
        <w:t xml:space="preserve">  </w:t>
      </w:r>
    </w:p>
    <w:p w14:paraId="42B75CC4" w14:textId="77777777" w:rsidR="00700719" w:rsidRDefault="0034513F">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r>
        <w:t>SECTION II:  ASSESSMENT, EVALUATION AND PARTICIPANT INVOLVEMENT</w:t>
      </w:r>
    </w:p>
    <w:p w14:paraId="42B75CC5" w14:textId="77777777" w:rsidR="00700719" w:rsidRDefault="0034513F">
      <w:pPr>
        <w:pStyle w:val="BodyText"/>
        <w:tabs>
          <w:tab w:val="clear" w:pos="10080"/>
          <w:tab w:val="left" w:pos="9580"/>
        </w:tabs>
        <w:rPr>
          <w:b/>
          <w:bCs/>
          <w:i w:val="0"/>
          <w:iCs w:val="0"/>
          <w:sz w:val="21"/>
          <w:szCs w:val="21"/>
        </w:rPr>
      </w:pPr>
      <w:r>
        <w:rPr>
          <w:b/>
          <w:bCs/>
          <w:i w:val="0"/>
          <w:iCs w:val="0"/>
          <w:sz w:val="21"/>
          <w:szCs w:val="21"/>
        </w:rPr>
        <w:t xml:space="preserve">Briefly describe or list any program assessment or evaluation efforts during the reporting period and summarize the results achieved. Specifically highlight any program participant involvement in these efforts.  </w:t>
      </w:r>
    </w:p>
    <w:p w14:paraId="42B75CC6" w14:textId="77777777" w:rsidR="00700719" w:rsidRDefault="00700719">
      <w:pPr>
        <w:pStyle w:val="BodyText"/>
        <w:tabs>
          <w:tab w:val="clear" w:pos="10080"/>
          <w:tab w:val="left" w:pos="9580"/>
        </w:tabs>
        <w:rPr>
          <w:b/>
          <w:bCs/>
          <w:i w:val="0"/>
          <w:iCs w:val="0"/>
          <w:sz w:val="21"/>
          <w:szCs w:val="21"/>
        </w:rPr>
      </w:pPr>
    </w:p>
    <w:p w14:paraId="42B75CC7" w14:textId="77777777" w:rsidR="00700719" w:rsidRDefault="0034513F">
      <w:pPr>
        <w:pStyle w:val="BodyText"/>
        <w:tabs>
          <w:tab w:val="clear" w:pos="10080"/>
          <w:tab w:val="left" w:pos="9580"/>
        </w:tabs>
        <w:rPr>
          <w:b/>
          <w:bCs/>
          <w:i w:val="0"/>
          <w:iCs w:val="0"/>
          <w:sz w:val="21"/>
          <w:szCs w:val="21"/>
        </w:rPr>
      </w:pPr>
      <w:r>
        <w:rPr>
          <w:b/>
          <w:bCs/>
          <w:i w:val="0"/>
          <w:iCs w:val="0"/>
          <w:sz w:val="21"/>
          <w:szCs w:val="21"/>
        </w:rPr>
        <w:t>Please highlight any new efforts to collaborate with other service providers and/or leverage services. Please include the agency name(s) and service(s) provided.</w:t>
      </w:r>
    </w:p>
    <w:p w14:paraId="42B75CC8"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C9" w14:textId="77777777"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b/>
          <w:bCs/>
          <w:lang w:val="en-US"/>
        </w:rPr>
        <w:t xml:space="preserve">Active- </w:t>
      </w:r>
      <w:r w:rsidRPr="005F5603">
        <w:rPr>
          <w:rFonts w:ascii="Arial" w:hAnsi="Arial"/>
          <w:lang w:val="en-US"/>
        </w:rPr>
        <w:t>Youth is engaged regularly and consistently in the program and has contact with CM/MHS at least once a week. Youth has signed consent forms, completed an intake assessment and is working actively with CM/MHS towards goals.</w:t>
      </w:r>
    </w:p>
    <w:p w14:paraId="42B75CCA" w14:textId="7C821EC8"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lang w:val="en-US"/>
        </w:rPr>
        <w:tab/>
        <w:t>Total Active Youth-</w:t>
      </w:r>
      <w:r w:rsidR="00FD2E83" w:rsidRPr="005F5603">
        <w:rPr>
          <w:rFonts w:ascii="Arial" w:eastAsia="Arial" w:hAnsi="Arial" w:cs="Arial"/>
          <w:lang w:val="en-US"/>
        </w:rPr>
        <w:t>35</w:t>
      </w:r>
    </w:p>
    <w:p w14:paraId="42B75CCB"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CC" w14:textId="77777777"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b/>
          <w:bCs/>
          <w:lang w:val="en-US"/>
        </w:rPr>
        <w:t xml:space="preserve">Floating- </w:t>
      </w:r>
      <w:r w:rsidRPr="005F5603">
        <w:rPr>
          <w:rFonts w:ascii="Arial" w:hAnsi="Arial"/>
          <w:lang w:val="en-US"/>
        </w:rPr>
        <w:t>Youth is contact with CM/MHS less than once per month and/or is incarcerated. Youth has signed concert forms, completed an intake assessment and may or may/not be working towards goal.</w:t>
      </w:r>
    </w:p>
    <w:p w14:paraId="42B75CCD" w14:textId="10847D41"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lang w:val="en-US"/>
        </w:rPr>
        <w:tab/>
        <w:t xml:space="preserve">Total Floating Youth- </w:t>
      </w:r>
      <w:r w:rsidR="00FD2E83" w:rsidRPr="005F5603">
        <w:rPr>
          <w:rFonts w:ascii="Arial" w:eastAsia="Arial" w:hAnsi="Arial" w:cs="Arial"/>
          <w:lang w:val="en-US"/>
        </w:rPr>
        <w:t>0</w:t>
      </w:r>
    </w:p>
    <w:p w14:paraId="42B75CCE"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CF" w14:textId="77777777"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b/>
          <w:bCs/>
          <w:lang w:val="en-US"/>
        </w:rPr>
        <w:t xml:space="preserve">Outreach- </w:t>
      </w:r>
      <w:r w:rsidRPr="005F5603">
        <w:rPr>
          <w:rFonts w:ascii="Arial" w:hAnsi="Arial"/>
          <w:lang w:val="en-US"/>
        </w:rPr>
        <w:t>Outreach being made by Mental Health Specialist to complete intake assessment and sign consent forms. Youth not formally signed on and goals have not been established.</w:t>
      </w:r>
    </w:p>
    <w:p w14:paraId="42B75CD0" w14:textId="31E41F6B"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lang w:val="en-US"/>
        </w:rPr>
        <w:tab/>
        <w:t xml:space="preserve">Total Outreach Youth- </w:t>
      </w:r>
      <w:r w:rsidR="00A02A80" w:rsidRPr="005F5603">
        <w:rPr>
          <w:rFonts w:ascii="Arial" w:eastAsia="Arial" w:hAnsi="Arial" w:cs="Arial"/>
          <w:lang w:val="en-US"/>
        </w:rPr>
        <w:t>5</w:t>
      </w:r>
    </w:p>
    <w:p w14:paraId="42B75CD1"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D2" w14:textId="5DFE843F"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b/>
          <w:bCs/>
          <w:lang w:val="en-US"/>
        </w:rPr>
        <w:t xml:space="preserve">Waitlist- </w:t>
      </w:r>
      <w:r w:rsidRPr="005F5603">
        <w:rPr>
          <w:rFonts w:ascii="Arial" w:hAnsi="Arial"/>
          <w:lang w:val="en-US"/>
        </w:rPr>
        <w:t>Youth was referred but has not been assigned to Mental Health Specialist for intake assessment.</w:t>
      </w:r>
      <w:r w:rsidR="00625715" w:rsidRPr="005F5603">
        <w:rPr>
          <w:rFonts w:ascii="Arial" w:hAnsi="Arial"/>
          <w:lang w:val="en-US"/>
        </w:rPr>
        <w:t xml:space="preserve"> </w:t>
      </w:r>
      <w:r w:rsidR="00D21A00" w:rsidRPr="005F5603">
        <w:rPr>
          <w:rFonts w:ascii="Arial" w:hAnsi="Arial"/>
          <w:lang w:val="en-US"/>
        </w:rPr>
        <w:t xml:space="preserve">While on waitlist appropriate referrals are made for youth. </w:t>
      </w:r>
      <w:r w:rsidR="003E1BB0" w:rsidRPr="005F5603">
        <w:rPr>
          <w:rFonts w:ascii="Arial" w:hAnsi="Arial"/>
          <w:lang w:val="en-US"/>
        </w:rPr>
        <w:t xml:space="preserve">When a referral is </w:t>
      </w:r>
      <w:r w:rsidR="009B2850" w:rsidRPr="005F5603">
        <w:rPr>
          <w:rFonts w:ascii="Arial" w:hAnsi="Arial"/>
          <w:lang w:val="en-US"/>
        </w:rPr>
        <w:t>received,</w:t>
      </w:r>
      <w:r w:rsidR="003E1BB0" w:rsidRPr="005F5603">
        <w:rPr>
          <w:rFonts w:ascii="Arial" w:hAnsi="Arial"/>
          <w:lang w:val="en-US"/>
        </w:rPr>
        <w:t xml:space="preserve"> we do an initial review and check for urgency and needs. While youth get placed on the waitlist, if and when there are appropriate needs that can be met by network partners, we will connect them as needed.</w:t>
      </w:r>
    </w:p>
    <w:p w14:paraId="42B75CD3" w14:textId="759C0F83"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lang w:val="en-US"/>
        </w:rPr>
        <w:tab/>
        <w:t xml:space="preserve">Total Waitlist Youth- </w:t>
      </w:r>
      <w:r w:rsidR="00A02A80" w:rsidRPr="005F5603">
        <w:rPr>
          <w:rFonts w:ascii="Arial" w:eastAsia="Arial" w:hAnsi="Arial" w:cs="Arial"/>
          <w:lang w:val="en-US"/>
        </w:rPr>
        <w:t>4</w:t>
      </w:r>
    </w:p>
    <w:p w14:paraId="42B75CD4"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D5" w14:textId="72BAC967"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b/>
          <w:bCs/>
          <w:lang w:val="en-US"/>
        </w:rPr>
        <w:t xml:space="preserve">Graduated/Closed- </w:t>
      </w:r>
      <w:r w:rsidRPr="005F5603">
        <w:rPr>
          <w:rFonts w:ascii="Arial" w:hAnsi="Arial"/>
          <w:lang w:val="en-US"/>
        </w:rPr>
        <w:t xml:space="preserve">Youth has achieved their goals and met YRT outcomes for success and/or youth aged out of YRT program and referred to </w:t>
      </w:r>
      <w:r w:rsidR="009B2850" w:rsidRPr="005F5603">
        <w:rPr>
          <w:rFonts w:ascii="Arial" w:hAnsi="Arial"/>
          <w:lang w:val="en-US"/>
        </w:rPr>
        <w:t>age-appropriate</w:t>
      </w:r>
      <w:r w:rsidRPr="005F5603">
        <w:rPr>
          <w:rFonts w:ascii="Arial" w:hAnsi="Arial"/>
          <w:lang w:val="en-US"/>
        </w:rPr>
        <w:t xml:space="preserve"> services and supports.</w:t>
      </w:r>
    </w:p>
    <w:p w14:paraId="42B75CD6" w14:textId="0E936B37"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lang w:val="en-US"/>
        </w:rPr>
        <w:tab/>
        <w:t xml:space="preserve">Total Graduated/Closed Youth- </w:t>
      </w:r>
      <w:r w:rsidR="00CD6E9F" w:rsidRPr="005F5603">
        <w:rPr>
          <w:rFonts w:ascii="Arial" w:eastAsia="Arial" w:hAnsi="Arial" w:cs="Arial"/>
          <w:lang w:val="en-US"/>
        </w:rPr>
        <w:t>2</w:t>
      </w:r>
      <w:r w:rsidR="00C36177" w:rsidRPr="005F5603">
        <w:rPr>
          <w:rFonts w:ascii="Arial" w:eastAsia="Arial" w:hAnsi="Arial" w:cs="Arial"/>
          <w:lang w:val="en-US"/>
        </w:rPr>
        <w:t>3</w:t>
      </w:r>
    </w:p>
    <w:p w14:paraId="5C842BAE" w14:textId="558C9B09" w:rsidR="00D21A00" w:rsidRPr="005F5603" w:rsidRDefault="00D21A00">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0E248688" w14:textId="1C174AEE" w:rsidR="00D21A00" w:rsidRPr="005F5603" w:rsidRDefault="00D21A00">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b/>
          <w:bCs/>
          <w:lang w:val="en-US"/>
        </w:rPr>
        <w:t xml:space="preserve">New Referrals- </w:t>
      </w:r>
      <w:r w:rsidR="009B2850" w:rsidRPr="005F5603">
        <w:rPr>
          <w:rFonts w:ascii="Arial" w:eastAsia="Arial" w:hAnsi="Arial" w:cs="Arial"/>
          <w:lang w:val="en-US"/>
        </w:rPr>
        <w:t>Number</w:t>
      </w:r>
      <w:r w:rsidR="003E1BB0" w:rsidRPr="005F5603">
        <w:rPr>
          <w:rFonts w:ascii="Arial" w:eastAsia="Arial" w:hAnsi="Arial" w:cs="Arial"/>
          <w:lang w:val="en-US"/>
        </w:rPr>
        <w:t xml:space="preserve"> of referrals received by network partners during the reporting period</w:t>
      </w:r>
      <w:r w:rsidRPr="005F5603">
        <w:rPr>
          <w:rFonts w:ascii="Arial" w:eastAsia="Arial" w:hAnsi="Arial" w:cs="Arial"/>
          <w:lang w:val="en-US"/>
        </w:rPr>
        <w:t>.</w:t>
      </w:r>
    </w:p>
    <w:p w14:paraId="70BE3C99" w14:textId="373D6F58" w:rsidR="00D21A00" w:rsidRPr="005F5603" w:rsidRDefault="00D21A00">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eastAsia="Arial" w:hAnsi="Arial" w:cs="Arial"/>
          <w:lang w:val="en-US"/>
        </w:rPr>
        <w:tab/>
        <w:t>Total New Referrals Youth- 2</w:t>
      </w:r>
    </w:p>
    <w:p w14:paraId="42B75CD7" w14:textId="77777777" w:rsidR="00700719" w:rsidRPr="00A87C55"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CD8" w14:textId="77E0A8DB"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lang w:val="en-US"/>
        </w:rPr>
        <w:t xml:space="preserve">YRT continued regular outreach and collaboration with SMMUSD particularly at SAMOHI and Olympic High School which has resulted in an increase of communication with advisors and administration collaborating on best ways to support youth during distant learning. YRT continues to follow the intake process completing YRT forms and </w:t>
      </w:r>
      <w:r w:rsidR="00D21A00" w:rsidRPr="005F5603">
        <w:rPr>
          <w:rFonts w:ascii="Arial" w:hAnsi="Arial"/>
          <w:lang w:val="en-US"/>
        </w:rPr>
        <w:t>eight-page</w:t>
      </w:r>
      <w:r w:rsidRPr="005F5603">
        <w:rPr>
          <w:rFonts w:ascii="Arial" w:hAnsi="Arial"/>
          <w:lang w:val="en-US"/>
        </w:rPr>
        <w:t xml:space="preserve"> intake assessment to evaluate needs and set goals. YRT continues to use tracking tool created by HSD data team. </w:t>
      </w:r>
    </w:p>
    <w:p w14:paraId="42B75CD9"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DA" w14:textId="59C7BE28"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lang w:val="en-US"/>
        </w:rPr>
        <w:lastRenderedPageBreak/>
        <w:t xml:space="preserve">YRT continues to use </w:t>
      </w:r>
      <w:proofErr w:type="spellStart"/>
      <w:r w:rsidRPr="005F5603">
        <w:rPr>
          <w:rFonts w:ascii="Arial" w:hAnsi="Arial"/>
          <w:lang w:val="en-US"/>
        </w:rPr>
        <w:t>Exym</w:t>
      </w:r>
      <w:proofErr w:type="spellEnd"/>
      <w:r w:rsidRPr="005F5603">
        <w:rPr>
          <w:rFonts w:ascii="Arial" w:hAnsi="Arial"/>
          <w:lang w:val="en-US"/>
        </w:rPr>
        <w:t xml:space="preserve"> – the electronic records keeping system for documentation of youth progress and the </w:t>
      </w:r>
      <w:r w:rsidR="00D21A00" w:rsidRPr="005F5603">
        <w:rPr>
          <w:rFonts w:ascii="Arial" w:hAnsi="Arial"/>
          <w:lang w:val="en-US"/>
        </w:rPr>
        <w:t>eight-page</w:t>
      </w:r>
      <w:r w:rsidRPr="005F5603">
        <w:rPr>
          <w:rFonts w:ascii="Arial" w:hAnsi="Arial"/>
          <w:lang w:val="en-US"/>
        </w:rPr>
        <w:t xml:space="preserve"> assessment tool that covers various areas of functioning including housing, employment, education, metal health, substance use, medical needs, family and relationships and legal needs. YRT facilitates virtual bi-monthly collaborative meetings, which have been strongly attended in the first half of the fiscal cycle.</w:t>
      </w:r>
    </w:p>
    <w:p w14:paraId="42B75CDB"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DC" w14:textId="77777777"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lang w:val="en-US"/>
        </w:rPr>
        <w:t xml:space="preserve">Youth participation in the program has changed to virtual due to current pandemic and safer at home guidelines. </w:t>
      </w:r>
    </w:p>
    <w:p w14:paraId="42B75CDD" w14:textId="77777777" w:rsidR="00700719" w:rsidRPr="005F5603" w:rsidRDefault="00700719">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DE" w14:textId="7F12B3AD" w:rsidR="00700719" w:rsidRPr="005F5603" w:rsidRDefault="0034513F">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lang w:val="en-US"/>
        </w:rPr>
      </w:pPr>
      <w:r w:rsidRPr="005F5603">
        <w:rPr>
          <w:rFonts w:ascii="Arial" w:hAnsi="Arial"/>
          <w:lang w:val="en-US"/>
        </w:rPr>
        <w:t xml:space="preserve">YRT/SMPD Group – YRT has partnered with the City of Santa Monica’s Youth Diversion Program to train, provide experience, and opportunity for young adults to exercise their power to build community and change systems through facilitation and dialogue with police officers. This program meets weekly where YRT youth and MSST and Diversion Youth have dialogues, discussion, and virtual activities with SMPD officers. The objective is to build understanding between youth and officers in the midst of the political climate surrounding various protests and uprises. We’ve partnered with JVS WIOA to provide the older YRT youth with stipends as planners and facilitators with younger youth. </w:t>
      </w:r>
    </w:p>
    <w:p w14:paraId="0B83E119" w14:textId="5D5F2943" w:rsidR="00E748A0" w:rsidRPr="005F5603" w:rsidRDefault="00E748A0">
      <w:pPr>
        <w:pStyle w:val="BodyA"/>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lang w:val="en-US"/>
        </w:rPr>
      </w:pPr>
    </w:p>
    <w:p w14:paraId="48225CF4" w14:textId="696F5A79" w:rsidR="00564132" w:rsidRPr="005F5603" w:rsidRDefault="00564132" w:rsidP="00564132">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0"/>
          <w:szCs w:val="20"/>
        </w:rPr>
      </w:pPr>
      <w:r w:rsidRPr="005F5603">
        <w:rPr>
          <w:rFonts w:ascii="Arial" w:eastAsia="Arial" w:hAnsi="Arial" w:cs="Arial"/>
          <w:sz w:val="20"/>
          <w:szCs w:val="20"/>
        </w:rPr>
        <w:t xml:space="preserve">Summer Program- YRT continued its partnership with the City of Santa Monica’s Diversion Program and focused on programing that consisted of surfing classes (thought by Santa Monica Police Officers), excursions in and out of the city, and youth dialogues. </w:t>
      </w:r>
    </w:p>
    <w:p w14:paraId="42B75CE2"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p>
    <w:p w14:paraId="42B75CE3"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p>
    <w:p w14:paraId="42B75CE4" w14:textId="77777777" w:rsidR="00700719" w:rsidRDefault="0034513F">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r>
        <w:t>SECTION III: BOARD INVOLVEMENT</w:t>
      </w:r>
    </w:p>
    <w:p w14:paraId="42B75CE5" w14:textId="77777777" w:rsidR="00700719" w:rsidRDefault="0034513F">
      <w:pPr>
        <w:pStyle w:val="BodyText"/>
        <w:tabs>
          <w:tab w:val="clear" w:pos="1980"/>
          <w:tab w:val="clear" w:pos="2520"/>
          <w:tab w:val="clear" w:pos="10080"/>
          <w:tab w:val="left" w:pos="1710"/>
          <w:tab w:val="left" w:pos="2880"/>
          <w:tab w:val="left" w:pos="9580"/>
        </w:tabs>
        <w:rPr>
          <w:b/>
          <w:bCs/>
          <w:i w:val="0"/>
          <w:iCs w:val="0"/>
          <w:sz w:val="21"/>
          <w:szCs w:val="21"/>
        </w:rPr>
      </w:pPr>
      <w:r>
        <w:rPr>
          <w:b/>
          <w:bCs/>
          <w:i w:val="0"/>
          <w:iCs w:val="0"/>
          <w:sz w:val="21"/>
          <w:szCs w:val="21"/>
        </w:rPr>
        <w:t>Please indicate:</w:t>
      </w:r>
    </w:p>
    <w:p w14:paraId="42B75CE6" w14:textId="77777777" w:rsidR="00700719" w:rsidRDefault="0034513F">
      <w:pPr>
        <w:pStyle w:val="BodyText"/>
        <w:numPr>
          <w:ilvl w:val="0"/>
          <w:numId w:val="6"/>
        </w:numPr>
        <w:rPr>
          <w:b/>
          <w:bCs/>
          <w:i w:val="0"/>
          <w:iCs w:val="0"/>
          <w:sz w:val="21"/>
          <w:szCs w:val="21"/>
        </w:rPr>
      </w:pPr>
      <w:r>
        <w:rPr>
          <w:b/>
          <w:bCs/>
          <w:i w:val="0"/>
          <w:iCs w:val="0"/>
          <w:sz w:val="21"/>
          <w:szCs w:val="21"/>
        </w:rPr>
        <w:t>Number of Board meetings conducted during the reporting period</w:t>
      </w:r>
    </w:p>
    <w:p w14:paraId="42B75CE7" w14:textId="77777777" w:rsidR="00700719" w:rsidRDefault="0034513F">
      <w:pPr>
        <w:pStyle w:val="BodyText"/>
        <w:numPr>
          <w:ilvl w:val="0"/>
          <w:numId w:val="6"/>
        </w:numPr>
        <w:rPr>
          <w:b/>
          <w:bCs/>
          <w:i w:val="0"/>
          <w:iCs w:val="0"/>
          <w:sz w:val="21"/>
          <w:szCs w:val="21"/>
        </w:rPr>
      </w:pPr>
      <w:r>
        <w:rPr>
          <w:b/>
          <w:bCs/>
          <w:i w:val="0"/>
          <w:iCs w:val="0"/>
          <w:sz w:val="21"/>
          <w:szCs w:val="21"/>
        </w:rPr>
        <w:t>Average Board member attendance</w:t>
      </w:r>
    </w:p>
    <w:p w14:paraId="42B75CE8" w14:textId="77777777" w:rsidR="00700719" w:rsidRDefault="0034513F">
      <w:pPr>
        <w:pStyle w:val="BodyText"/>
        <w:numPr>
          <w:ilvl w:val="0"/>
          <w:numId w:val="6"/>
        </w:numPr>
        <w:rPr>
          <w:b/>
          <w:bCs/>
          <w:i w:val="0"/>
          <w:iCs w:val="0"/>
          <w:sz w:val="21"/>
          <w:szCs w:val="21"/>
        </w:rPr>
      </w:pPr>
      <w:r>
        <w:rPr>
          <w:b/>
          <w:bCs/>
          <w:i w:val="0"/>
          <w:iCs w:val="0"/>
          <w:sz w:val="21"/>
          <w:szCs w:val="21"/>
        </w:rPr>
        <w:t>Board development activities conducted during the reporting period</w:t>
      </w:r>
    </w:p>
    <w:p w14:paraId="42B75CE9" w14:textId="77777777" w:rsidR="00700719" w:rsidRDefault="0034513F">
      <w:pPr>
        <w:pStyle w:val="BodyText"/>
        <w:numPr>
          <w:ilvl w:val="0"/>
          <w:numId w:val="6"/>
        </w:numPr>
        <w:rPr>
          <w:b/>
          <w:bCs/>
          <w:i w:val="0"/>
          <w:iCs w:val="0"/>
          <w:sz w:val="21"/>
          <w:szCs w:val="21"/>
        </w:rPr>
      </w:pPr>
      <w:r>
        <w:rPr>
          <w:b/>
          <w:bCs/>
          <w:i w:val="0"/>
          <w:iCs w:val="0"/>
          <w:sz w:val="21"/>
          <w:szCs w:val="21"/>
        </w:rPr>
        <w:t>Significant policy directions or actions taken by the Board during the reporting period</w:t>
      </w:r>
    </w:p>
    <w:p w14:paraId="42B75CEA" w14:textId="77777777" w:rsidR="00700719" w:rsidRDefault="0034513F">
      <w:pPr>
        <w:pStyle w:val="BodyText"/>
        <w:numPr>
          <w:ilvl w:val="0"/>
          <w:numId w:val="6"/>
        </w:numPr>
        <w:rPr>
          <w:b/>
          <w:bCs/>
          <w:i w:val="0"/>
          <w:iCs w:val="0"/>
          <w:sz w:val="21"/>
          <w:szCs w:val="21"/>
        </w:rPr>
      </w:pPr>
      <w:r>
        <w:rPr>
          <w:b/>
          <w:bCs/>
          <w:i w:val="0"/>
          <w:iCs w:val="0"/>
          <w:sz w:val="21"/>
          <w:szCs w:val="21"/>
        </w:rPr>
        <w:t>Number of board members who reside and/or work in Santa Monica</w:t>
      </w:r>
    </w:p>
    <w:p w14:paraId="42B75CEB" w14:textId="77777777" w:rsidR="00700719" w:rsidRDefault="0034513F">
      <w:pPr>
        <w:pStyle w:val="BodyText"/>
        <w:numPr>
          <w:ilvl w:val="0"/>
          <w:numId w:val="6"/>
        </w:numPr>
        <w:rPr>
          <w:b/>
          <w:bCs/>
          <w:i w:val="0"/>
          <w:iCs w:val="0"/>
          <w:sz w:val="21"/>
          <w:szCs w:val="21"/>
        </w:rPr>
      </w:pPr>
      <w:r>
        <w:rPr>
          <w:b/>
          <w:bCs/>
          <w:i w:val="0"/>
          <w:iCs w:val="0"/>
          <w:sz w:val="21"/>
          <w:szCs w:val="21"/>
        </w:rPr>
        <w:t>Board vacancies and plans to fill those vacancies, if applicable</w:t>
      </w:r>
    </w:p>
    <w:p w14:paraId="42B75CEC" w14:textId="77777777" w:rsidR="00700719" w:rsidRDefault="00700719">
      <w:pPr>
        <w:pStyle w:val="BodyText"/>
        <w:tabs>
          <w:tab w:val="clear" w:pos="1980"/>
          <w:tab w:val="clear" w:pos="2520"/>
          <w:tab w:val="clear" w:pos="10080"/>
          <w:tab w:val="left" w:pos="780"/>
          <w:tab w:val="left" w:pos="1710"/>
          <w:tab w:val="left" w:pos="2880"/>
          <w:tab w:val="left" w:pos="9580"/>
        </w:tabs>
        <w:rPr>
          <w:i w:val="0"/>
          <w:iCs w:val="0"/>
          <w:sz w:val="21"/>
          <w:szCs w:val="21"/>
        </w:rPr>
      </w:pPr>
    </w:p>
    <w:p w14:paraId="42B75CED" w14:textId="27422357" w:rsidR="00700719" w:rsidRPr="005F5603" w:rsidRDefault="0034513F">
      <w:pPr>
        <w:pStyle w:val="BodyText"/>
        <w:tabs>
          <w:tab w:val="clear" w:pos="1980"/>
          <w:tab w:val="clear" w:pos="2520"/>
          <w:tab w:val="clear" w:pos="10080"/>
          <w:tab w:val="left" w:pos="780"/>
          <w:tab w:val="left" w:pos="1710"/>
          <w:tab w:val="left" w:pos="2880"/>
          <w:tab w:val="left" w:pos="9580"/>
        </w:tabs>
        <w:rPr>
          <w:i w:val="0"/>
          <w:iCs w:val="0"/>
          <w:sz w:val="20"/>
          <w:szCs w:val="20"/>
        </w:rPr>
      </w:pPr>
      <w:r w:rsidRPr="005F5603">
        <w:rPr>
          <w:i w:val="0"/>
          <w:iCs w:val="0"/>
          <w:sz w:val="20"/>
          <w:szCs w:val="20"/>
        </w:rPr>
        <w:t xml:space="preserve">During the fiscal year 2020-2021, there were </w:t>
      </w:r>
      <w:r w:rsidR="000646BE" w:rsidRPr="005F5603">
        <w:rPr>
          <w:i w:val="0"/>
          <w:iCs w:val="0"/>
          <w:sz w:val="20"/>
          <w:szCs w:val="20"/>
        </w:rPr>
        <w:t>4</w:t>
      </w:r>
      <w:r w:rsidRPr="005F5603">
        <w:rPr>
          <w:i w:val="0"/>
          <w:iCs w:val="0"/>
          <w:sz w:val="20"/>
          <w:szCs w:val="20"/>
        </w:rPr>
        <w:t xml:space="preserve"> regularly scheduled meeting of the Board of Directors. Average board member attendance is 7</w:t>
      </w:r>
      <w:r w:rsidR="000646BE" w:rsidRPr="005F5603">
        <w:rPr>
          <w:i w:val="0"/>
          <w:iCs w:val="0"/>
          <w:sz w:val="20"/>
          <w:szCs w:val="20"/>
        </w:rPr>
        <w:t>1</w:t>
      </w:r>
      <w:r w:rsidRPr="005F5603">
        <w:rPr>
          <w:i w:val="0"/>
          <w:iCs w:val="0"/>
          <w:sz w:val="20"/>
          <w:szCs w:val="20"/>
        </w:rPr>
        <w:t>.</w:t>
      </w:r>
      <w:r w:rsidR="000646BE" w:rsidRPr="005F5603">
        <w:rPr>
          <w:i w:val="0"/>
          <w:iCs w:val="0"/>
          <w:sz w:val="20"/>
          <w:szCs w:val="20"/>
        </w:rPr>
        <w:t>42</w:t>
      </w:r>
      <w:r w:rsidRPr="005F5603">
        <w:rPr>
          <w:i w:val="0"/>
          <w:iCs w:val="0"/>
          <w:sz w:val="20"/>
          <w:szCs w:val="20"/>
        </w:rPr>
        <w:t xml:space="preserve">%. The board had its annual retreat in October 2020. The purpose of the retreat is connecting the Board members and for the board members to be thought partners on key issues facing SJC. During the retreat, members discussed the following. Explored the feelings of exclusion to show the many different perspectives people have and St. Joseph Center’s Board equity practice which includes discussion on racial justice, voting on actions to increase inclusion, transforming Give or Get, and exploring different types of diversity. Significant policy directions or actions taken by the Board </w:t>
      </w:r>
      <w:r w:rsidR="00F61778" w:rsidRPr="005F5603">
        <w:rPr>
          <w:i w:val="0"/>
          <w:iCs w:val="0"/>
          <w:sz w:val="20"/>
          <w:szCs w:val="20"/>
        </w:rPr>
        <w:t>during the reporting period</w:t>
      </w:r>
      <w:r w:rsidRPr="005F5603">
        <w:rPr>
          <w:i w:val="0"/>
          <w:iCs w:val="0"/>
          <w:sz w:val="20"/>
          <w:szCs w:val="20"/>
        </w:rPr>
        <w:t xml:space="preserve"> are proposed 3 candidates to the Sisters of </w:t>
      </w:r>
      <w:proofErr w:type="spellStart"/>
      <w:r w:rsidRPr="005F5603">
        <w:rPr>
          <w:i w:val="0"/>
          <w:iCs w:val="0"/>
          <w:sz w:val="20"/>
          <w:szCs w:val="20"/>
        </w:rPr>
        <w:t>Carondolet</w:t>
      </w:r>
      <w:proofErr w:type="spellEnd"/>
      <w:r w:rsidRPr="005F5603">
        <w:rPr>
          <w:i w:val="0"/>
          <w:iCs w:val="0"/>
          <w:sz w:val="20"/>
          <w:szCs w:val="20"/>
        </w:rPr>
        <w:t xml:space="preserve"> for approval and approved </w:t>
      </w:r>
      <w:r w:rsidR="00A85B97" w:rsidRPr="005F5603">
        <w:rPr>
          <w:i w:val="0"/>
          <w:iCs w:val="0"/>
          <w:sz w:val="20"/>
          <w:szCs w:val="20"/>
        </w:rPr>
        <w:t>3</w:t>
      </w:r>
      <w:r w:rsidRPr="005F5603">
        <w:rPr>
          <w:i w:val="0"/>
          <w:iCs w:val="0"/>
          <w:sz w:val="20"/>
          <w:szCs w:val="20"/>
        </w:rPr>
        <w:t xml:space="preserve"> new members in November 2020.</w:t>
      </w:r>
      <w:r w:rsidR="00A85B97" w:rsidRPr="005F5603">
        <w:rPr>
          <w:i w:val="0"/>
          <w:iCs w:val="0"/>
          <w:sz w:val="20"/>
          <w:szCs w:val="20"/>
        </w:rPr>
        <w:t xml:space="preserve"> Established Published Charges for De</w:t>
      </w:r>
      <w:r w:rsidR="00DB79A3" w:rsidRPr="005F5603">
        <w:rPr>
          <w:i w:val="0"/>
          <w:iCs w:val="0"/>
          <w:sz w:val="20"/>
          <w:szCs w:val="20"/>
        </w:rPr>
        <w:t>partment of Mental Health (DMH).</w:t>
      </w:r>
      <w:r w:rsidR="00AF7E33" w:rsidRPr="005F5603">
        <w:rPr>
          <w:i w:val="0"/>
          <w:iCs w:val="0"/>
          <w:sz w:val="20"/>
          <w:szCs w:val="20"/>
        </w:rPr>
        <w:t xml:space="preserve"> Board Chair to remain Kevin McCardle</w:t>
      </w:r>
      <w:r w:rsidR="000D30A8" w:rsidRPr="005F5603">
        <w:rPr>
          <w:i w:val="0"/>
          <w:iCs w:val="0"/>
          <w:sz w:val="20"/>
          <w:szCs w:val="20"/>
        </w:rPr>
        <w:t xml:space="preserve"> for FY 21-22.</w:t>
      </w:r>
      <w:r w:rsidR="00050D5A" w:rsidRPr="005F5603">
        <w:rPr>
          <w:i w:val="0"/>
          <w:iCs w:val="0"/>
          <w:sz w:val="20"/>
          <w:szCs w:val="20"/>
        </w:rPr>
        <w:t xml:space="preserve"> Vote </w:t>
      </w:r>
      <w:r w:rsidR="00DF733F" w:rsidRPr="005F5603">
        <w:rPr>
          <w:i w:val="0"/>
          <w:iCs w:val="0"/>
          <w:sz w:val="20"/>
          <w:szCs w:val="20"/>
        </w:rPr>
        <w:t xml:space="preserve">to propose to Sisters of </w:t>
      </w:r>
      <w:proofErr w:type="spellStart"/>
      <w:r w:rsidR="00DF733F" w:rsidRPr="005F5603">
        <w:rPr>
          <w:i w:val="0"/>
          <w:iCs w:val="0"/>
          <w:sz w:val="20"/>
          <w:szCs w:val="20"/>
        </w:rPr>
        <w:t>Carondolet</w:t>
      </w:r>
      <w:proofErr w:type="spellEnd"/>
      <w:r w:rsidR="00DF733F" w:rsidRPr="005F5603">
        <w:rPr>
          <w:i w:val="0"/>
          <w:iCs w:val="0"/>
          <w:sz w:val="20"/>
          <w:szCs w:val="20"/>
        </w:rPr>
        <w:t xml:space="preserve"> an increase to Board capacity</w:t>
      </w:r>
      <w:r w:rsidR="00F021DF" w:rsidRPr="005F5603">
        <w:rPr>
          <w:i w:val="0"/>
          <w:iCs w:val="0"/>
          <w:sz w:val="20"/>
          <w:szCs w:val="20"/>
        </w:rPr>
        <w:t xml:space="preserve">. </w:t>
      </w:r>
      <w:r w:rsidRPr="005F5603">
        <w:rPr>
          <w:i w:val="0"/>
          <w:iCs w:val="0"/>
          <w:sz w:val="20"/>
          <w:szCs w:val="20"/>
        </w:rPr>
        <w:t xml:space="preserve"> Three out of the </w:t>
      </w:r>
      <w:r w:rsidR="007E66B9" w:rsidRPr="005F5603">
        <w:rPr>
          <w:i w:val="0"/>
          <w:iCs w:val="0"/>
          <w:sz w:val="20"/>
          <w:szCs w:val="20"/>
        </w:rPr>
        <w:t>twenty one</w:t>
      </w:r>
      <w:r w:rsidRPr="005F5603">
        <w:rPr>
          <w:i w:val="0"/>
          <w:iCs w:val="0"/>
          <w:sz w:val="20"/>
          <w:szCs w:val="20"/>
        </w:rPr>
        <w:t xml:space="preserve"> Board members reside or work in Santa Monica.</w:t>
      </w:r>
      <w:r w:rsidR="00F61A67" w:rsidRPr="005F5603">
        <w:rPr>
          <w:i w:val="0"/>
          <w:iCs w:val="0"/>
          <w:sz w:val="20"/>
          <w:szCs w:val="20"/>
        </w:rPr>
        <w:t xml:space="preserve"> One Board vacancy, </w:t>
      </w:r>
      <w:r w:rsidR="007E66B9" w:rsidRPr="005F5603">
        <w:rPr>
          <w:i w:val="0"/>
          <w:iCs w:val="0"/>
          <w:sz w:val="20"/>
          <w:szCs w:val="20"/>
        </w:rPr>
        <w:t xml:space="preserve">no plans to fill as of now. </w:t>
      </w:r>
    </w:p>
    <w:p w14:paraId="42B75CEE" w14:textId="77777777" w:rsidR="00700719" w:rsidRDefault="00700719">
      <w:pPr>
        <w:pStyle w:val="Default"/>
        <w:spacing w:before="0"/>
        <w:rPr>
          <w:rFonts w:ascii="Arial" w:eastAsia="Arial" w:hAnsi="Arial" w:cs="Arial"/>
          <w:color w:val="323130"/>
          <w:sz w:val="28"/>
          <w:szCs w:val="28"/>
          <w:u w:color="323130"/>
          <w:shd w:val="clear" w:color="auto" w:fill="FFFFFF"/>
        </w:rPr>
      </w:pPr>
    </w:p>
    <w:p w14:paraId="42B75CEF" w14:textId="77777777" w:rsidR="00700719" w:rsidRDefault="0034513F">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pPr>
      <w:r>
        <w:t>SECTION IV: STAFFING PATTERN</w:t>
      </w:r>
    </w:p>
    <w:p w14:paraId="42B75CF0" w14:textId="77777777" w:rsidR="00700719" w:rsidRDefault="0034513F">
      <w:pPr>
        <w:pStyle w:val="BodyText"/>
        <w:tabs>
          <w:tab w:val="clear" w:pos="1980"/>
          <w:tab w:val="clear" w:pos="2520"/>
          <w:tab w:val="clear" w:pos="10080"/>
          <w:tab w:val="left" w:pos="1710"/>
          <w:tab w:val="left" w:pos="2880"/>
          <w:tab w:val="left" w:pos="9580"/>
        </w:tabs>
        <w:rPr>
          <w:b/>
          <w:bCs/>
          <w:i w:val="0"/>
          <w:iCs w:val="0"/>
          <w:sz w:val="21"/>
          <w:szCs w:val="21"/>
        </w:rPr>
      </w:pPr>
      <w:r>
        <w:rPr>
          <w:b/>
          <w:bCs/>
          <w:i w:val="0"/>
          <w:iCs w:val="0"/>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Pr>
          <w:b/>
          <w:bCs/>
          <w:i w:val="0"/>
          <w:iCs w:val="0"/>
          <w:sz w:val="21"/>
          <w:szCs w:val="21"/>
        </w:rPr>
        <w:t>date</w:t>
      </w:r>
      <w:proofErr w:type="gramEnd"/>
      <w:r>
        <w:rPr>
          <w:b/>
          <w:bCs/>
          <w:i w:val="0"/>
          <w:iCs w:val="0"/>
          <w:sz w:val="21"/>
          <w:szCs w:val="21"/>
        </w:rPr>
        <w:t xml:space="preserve"> and explain how caseloads and work have been distributed to ensure service levels are maintained.   </w:t>
      </w:r>
    </w:p>
    <w:p w14:paraId="42B75CF1"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lang w:val="en-US"/>
        </w:rPr>
      </w:pPr>
    </w:p>
    <w:p w14:paraId="42B75CF2" w14:textId="77777777" w:rsidR="00700719" w:rsidRDefault="0034513F">
      <w:pPr>
        <w:pStyle w:val="BodyText"/>
        <w:tabs>
          <w:tab w:val="clear" w:pos="1980"/>
          <w:tab w:val="clear" w:pos="2520"/>
          <w:tab w:val="clear" w:pos="10080"/>
          <w:tab w:val="left" w:pos="1710"/>
          <w:tab w:val="left" w:pos="2880"/>
          <w:tab w:val="left" w:pos="9580"/>
        </w:tabs>
        <w:rPr>
          <w:b/>
          <w:bCs/>
          <w:i w:val="0"/>
          <w:iCs w:val="0"/>
          <w:sz w:val="21"/>
          <w:szCs w:val="21"/>
        </w:rPr>
      </w:pPr>
      <w:r>
        <w:rPr>
          <w:b/>
          <w:bCs/>
          <w:i w:val="0"/>
          <w:iCs w:val="0"/>
          <w:sz w:val="21"/>
          <w:szCs w:val="21"/>
        </w:rPr>
        <w:t>Please indicate how volunteers or paid or unpaid interns were used during the reporting period.  Provide the total number of volunteers or interns and hours provided. If interns were used, please indicate their program level (</w:t>
      </w:r>
      <w:proofErr w:type="gramStart"/>
      <w:r>
        <w:rPr>
          <w:b/>
          <w:bCs/>
          <w:i w:val="0"/>
          <w:iCs w:val="0"/>
          <w:sz w:val="21"/>
          <w:szCs w:val="21"/>
        </w:rPr>
        <w:t>e.g.</w:t>
      </w:r>
      <w:proofErr w:type="gramEnd"/>
      <w:r>
        <w:rPr>
          <w:b/>
          <w:bCs/>
          <w:i w:val="0"/>
          <w:iCs w:val="0"/>
          <w:sz w:val="21"/>
          <w:szCs w:val="21"/>
        </w:rPr>
        <w:t xml:space="preserve"> undergraduate, masters).</w:t>
      </w:r>
    </w:p>
    <w:p w14:paraId="42B75CF3"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u w:val="single"/>
          <w:lang w:val="en-US"/>
        </w:rPr>
      </w:pPr>
    </w:p>
    <w:p w14:paraId="42B75CF4" w14:textId="15DAA540" w:rsidR="00700719" w:rsidRPr="005F5603" w:rsidRDefault="0052049D">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r w:rsidRPr="005F5603">
        <w:rPr>
          <w:rFonts w:ascii="Arial" w:hAnsi="Arial"/>
          <w:lang w:val="en-US"/>
        </w:rPr>
        <w:t xml:space="preserve">During this reporting period, SJC absorbed the Middle School Support Team program (MSST) program the from Boys and Girls Club of Santa Monica as a subcontractor as of October 1, 2021. As a result, the YRT Program Manager is now also managing the MSST program, effectively changing her FTE to .50% for each program making her the supervisor of both programs. </w:t>
      </w:r>
    </w:p>
    <w:p w14:paraId="42B75CF5" w14:textId="77777777" w:rsidR="00700719" w:rsidRPr="005F5603"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lang w:val="en-US"/>
        </w:rPr>
      </w:pPr>
    </w:p>
    <w:p w14:paraId="42B75CF6" w14:textId="47054EC5" w:rsidR="00700719" w:rsidRPr="005F5603" w:rsidRDefault="0034513F">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u w:val="single"/>
          <w:lang w:val="en-US"/>
        </w:rPr>
      </w:pPr>
      <w:r w:rsidRPr="31469E57">
        <w:rPr>
          <w:rFonts w:ascii="Arial" w:hAnsi="Arial"/>
          <w:lang w:val="en-US"/>
        </w:rPr>
        <w:lastRenderedPageBreak/>
        <w:t xml:space="preserve">One master of social work (MSW) intern was added to the YRT team carrying a case load of 5 clients. </w:t>
      </w:r>
      <w:r w:rsidR="00041C6C">
        <w:rPr>
          <w:rFonts w:ascii="Arial" w:hAnsi="Arial"/>
          <w:lang w:val="en-US"/>
        </w:rPr>
        <w:t>A</w:t>
      </w:r>
      <w:r w:rsidRPr="31469E57">
        <w:rPr>
          <w:rFonts w:ascii="Arial" w:hAnsi="Arial"/>
          <w:lang w:val="en-US"/>
        </w:rPr>
        <w:t xml:space="preserve"> first year MSW intern from UCLA is on site remotely on Monday’s and </w:t>
      </w:r>
      <w:r w:rsidR="00D21A00" w:rsidRPr="31469E57">
        <w:rPr>
          <w:rFonts w:ascii="Arial" w:hAnsi="Arial"/>
          <w:lang w:val="en-US"/>
        </w:rPr>
        <w:t>Wednesdays</w:t>
      </w:r>
      <w:r w:rsidRPr="31469E57">
        <w:rPr>
          <w:rFonts w:ascii="Arial" w:hAnsi="Arial"/>
          <w:lang w:val="en-US"/>
        </w:rPr>
        <w:t xml:space="preserve"> for a total 16 hours. </w:t>
      </w:r>
      <w:r w:rsidR="00041C6C">
        <w:rPr>
          <w:rFonts w:ascii="Arial" w:hAnsi="Arial"/>
          <w:lang w:val="en-US"/>
        </w:rPr>
        <w:t>They are</w:t>
      </w:r>
      <w:r w:rsidRPr="31469E57">
        <w:rPr>
          <w:rFonts w:ascii="Arial" w:hAnsi="Arial"/>
          <w:lang w:val="en-US"/>
        </w:rPr>
        <w:t xml:space="preserve"> providing virtual case management support to assigned clients. Clients were assigned to intern based on their needs in addition to taking into consideration the re-allocation of clients once they leave the YRT program. </w:t>
      </w:r>
      <w:r w:rsidR="00DD7C30" w:rsidRPr="31469E57">
        <w:rPr>
          <w:rFonts w:ascii="Arial" w:hAnsi="Arial"/>
          <w:lang w:val="en-US"/>
        </w:rPr>
        <w:t xml:space="preserve">YRT internship ended </w:t>
      </w:r>
      <w:r w:rsidR="000744D2" w:rsidRPr="31469E57">
        <w:rPr>
          <w:rFonts w:ascii="Arial" w:hAnsi="Arial"/>
          <w:lang w:val="en-US"/>
        </w:rPr>
        <w:t xml:space="preserve">successfully </w:t>
      </w:r>
      <w:r w:rsidR="00DD7C30" w:rsidRPr="31469E57">
        <w:rPr>
          <w:rFonts w:ascii="Arial" w:hAnsi="Arial"/>
          <w:lang w:val="en-US"/>
        </w:rPr>
        <w:t xml:space="preserve">and </w:t>
      </w:r>
      <w:r w:rsidR="00863CDF">
        <w:rPr>
          <w:rFonts w:ascii="Arial" w:hAnsi="Arial"/>
          <w:lang w:val="en-US"/>
        </w:rPr>
        <w:t>their</w:t>
      </w:r>
      <w:r w:rsidR="00DD7C30" w:rsidRPr="31469E57">
        <w:rPr>
          <w:rFonts w:ascii="Arial" w:hAnsi="Arial"/>
          <w:lang w:val="en-US"/>
        </w:rPr>
        <w:t xml:space="preserve"> case</w:t>
      </w:r>
      <w:r w:rsidR="0008540D" w:rsidRPr="31469E57">
        <w:rPr>
          <w:rFonts w:ascii="Arial" w:hAnsi="Arial"/>
          <w:lang w:val="en-US"/>
        </w:rPr>
        <w:t xml:space="preserve"> load of 5 was </w:t>
      </w:r>
      <w:r w:rsidR="00A71963" w:rsidRPr="31469E57">
        <w:rPr>
          <w:rFonts w:ascii="Arial" w:hAnsi="Arial"/>
          <w:lang w:val="en-US"/>
        </w:rPr>
        <w:t xml:space="preserve">transferred to </w:t>
      </w:r>
      <w:r w:rsidR="00DA3FF8" w:rsidRPr="31469E57">
        <w:rPr>
          <w:rFonts w:ascii="Arial" w:hAnsi="Arial"/>
          <w:lang w:val="en-US"/>
        </w:rPr>
        <w:t xml:space="preserve">our current case manager. </w:t>
      </w:r>
    </w:p>
    <w:p w14:paraId="42B75CF7"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u w:val="single"/>
          <w:lang w:val="en-US"/>
        </w:rPr>
      </w:pPr>
    </w:p>
    <w:p w14:paraId="42B75CF8" w14:textId="77777777" w:rsidR="00700719" w:rsidRDefault="0034513F">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lang w:val="en-US"/>
        </w:rPr>
      </w:pPr>
      <w:r w:rsidRPr="00863CDF">
        <w:rPr>
          <w:rFonts w:ascii="Arial" w:hAnsi="Arial"/>
          <w:b/>
          <w:bCs/>
          <w:sz w:val="21"/>
          <w:szCs w:val="21"/>
          <w:u w:val="single"/>
          <w:lang w:val="en-US"/>
        </w:rPr>
        <w:t>SECTION V: SPECIAL FUNDING CONDITIONS</w:t>
      </w:r>
    </w:p>
    <w:p w14:paraId="42B75CF9" w14:textId="77777777" w:rsidR="00700719" w:rsidRDefault="0034513F">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lang w:val="en-US"/>
        </w:rPr>
      </w:pPr>
      <w:r>
        <w:rPr>
          <w:rFonts w:ascii="Arial" w:hAnsi="Arial"/>
          <w:b/>
          <w:bCs/>
          <w:sz w:val="21"/>
          <w:szCs w:val="21"/>
          <w:lang w:val="en-US"/>
        </w:rPr>
        <w:t>Provide a status report on how the agency is meeting its funding conditions listed in Exhibit A of your Grant Agreement, clearly addressing each individual funding condition in bullet point format.</w:t>
      </w:r>
    </w:p>
    <w:p w14:paraId="42B75CFA" w14:textId="474EC1A0" w:rsidR="00700719"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color w:val="0433FF"/>
          <w:sz w:val="21"/>
          <w:szCs w:val="21"/>
          <w:u w:color="0433FF"/>
          <w:lang w:val="en-US"/>
        </w:rPr>
      </w:pPr>
    </w:p>
    <w:p w14:paraId="33670259" w14:textId="11D1E767" w:rsidR="00360B5C" w:rsidRDefault="00360B5C">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color w:val="0433FF"/>
          <w:sz w:val="21"/>
          <w:szCs w:val="21"/>
          <w:u w:color="0433FF"/>
          <w:lang w:val="en-US"/>
        </w:rPr>
      </w:pPr>
    </w:p>
    <w:p w14:paraId="3E1BC58D" w14:textId="22693497" w:rsidR="00360B5C" w:rsidRDefault="00360B5C" w:rsidP="00360B5C">
      <w:pPr>
        <w:rPr>
          <w:rFonts w:ascii="Arial" w:hAnsi="Arial" w:cs="Arial"/>
          <w:b/>
          <w:bCs/>
          <w:sz w:val="21"/>
          <w:szCs w:val="21"/>
        </w:rPr>
      </w:pPr>
      <w:r w:rsidRPr="003F01FB">
        <w:rPr>
          <w:rFonts w:ascii="Arial" w:hAnsi="Arial" w:cs="Arial"/>
          <w:b/>
          <w:bCs/>
          <w:sz w:val="21"/>
          <w:szCs w:val="21"/>
        </w:rPr>
        <w:t xml:space="preserve">1) Participate in the City’s efforts to develop an outcomes measurement system to better track human services program demographics and outcomes. Participation may include, but is not limited </w:t>
      </w:r>
      <w:proofErr w:type="gramStart"/>
      <w:r w:rsidRPr="003F01FB">
        <w:rPr>
          <w:rFonts w:ascii="Arial" w:hAnsi="Arial" w:cs="Arial"/>
          <w:b/>
          <w:bCs/>
          <w:sz w:val="21"/>
          <w:szCs w:val="21"/>
        </w:rPr>
        <w:t>to:</w:t>
      </w:r>
      <w:proofErr w:type="gramEnd"/>
      <w:r w:rsidRPr="003F01FB">
        <w:rPr>
          <w:rFonts w:ascii="Arial" w:hAnsi="Arial" w:cs="Arial"/>
          <w:b/>
          <w:bCs/>
          <w:sz w:val="21"/>
          <w:szCs w:val="21"/>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44BDE835" w14:textId="5871234A" w:rsidR="002D5FD4" w:rsidRPr="00A65EE3" w:rsidRDefault="002D5FD4" w:rsidP="002D5FD4">
      <w:pPr>
        <w:pStyle w:val="ListParagraph"/>
        <w:numPr>
          <w:ilvl w:val="0"/>
          <w:numId w:val="21"/>
        </w:numPr>
        <w:rPr>
          <w:rFonts w:ascii="Arial" w:hAnsi="Arial" w:cs="Arial"/>
          <w:sz w:val="22"/>
          <w:szCs w:val="22"/>
        </w:rPr>
      </w:pPr>
      <w:r w:rsidRPr="00A65EE3">
        <w:rPr>
          <w:rFonts w:ascii="Arial" w:hAnsi="Arial" w:cs="Arial"/>
          <w:sz w:val="22"/>
          <w:szCs w:val="22"/>
        </w:rPr>
        <w:t xml:space="preserve">SJC continues to comply with the City’s efforts to develop a centralized human services management system in order to better track program demographics and outcomes. SJC’s data and outcomes team has worked with our administrative assistant and program team to clean up data </w:t>
      </w:r>
      <w:r>
        <w:rPr>
          <w:rFonts w:ascii="Arial" w:hAnsi="Arial" w:cs="Arial"/>
          <w:sz w:val="22"/>
          <w:szCs w:val="22"/>
        </w:rPr>
        <w:t>and</w:t>
      </w:r>
      <w:r w:rsidRPr="00A65EE3">
        <w:rPr>
          <w:rFonts w:ascii="Arial" w:hAnsi="Arial" w:cs="Arial"/>
          <w:sz w:val="22"/>
          <w:szCs w:val="22"/>
        </w:rPr>
        <w:t xml:space="preserve"> program enrollments </w:t>
      </w:r>
      <w:r>
        <w:rPr>
          <w:rFonts w:ascii="Arial" w:hAnsi="Arial" w:cs="Arial"/>
          <w:sz w:val="22"/>
          <w:szCs w:val="22"/>
        </w:rPr>
        <w:t>that are</w:t>
      </w:r>
      <w:r w:rsidRPr="00A65EE3">
        <w:rPr>
          <w:rFonts w:ascii="Arial" w:hAnsi="Arial" w:cs="Arial"/>
          <w:sz w:val="22"/>
          <w:szCs w:val="22"/>
        </w:rPr>
        <w:t xml:space="preserve"> tracked in Service Point.  SJC will continue to work collaboratively with City staff and consultants by attending meetings, trainings, informational sessions as well as provide feedback and actively participate in activities that support the implementation of policies or strategies that further support these efforts.  SJC will continue to remain in compliance with incorporating existing forms and adhering to the City’s data management agency agreement, etc.</w:t>
      </w:r>
    </w:p>
    <w:p w14:paraId="282D100B" w14:textId="41858746" w:rsidR="00360B5C" w:rsidRPr="002D5FD4" w:rsidRDefault="00360B5C" w:rsidP="002D5FD4">
      <w:pPr>
        <w:ind w:left="360"/>
        <w:rPr>
          <w:rFonts w:ascii="Arial" w:hAnsi="Arial" w:cs="Arial"/>
          <w:i/>
          <w:iCs/>
          <w:color w:val="000000"/>
          <w:sz w:val="21"/>
          <w:szCs w:val="21"/>
          <w:bdr w:val="none" w:sz="0" w:space="0" w:color="auto" w:frame="1"/>
          <w:shd w:val="clear" w:color="auto" w:fill="FFFF00"/>
        </w:rPr>
      </w:pPr>
    </w:p>
    <w:p w14:paraId="63CD4412" w14:textId="77777777" w:rsidR="00360B5C" w:rsidRPr="003F01FB" w:rsidRDefault="00360B5C" w:rsidP="00360B5C">
      <w:pPr>
        <w:rPr>
          <w:rFonts w:ascii="Arial" w:hAnsi="Arial" w:cs="Arial"/>
          <w:b/>
          <w:bCs/>
          <w:sz w:val="21"/>
          <w:szCs w:val="21"/>
        </w:rPr>
      </w:pPr>
      <w:r w:rsidRPr="003F01FB">
        <w:rPr>
          <w:rFonts w:ascii="Arial" w:hAnsi="Arial" w:cs="Arial"/>
          <w:b/>
          <w:bCs/>
          <w:sz w:val="21"/>
          <w:szCs w:val="21"/>
        </w:rPr>
        <w:t>2) Detail steps taken to provide services in adherence to the safety protocols related to the COVID-19 pandemic, including modifications to service delivery, physical infrastructure and safety equipment and protocols to protect participants and staff.</w:t>
      </w:r>
    </w:p>
    <w:p w14:paraId="13CA1921" w14:textId="77777777" w:rsidR="002D5FD4" w:rsidRDefault="002D5FD4" w:rsidP="002D5FD4">
      <w:pPr>
        <w:pStyle w:val="ListParagraph"/>
        <w:numPr>
          <w:ilvl w:val="0"/>
          <w:numId w:val="28"/>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As a result of COVID-19, SJC has taken the following measures to ensure the safety and well-being of clients and staff:</w:t>
      </w:r>
    </w:p>
    <w:p w14:paraId="4B32B0FC" w14:textId="77777777" w:rsidR="002D5FD4" w:rsidRDefault="002D5FD4" w:rsidP="002D5FD4">
      <w:pPr>
        <w:pStyle w:val="ListParagraph"/>
        <w:numPr>
          <w:ilvl w:val="1"/>
          <w:numId w:val="30"/>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 xml:space="preserve">Case management is provided via the phone and meeting platforms. Staff are able to work remotely in order to reduce transmission. </w:t>
      </w:r>
    </w:p>
    <w:p w14:paraId="72BC9942" w14:textId="77777777" w:rsidR="002D5FD4" w:rsidRDefault="002D5FD4" w:rsidP="002D5FD4">
      <w:pPr>
        <w:pStyle w:val="ListParagraph"/>
        <w:numPr>
          <w:ilvl w:val="1"/>
          <w:numId w:val="30"/>
        </w:numPr>
        <w:textAlignment w:val="baseline"/>
        <w:rPr>
          <w:rFonts w:ascii="Arial" w:eastAsia="Arial" w:hAnsi="Arial" w:cs="Arial"/>
          <w:i/>
          <w:iCs/>
          <w:color w:val="000000" w:themeColor="text1"/>
          <w:sz w:val="22"/>
          <w:szCs w:val="22"/>
        </w:rPr>
      </w:pPr>
      <w:r w:rsidRPr="73A7E1C6">
        <w:rPr>
          <w:rFonts w:ascii="Arial" w:eastAsia="Arial" w:hAnsi="Arial" w:cs="Arial"/>
          <w:i/>
          <w:iCs/>
          <w:sz w:val="22"/>
          <w:szCs w:val="22"/>
        </w:rPr>
        <w:t>When case management is needed to address crises, staff have been provided with PPE, and are following DPH safety guidelines</w:t>
      </w:r>
    </w:p>
    <w:p w14:paraId="48507C1A" w14:textId="77777777" w:rsidR="002D5FD4" w:rsidRDefault="002D5FD4" w:rsidP="002D5FD4">
      <w:pPr>
        <w:pStyle w:val="ListParagraph"/>
        <w:numPr>
          <w:ilvl w:val="1"/>
          <w:numId w:val="30"/>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Basic needs such as food is being provided to clients through vendor delivery, e-gift cards and using a no contact method of food pantry drop off.</w:t>
      </w:r>
    </w:p>
    <w:p w14:paraId="52B5C67D" w14:textId="77777777" w:rsidR="002D5FD4" w:rsidRDefault="002D5FD4" w:rsidP="002D5FD4">
      <w:pPr>
        <w:pStyle w:val="ListParagraph"/>
        <w:numPr>
          <w:ilvl w:val="1"/>
          <w:numId w:val="30"/>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Mental health needs are being met with tele-health or in person by assessed need via DMH outside agencies.</w:t>
      </w:r>
    </w:p>
    <w:p w14:paraId="228C8978" w14:textId="77777777" w:rsidR="002D5FD4" w:rsidRDefault="002D5FD4" w:rsidP="002D5FD4">
      <w:pPr>
        <w:pStyle w:val="ListParagraph"/>
        <w:numPr>
          <w:ilvl w:val="1"/>
          <w:numId w:val="30"/>
        </w:numPr>
        <w:textAlignment w:val="baseline"/>
        <w:rPr>
          <w:rFonts w:ascii="Arial" w:eastAsia="Arial" w:hAnsi="Arial" w:cs="Arial"/>
          <w:i/>
          <w:iCs/>
          <w:color w:val="000000" w:themeColor="text1"/>
          <w:sz w:val="22"/>
          <w:szCs w:val="22"/>
        </w:rPr>
      </w:pPr>
      <w:r w:rsidRPr="73A7E1C6">
        <w:rPr>
          <w:rFonts w:ascii="Arial" w:eastAsia="Arial" w:hAnsi="Arial" w:cs="Arial"/>
          <w:i/>
          <w:iCs/>
          <w:sz w:val="22"/>
          <w:szCs w:val="22"/>
        </w:rPr>
        <w:t>Transportation is being provided via Lyft and Uber to clients who might typically take public transportation to meet basic needs and get to critical appointments</w:t>
      </w:r>
    </w:p>
    <w:p w14:paraId="63744910" w14:textId="77777777" w:rsidR="00360B5C" w:rsidRPr="003F01FB" w:rsidRDefault="00360B5C" w:rsidP="00360B5C">
      <w:pPr>
        <w:rPr>
          <w:rFonts w:ascii="Arial" w:hAnsi="Arial" w:cs="Arial"/>
          <w:sz w:val="21"/>
          <w:szCs w:val="21"/>
        </w:rPr>
      </w:pPr>
    </w:p>
    <w:p w14:paraId="7F23CAF1" w14:textId="56F89F2A" w:rsidR="00360B5C" w:rsidRDefault="00360B5C" w:rsidP="00360B5C">
      <w:pPr>
        <w:rPr>
          <w:rFonts w:ascii="Arial" w:hAnsi="Arial" w:cs="Arial"/>
          <w:b/>
          <w:bCs/>
          <w:sz w:val="21"/>
          <w:szCs w:val="21"/>
        </w:rPr>
      </w:pPr>
      <w:r w:rsidRPr="003F01FB">
        <w:rPr>
          <w:rFonts w:ascii="Arial" w:hAnsi="Arial" w:cs="Arial"/>
          <w:b/>
          <w:bCs/>
          <w:sz w:val="21"/>
          <w:szCs w:val="21"/>
        </w:rPr>
        <w:t xml:space="preserve">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2 board members (agency-wide), executive management (agency-wide), and supervisory staff (City-funded programs) including race, </w:t>
      </w:r>
      <w:proofErr w:type="gramStart"/>
      <w:r w:rsidRPr="003F01FB">
        <w:rPr>
          <w:rFonts w:ascii="Arial" w:hAnsi="Arial" w:cs="Arial"/>
          <w:b/>
          <w:bCs/>
          <w:sz w:val="21"/>
          <w:szCs w:val="21"/>
        </w:rPr>
        <w:t>ethnicity</w:t>
      </w:r>
      <w:proofErr w:type="gramEnd"/>
      <w:r w:rsidRPr="003F01FB">
        <w:rPr>
          <w:rFonts w:ascii="Arial" w:hAnsi="Arial" w:cs="Arial"/>
          <w:b/>
          <w:bCs/>
          <w:sz w:val="21"/>
          <w:szCs w:val="21"/>
        </w:rPr>
        <w:t xml:space="preserve"> and gender.</w:t>
      </w:r>
    </w:p>
    <w:p w14:paraId="00B140CB" w14:textId="77777777" w:rsidR="000F4761" w:rsidRPr="005F5603" w:rsidRDefault="009B2850" w:rsidP="009B2850">
      <w:pPr>
        <w:pStyle w:val="ListParagraph"/>
        <w:numPr>
          <w:ilvl w:val="0"/>
          <w:numId w:val="23"/>
        </w:numPr>
        <w:rPr>
          <w:rFonts w:ascii="Arial" w:hAnsi="Arial" w:cs="Arial"/>
          <w:szCs w:val="20"/>
        </w:rPr>
      </w:pPr>
      <w:r w:rsidRPr="005F5603">
        <w:rPr>
          <w:rFonts w:ascii="Arial" w:hAnsi="Arial" w:cs="Arial"/>
          <w:szCs w:val="20"/>
        </w:rPr>
        <w:t xml:space="preserve">St. Joseph Center deeply values diversity, </w:t>
      </w:r>
      <w:proofErr w:type="gramStart"/>
      <w:r w:rsidRPr="005F5603">
        <w:rPr>
          <w:rFonts w:ascii="Arial" w:hAnsi="Arial" w:cs="Arial"/>
          <w:szCs w:val="20"/>
        </w:rPr>
        <w:t>equity</w:t>
      </w:r>
      <w:proofErr w:type="gramEnd"/>
      <w:r w:rsidRPr="005F5603">
        <w:rPr>
          <w:rFonts w:ascii="Arial" w:hAnsi="Arial" w:cs="Arial"/>
          <w:szCs w:val="20"/>
        </w:rPr>
        <w:t xml:space="preserve"> and inclusion. As the agency began to experience significant growth in 2017 and ’18, we altered our hiring practices to open doors and build career </w:t>
      </w:r>
      <w:r w:rsidR="000F4761" w:rsidRPr="005F5603">
        <w:rPr>
          <w:rFonts w:ascii="Arial" w:hAnsi="Arial" w:cs="Arial"/>
          <w:szCs w:val="20"/>
        </w:rPr>
        <w:t xml:space="preserve">ladders for a widely-expanded candidate pool. In addition to on-campus recruitment, we partnered with many community-based partners and workforce development programs; we removed degree qualifications from positions where they are not truly required; we placed emphasis on candidates with lived experience with </w:t>
      </w:r>
      <w:r w:rsidR="000F4761" w:rsidRPr="005F5603">
        <w:rPr>
          <w:rFonts w:ascii="Arial" w:hAnsi="Arial" w:cs="Arial"/>
          <w:szCs w:val="20"/>
        </w:rPr>
        <w:lastRenderedPageBreak/>
        <w:t>homelessness, mental health, substance use and/or the justice system. Since then, we have reviewed policies, practices and procedures through an equity lens and we are planning to launch a Diversity, Equity, and Inclusion (DEI) work group to further enhance our efforts in this area. And since 2017, we have included Cultural Competency training in our onboarding process so that every new hire is exposed to this critical knowledge.</w:t>
      </w:r>
    </w:p>
    <w:p w14:paraId="1AFEFB48" w14:textId="6F99F5D6" w:rsidR="009B2850" w:rsidRPr="005F5603" w:rsidRDefault="000F4761" w:rsidP="009B2850">
      <w:pPr>
        <w:pStyle w:val="ListParagraph"/>
        <w:numPr>
          <w:ilvl w:val="0"/>
          <w:numId w:val="23"/>
        </w:numPr>
        <w:rPr>
          <w:rFonts w:ascii="Arial" w:hAnsi="Arial" w:cs="Arial"/>
          <w:szCs w:val="20"/>
        </w:rPr>
      </w:pPr>
      <w:r w:rsidRPr="005F5603">
        <w:rPr>
          <w:rFonts w:ascii="Arial" w:hAnsi="Arial" w:cs="Arial"/>
          <w:szCs w:val="20"/>
        </w:rPr>
        <w:t xml:space="preserve">For the City </w:t>
      </w:r>
      <w:r w:rsidR="00DD7B65" w:rsidRPr="005F5603">
        <w:rPr>
          <w:rFonts w:ascii="Arial" w:hAnsi="Arial" w:cs="Arial"/>
          <w:szCs w:val="20"/>
        </w:rPr>
        <w:t>funded program, St. Joseph Center has a culturally and racially diverse staff. We have been intentional in our hiring practices to ensure that we are promoting from within the team structure to allow for professional development and growth. As part of our on-boarding process and on-going staff development, staff receive training on cultural competency, trauma informed care, and client centered interventions.</w:t>
      </w:r>
      <w:r w:rsidRPr="005F5603">
        <w:rPr>
          <w:rFonts w:ascii="Arial" w:hAnsi="Arial" w:cs="Arial"/>
          <w:szCs w:val="20"/>
        </w:rPr>
        <w:t xml:space="preserve">  </w:t>
      </w:r>
    </w:p>
    <w:p w14:paraId="615C257C" w14:textId="105F506C" w:rsidR="009B2850" w:rsidRPr="009B2850" w:rsidRDefault="009B2850" w:rsidP="000F4761">
      <w:pPr>
        <w:pStyle w:val="ListParagraph"/>
        <w:rPr>
          <w:rFonts w:ascii="Arial" w:hAnsi="Arial" w:cs="Arial"/>
          <w:sz w:val="21"/>
          <w:szCs w:val="21"/>
        </w:rPr>
      </w:pPr>
    </w:p>
    <w:p w14:paraId="75F0FC80" w14:textId="77777777" w:rsidR="00360B5C" w:rsidRPr="003F01FB" w:rsidRDefault="00360B5C" w:rsidP="00DD7B65">
      <w:pPr>
        <w:rPr>
          <w:rFonts w:ascii="Arial" w:hAnsi="Arial" w:cs="Arial"/>
          <w:sz w:val="21"/>
          <w:szCs w:val="21"/>
        </w:rPr>
      </w:pPr>
    </w:p>
    <w:tbl>
      <w:tblPr>
        <w:tblStyle w:val="TableGrid"/>
        <w:tblW w:w="0" w:type="auto"/>
        <w:jc w:val="center"/>
        <w:tblLayout w:type="fixed"/>
        <w:tblLook w:val="06A0" w:firstRow="1" w:lastRow="0" w:firstColumn="1" w:lastColumn="0" w:noHBand="1" w:noVBand="1"/>
      </w:tblPr>
      <w:tblGrid>
        <w:gridCol w:w="2805"/>
        <w:gridCol w:w="900"/>
        <w:gridCol w:w="870"/>
        <w:gridCol w:w="1155"/>
        <w:gridCol w:w="1440"/>
        <w:gridCol w:w="1125"/>
        <w:gridCol w:w="1080"/>
      </w:tblGrid>
      <w:tr w:rsidR="00360B5C" w:rsidRPr="003F01FB" w14:paraId="0E038025" w14:textId="77777777" w:rsidTr="00FC19B3">
        <w:trPr>
          <w:jc w:val="center"/>
        </w:trPr>
        <w:tc>
          <w:tcPr>
            <w:tcW w:w="2805" w:type="dxa"/>
            <w:tcBorders>
              <w:top w:val="nil"/>
              <w:left w:val="nil"/>
            </w:tcBorders>
          </w:tcPr>
          <w:p w14:paraId="3913A0B4" w14:textId="77777777" w:rsidR="00360B5C" w:rsidRPr="003F01FB" w:rsidRDefault="00360B5C" w:rsidP="00FC19B3">
            <w:pPr>
              <w:rPr>
                <w:rFonts w:ascii="Arial" w:eastAsia="Arial" w:hAnsi="Arial" w:cs="Arial"/>
                <w:b/>
                <w:bCs/>
                <w:sz w:val="21"/>
                <w:szCs w:val="21"/>
              </w:rPr>
            </w:pPr>
            <w:r w:rsidRPr="003F01FB">
              <w:rPr>
                <w:rFonts w:ascii="Arial" w:eastAsia="Arial" w:hAnsi="Arial" w:cs="Arial"/>
                <w:b/>
                <w:bCs/>
                <w:sz w:val="21"/>
                <w:szCs w:val="21"/>
              </w:rPr>
              <w:t>BOARD DEMOGRAPHICS</w:t>
            </w:r>
          </w:p>
        </w:tc>
        <w:tc>
          <w:tcPr>
            <w:tcW w:w="6570" w:type="dxa"/>
            <w:gridSpan w:val="6"/>
            <w:shd w:val="clear" w:color="auto" w:fill="C5E0B3" w:themeFill="accent6" w:themeFillTint="66"/>
          </w:tcPr>
          <w:p w14:paraId="4108E9F0"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Gender</w:t>
            </w:r>
          </w:p>
        </w:tc>
      </w:tr>
      <w:tr w:rsidR="00360B5C" w:rsidRPr="003F01FB" w14:paraId="643A1588" w14:textId="77777777" w:rsidTr="00FC19B3">
        <w:trPr>
          <w:jc w:val="center"/>
        </w:trPr>
        <w:tc>
          <w:tcPr>
            <w:tcW w:w="2805" w:type="dxa"/>
            <w:shd w:val="clear" w:color="auto" w:fill="DEEAF6" w:themeFill="accent5" w:themeFillTint="33"/>
          </w:tcPr>
          <w:p w14:paraId="3757CAC2" w14:textId="77777777" w:rsidR="00360B5C" w:rsidRPr="003F01FB" w:rsidRDefault="00360B5C" w:rsidP="00FC19B3">
            <w:pPr>
              <w:rPr>
                <w:rFonts w:ascii="Arial" w:eastAsia="Arial" w:hAnsi="Arial" w:cs="Arial"/>
                <w:b/>
                <w:bCs/>
                <w:sz w:val="21"/>
                <w:szCs w:val="21"/>
              </w:rPr>
            </w:pPr>
            <w:r w:rsidRPr="003F01FB">
              <w:rPr>
                <w:rFonts w:ascii="Arial" w:eastAsia="Arial" w:hAnsi="Arial" w:cs="Arial"/>
                <w:b/>
                <w:bCs/>
                <w:sz w:val="21"/>
                <w:szCs w:val="21"/>
              </w:rPr>
              <w:t xml:space="preserve">Race – Ethnicity </w:t>
            </w:r>
          </w:p>
        </w:tc>
        <w:tc>
          <w:tcPr>
            <w:tcW w:w="900" w:type="dxa"/>
            <w:shd w:val="clear" w:color="auto" w:fill="C5E0B3" w:themeFill="accent6" w:themeFillTint="66"/>
            <w:vAlign w:val="center"/>
          </w:tcPr>
          <w:p w14:paraId="3E0A3A9C"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Female</w:t>
            </w:r>
          </w:p>
        </w:tc>
        <w:tc>
          <w:tcPr>
            <w:tcW w:w="870" w:type="dxa"/>
            <w:shd w:val="clear" w:color="auto" w:fill="C5E0B3" w:themeFill="accent6" w:themeFillTint="66"/>
            <w:vAlign w:val="center"/>
          </w:tcPr>
          <w:p w14:paraId="29774D1D"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Male</w:t>
            </w:r>
          </w:p>
        </w:tc>
        <w:tc>
          <w:tcPr>
            <w:tcW w:w="1155" w:type="dxa"/>
            <w:shd w:val="clear" w:color="auto" w:fill="C5E0B3" w:themeFill="accent6" w:themeFillTint="66"/>
            <w:vAlign w:val="center"/>
          </w:tcPr>
          <w:p w14:paraId="60D60E3A"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Transgender</w:t>
            </w:r>
          </w:p>
        </w:tc>
        <w:tc>
          <w:tcPr>
            <w:tcW w:w="1440" w:type="dxa"/>
            <w:shd w:val="clear" w:color="auto" w:fill="C5E0B3" w:themeFill="accent6" w:themeFillTint="66"/>
            <w:vAlign w:val="center"/>
          </w:tcPr>
          <w:p w14:paraId="0EECA5DC"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Non-Binary/ Non-conforming</w:t>
            </w:r>
          </w:p>
        </w:tc>
        <w:tc>
          <w:tcPr>
            <w:tcW w:w="1125" w:type="dxa"/>
            <w:shd w:val="clear" w:color="auto" w:fill="C5E0B3" w:themeFill="accent6" w:themeFillTint="66"/>
            <w:vAlign w:val="center"/>
          </w:tcPr>
          <w:p w14:paraId="27A393C8"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Prefer Not to Respond</w:t>
            </w:r>
          </w:p>
        </w:tc>
        <w:tc>
          <w:tcPr>
            <w:tcW w:w="1080" w:type="dxa"/>
            <w:shd w:val="clear" w:color="auto" w:fill="C5E0B3" w:themeFill="accent6" w:themeFillTint="66"/>
            <w:vAlign w:val="center"/>
          </w:tcPr>
          <w:p w14:paraId="49693599"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Total</w:t>
            </w:r>
          </w:p>
        </w:tc>
      </w:tr>
      <w:tr w:rsidR="00360B5C" w:rsidRPr="003F01FB" w14:paraId="16B246F8" w14:textId="77777777" w:rsidTr="00FC19B3">
        <w:trPr>
          <w:jc w:val="center"/>
        </w:trPr>
        <w:tc>
          <w:tcPr>
            <w:tcW w:w="2805" w:type="dxa"/>
            <w:shd w:val="clear" w:color="auto" w:fill="DEEAF6" w:themeFill="accent5" w:themeFillTint="33"/>
          </w:tcPr>
          <w:p w14:paraId="2358F247"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American Indian or Native Alaskan</w:t>
            </w:r>
          </w:p>
        </w:tc>
        <w:tc>
          <w:tcPr>
            <w:tcW w:w="900" w:type="dxa"/>
          </w:tcPr>
          <w:p w14:paraId="2653488A" w14:textId="77777777" w:rsidR="00360B5C" w:rsidRPr="003F01FB" w:rsidRDefault="00360B5C" w:rsidP="00FC19B3">
            <w:pPr>
              <w:jc w:val="center"/>
              <w:rPr>
                <w:rFonts w:ascii="Arial" w:eastAsia="Arial" w:hAnsi="Arial" w:cs="Arial"/>
                <w:sz w:val="21"/>
                <w:szCs w:val="21"/>
              </w:rPr>
            </w:pPr>
          </w:p>
        </w:tc>
        <w:tc>
          <w:tcPr>
            <w:tcW w:w="870" w:type="dxa"/>
          </w:tcPr>
          <w:p w14:paraId="64129931" w14:textId="77777777" w:rsidR="00360B5C" w:rsidRPr="003F01FB" w:rsidRDefault="00360B5C" w:rsidP="00FC19B3">
            <w:pPr>
              <w:jc w:val="center"/>
              <w:rPr>
                <w:rFonts w:ascii="Arial" w:eastAsia="Arial" w:hAnsi="Arial" w:cs="Arial"/>
                <w:sz w:val="21"/>
                <w:szCs w:val="21"/>
              </w:rPr>
            </w:pPr>
          </w:p>
        </w:tc>
        <w:tc>
          <w:tcPr>
            <w:tcW w:w="1155" w:type="dxa"/>
          </w:tcPr>
          <w:p w14:paraId="388BDC72" w14:textId="77777777" w:rsidR="00360B5C" w:rsidRPr="003F01FB" w:rsidRDefault="00360B5C" w:rsidP="00FC19B3">
            <w:pPr>
              <w:jc w:val="center"/>
              <w:rPr>
                <w:rFonts w:ascii="Arial" w:eastAsia="Arial" w:hAnsi="Arial" w:cs="Arial"/>
                <w:sz w:val="21"/>
                <w:szCs w:val="21"/>
              </w:rPr>
            </w:pPr>
          </w:p>
        </w:tc>
        <w:tc>
          <w:tcPr>
            <w:tcW w:w="1440" w:type="dxa"/>
          </w:tcPr>
          <w:p w14:paraId="6894CD9D" w14:textId="77777777" w:rsidR="00360B5C" w:rsidRPr="003F01FB" w:rsidRDefault="00360B5C" w:rsidP="00FC19B3">
            <w:pPr>
              <w:jc w:val="center"/>
              <w:rPr>
                <w:rFonts w:ascii="Arial" w:eastAsia="Arial" w:hAnsi="Arial" w:cs="Arial"/>
                <w:sz w:val="21"/>
                <w:szCs w:val="21"/>
              </w:rPr>
            </w:pPr>
          </w:p>
        </w:tc>
        <w:tc>
          <w:tcPr>
            <w:tcW w:w="1125" w:type="dxa"/>
          </w:tcPr>
          <w:p w14:paraId="2FA0F5D3" w14:textId="77777777" w:rsidR="00360B5C" w:rsidRPr="003F01FB" w:rsidRDefault="00360B5C" w:rsidP="00FC19B3">
            <w:pPr>
              <w:jc w:val="center"/>
              <w:rPr>
                <w:rFonts w:ascii="Arial" w:eastAsia="Arial" w:hAnsi="Arial" w:cs="Arial"/>
                <w:sz w:val="21"/>
                <w:szCs w:val="21"/>
              </w:rPr>
            </w:pPr>
          </w:p>
        </w:tc>
        <w:tc>
          <w:tcPr>
            <w:tcW w:w="1080" w:type="dxa"/>
          </w:tcPr>
          <w:p w14:paraId="4D0367CF" w14:textId="77777777" w:rsidR="00360B5C" w:rsidRPr="003F01FB" w:rsidRDefault="00360B5C" w:rsidP="00FC19B3">
            <w:pPr>
              <w:jc w:val="center"/>
              <w:rPr>
                <w:rFonts w:ascii="Arial" w:eastAsia="Arial" w:hAnsi="Arial" w:cs="Arial"/>
                <w:b/>
                <w:bCs/>
                <w:sz w:val="21"/>
                <w:szCs w:val="21"/>
              </w:rPr>
            </w:pPr>
          </w:p>
        </w:tc>
      </w:tr>
      <w:tr w:rsidR="00360B5C" w:rsidRPr="003F01FB" w14:paraId="2F3CF714" w14:textId="77777777" w:rsidTr="00FC19B3">
        <w:trPr>
          <w:jc w:val="center"/>
        </w:trPr>
        <w:tc>
          <w:tcPr>
            <w:tcW w:w="2805" w:type="dxa"/>
            <w:shd w:val="clear" w:color="auto" w:fill="DEEAF6" w:themeFill="accent5" w:themeFillTint="33"/>
          </w:tcPr>
          <w:p w14:paraId="5059589B"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Asian</w:t>
            </w:r>
          </w:p>
        </w:tc>
        <w:tc>
          <w:tcPr>
            <w:tcW w:w="900" w:type="dxa"/>
          </w:tcPr>
          <w:p w14:paraId="0EA91B36" w14:textId="77777777" w:rsidR="00360B5C" w:rsidRPr="003F01FB" w:rsidRDefault="00360B5C" w:rsidP="00FC19B3">
            <w:pPr>
              <w:jc w:val="center"/>
              <w:rPr>
                <w:rFonts w:ascii="Arial" w:eastAsia="Arial" w:hAnsi="Arial" w:cs="Arial"/>
                <w:sz w:val="21"/>
                <w:szCs w:val="21"/>
              </w:rPr>
            </w:pPr>
          </w:p>
        </w:tc>
        <w:tc>
          <w:tcPr>
            <w:tcW w:w="870" w:type="dxa"/>
          </w:tcPr>
          <w:p w14:paraId="0885A57C" w14:textId="77777777" w:rsidR="00360B5C" w:rsidRPr="003F01FB" w:rsidRDefault="00360B5C" w:rsidP="00FC19B3">
            <w:pPr>
              <w:jc w:val="center"/>
              <w:rPr>
                <w:rFonts w:ascii="Arial" w:eastAsia="Arial" w:hAnsi="Arial" w:cs="Arial"/>
                <w:sz w:val="21"/>
                <w:szCs w:val="21"/>
              </w:rPr>
            </w:pPr>
          </w:p>
        </w:tc>
        <w:tc>
          <w:tcPr>
            <w:tcW w:w="1155" w:type="dxa"/>
          </w:tcPr>
          <w:p w14:paraId="0A2A48BD" w14:textId="77777777" w:rsidR="00360B5C" w:rsidRPr="003F01FB" w:rsidRDefault="00360B5C" w:rsidP="00FC19B3">
            <w:pPr>
              <w:jc w:val="center"/>
              <w:rPr>
                <w:rFonts w:ascii="Arial" w:eastAsia="Arial" w:hAnsi="Arial" w:cs="Arial"/>
                <w:sz w:val="21"/>
                <w:szCs w:val="21"/>
              </w:rPr>
            </w:pPr>
          </w:p>
        </w:tc>
        <w:tc>
          <w:tcPr>
            <w:tcW w:w="1440" w:type="dxa"/>
          </w:tcPr>
          <w:p w14:paraId="1335211A" w14:textId="77777777" w:rsidR="00360B5C" w:rsidRPr="003F01FB" w:rsidRDefault="00360B5C" w:rsidP="00FC19B3">
            <w:pPr>
              <w:jc w:val="center"/>
              <w:rPr>
                <w:rFonts w:ascii="Arial" w:eastAsia="Arial" w:hAnsi="Arial" w:cs="Arial"/>
                <w:sz w:val="21"/>
                <w:szCs w:val="21"/>
              </w:rPr>
            </w:pPr>
          </w:p>
        </w:tc>
        <w:tc>
          <w:tcPr>
            <w:tcW w:w="1125" w:type="dxa"/>
          </w:tcPr>
          <w:p w14:paraId="78439CE3" w14:textId="77777777" w:rsidR="00360B5C" w:rsidRPr="003F01FB" w:rsidRDefault="00360B5C" w:rsidP="00FC19B3">
            <w:pPr>
              <w:jc w:val="center"/>
              <w:rPr>
                <w:rFonts w:ascii="Arial" w:eastAsia="Arial" w:hAnsi="Arial" w:cs="Arial"/>
                <w:sz w:val="21"/>
                <w:szCs w:val="21"/>
              </w:rPr>
            </w:pPr>
          </w:p>
        </w:tc>
        <w:tc>
          <w:tcPr>
            <w:tcW w:w="1080" w:type="dxa"/>
          </w:tcPr>
          <w:p w14:paraId="54E6A461" w14:textId="77777777" w:rsidR="00360B5C" w:rsidRPr="003F01FB" w:rsidRDefault="00360B5C" w:rsidP="00FC19B3">
            <w:pPr>
              <w:jc w:val="center"/>
              <w:rPr>
                <w:rFonts w:ascii="Arial" w:eastAsia="Arial" w:hAnsi="Arial" w:cs="Arial"/>
                <w:b/>
                <w:bCs/>
                <w:sz w:val="21"/>
                <w:szCs w:val="21"/>
              </w:rPr>
            </w:pPr>
          </w:p>
        </w:tc>
      </w:tr>
      <w:tr w:rsidR="00360B5C" w:rsidRPr="003F01FB" w14:paraId="691B5834" w14:textId="77777777" w:rsidTr="00FC19B3">
        <w:trPr>
          <w:jc w:val="center"/>
        </w:trPr>
        <w:tc>
          <w:tcPr>
            <w:tcW w:w="2805" w:type="dxa"/>
            <w:shd w:val="clear" w:color="auto" w:fill="DEEAF6" w:themeFill="accent5" w:themeFillTint="33"/>
          </w:tcPr>
          <w:p w14:paraId="50DF8BF0"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Black or African American</w:t>
            </w:r>
          </w:p>
        </w:tc>
        <w:tc>
          <w:tcPr>
            <w:tcW w:w="900" w:type="dxa"/>
          </w:tcPr>
          <w:p w14:paraId="2B084F94"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4</w:t>
            </w:r>
          </w:p>
        </w:tc>
        <w:tc>
          <w:tcPr>
            <w:tcW w:w="870" w:type="dxa"/>
          </w:tcPr>
          <w:p w14:paraId="78E1AEFD"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1</w:t>
            </w:r>
          </w:p>
        </w:tc>
        <w:tc>
          <w:tcPr>
            <w:tcW w:w="1155" w:type="dxa"/>
          </w:tcPr>
          <w:p w14:paraId="05031208" w14:textId="77777777" w:rsidR="00360B5C" w:rsidRPr="003F01FB" w:rsidRDefault="00360B5C" w:rsidP="00FC19B3">
            <w:pPr>
              <w:jc w:val="center"/>
              <w:rPr>
                <w:rFonts w:ascii="Arial" w:eastAsia="Arial" w:hAnsi="Arial" w:cs="Arial"/>
                <w:sz w:val="21"/>
                <w:szCs w:val="21"/>
              </w:rPr>
            </w:pPr>
          </w:p>
        </w:tc>
        <w:tc>
          <w:tcPr>
            <w:tcW w:w="1440" w:type="dxa"/>
          </w:tcPr>
          <w:p w14:paraId="61D76298" w14:textId="77777777" w:rsidR="00360B5C" w:rsidRPr="003F01FB" w:rsidRDefault="00360B5C" w:rsidP="00FC19B3">
            <w:pPr>
              <w:jc w:val="center"/>
              <w:rPr>
                <w:rFonts w:ascii="Arial" w:eastAsia="Arial" w:hAnsi="Arial" w:cs="Arial"/>
                <w:sz w:val="21"/>
                <w:szCs w:val="21"/>
              </w:rPr>
            </w:pPr>
          </w:p>
        </w:tc>
        <w:tc>
          <w:tcPr>
            <w:tcW w:w="1125" w:type="dxa"/>
          </w:tcPr>
          <w:p w14:paraId="1EEE4912" w14:textId="77777777" w:rsidR="00360B5C" w:rsidRPr="003F01FB" w:rsidRDefault="00360B5C" w:rsidP="00FC19B3">
            <w:pPr>
              <w:jc w:val="center"/>
              <w:rPr>
                <w:rFonts w:ascii="Arial" w:eastAsia="Arial" w:hAnsi="Arial" w:cs="Arial"/>
                <w:sz w:val="21"/>
                <w:szCs w:val="21"/>
              </w:rPr>
            </w:pPr>
          </w:p>
        </w:tc>
        <w:tc>
          <w:tcPr>
            <w:tcW w:w="1080" w:type="dxa"/>
          </w:tcPr>
          <w:p w14:paraId="367607F0"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5</w:t>
            </w:r>
          </w:p>
        </w:tc>
      </w:tr>
      <w:tr w:rsidR="00360B5C" w:rsidRPr="003F01FB" w14:paraId="1AD2C524" w14:textId="77777777" w:rsidTr="00FC19B3">
        <w:trPr>
          <w:jc w:val="center"/>
        </w:trPr>
        <w:tc>
          <w:tcPr>
            <w:tcW w:w="2805" w:type="dxa"/>
            <w:shd w:val="clear" w:color="auto" w:fill="DEEAF6" w:themeFill="accent5" w:themeFillTint="33"/>
          </w:tcPr>
          <w:p w14:paraId="5913B0CF"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Hispanic or Latino</w:t>
            </w:r>
          </w:p>
        </w:tc>
        <w:tc>
          <w:tcPr>
            <w:tcW w:w="900" w:type="dxa"/>
          </w:tcPr>
          <w:p w14:paraId="6372E0F2"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2</w:t>
            </w:r>
          </w:p>
        </w:tc>
        <w:tc>
          <w:tcPr>
            <w:tcW w:w="870" w:type="dxa"/>
          </w:tcPr>
          <w:p w14:paraId="492C8565" w14:textId="77777777" w:rsidR="00360B5C" w:rsidRPr="003F01FB" w:rsidRDefault="00360B5C" w:rsidP="00FC19B3">
            <w:pPr>
              <w:jc w:val="center"/>
              <w:rPr>
                <w:rFonts w:ascii="Arial" w:eastAsia="Arial" w:hAnsi="Arial" w:cs="Arial"/>
                <w:sz w:val="21"/>
                <w:szCs w:val="21"/>
              </w:rPr>
            </w:pPr>
          </w:p>
        </w:tc>
        <w:tc>
          <w:tcPr>
            <w:tcW w:w="1155" w:type="dxa"/>
          </w:tcPr>
          <w:p w14:paraId="4C065998" w14:textId="77777777" w:rsidR="00360B5C" w:rsidRPr="003F01FB" w:rsidRDefault="00360B5C" w:rsidP="00FC19B3">
            <w:pPr>
              <w:jc w:val="center"/>
              <w:rPr>
                <w:rFonts w:ascii="Arial" w:eastAsia="Arial" w:hAnsi="Arial" w:cs="Arial"/>
                <w:sz w:val="21"/>
                <w:szCs w:val="21"/>
              </w:rPr>
            </w:pPr>
          </w:p>
        </w:tc>
        <w:tc>
          <w:tcPr>
            <w:tcW w:w="1440" w:type="dxa"/>
          </w:tcPr>
          <w:p w14:paraId="2AA7F742" w14:textId="77777777" w:rsidR="00360B5C" w:rsidRPr="003F01FB" w:rsidRDefault="00360B5C" w:rsidP="00FC19B3">
            <w:pPr>
              <w:jc w:val="center"/>
              <w:rPr>
                <w:rFonts w:ascii="Arial" w:eastAsia="Arial" w:hAnsi="Arial" w:cs="Arial"/>
                <w:sz w:val="21"/>
                <w:szCs w:val="21"/>
              </w:rPr>
            </w:pPr>
          </w:p>
        </w:tc>
        <w:tc>
          <w:tcPr>
            <w:tcW w:w="1125" w:type="dxa"/>
          </w:tcPr>
          <w:p w14:paraId="08C56D0E" w14:textId="77777777" w:rsidR="00360B5C" w:rsidRPr="003F01FB" w:rsidRDefault="00360B5C" w:rsidP="00FC19B3">
            <w:pPr>
              <w:jc w:val="center"/>
              <w:rPr>
                <w:rFonts w:ascii="Arial" w:eastAsia="Arial" w:hAnsi="Arial" w:cs="Arial"/>
                <w:sz w:val="21"/>
                <w:szCs w:val="21"/>
              </w:rPr>
            </w:pPr>
          </w:p>
        </w:tc>
        <w:tc>
          <w:tcPr>
            <w:tcW w:w="1080" w:type="dxa"/>
          </w:tcPr>
          <w:p w14:paraId="18F56FE8"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2</w:t>
            </w:r>
          </w:p>
        </w:tc>
      </w:tr>
      <w:tr w:rsidR="00360B5C" w:rsidRPr="003F01FB" w14:paraId="7FEAA5AB" w14:textId="77777777" w:rsidTr="00FC19B3">
        <w:trPr>
          <w:jc w:val="center"/>
        </w:trPr>
        <w:tc>
          <w:tcPr>
            <w:tcW w:w="2805" w:type="dxa"/>
            <w:shd w:val="clear" w:color="auto" w:fill="DEEAF6" w:themeFill="accent5" w:themeFillTint="33"/>
          </w:tcPr>
          <w:p w14:paraId="22E1AFDA"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Native Hawaiian or Pacific Islander</w:t>
            </w:r>
          </w:p>
        </w:tc>
        <w:tc>
          <w:tcPr>
            <w:tcW w:w="900" w:type="dxa"/>
          </w:tcPr>
          <w:p w14:paraId="4723F365" w14:textId="77777777" w:rsidR="00360B5C" w:rsidRPr="003F01FB" w:rsidRDefault="00360B5C" w:rsidP="00FC19B3">
            <w:pPr>
              <w:jc w:val="center"/>
              <w:rPr>
                <w:rFonts w:ascii="Arial" w:eastAsia="Arial" w:hAnsi="Arial" w:cs="Arial"/>
                <w:sz w:val="21"/>
                <w:szCs w:val="21"/>
              </w:rPr>
            </w:pPr>
          </w:p>
        </w:tc>
        <w:tc>
          <w:tcPr>
            <w:tcW w:w="870" w:type="dxa"/>
          </w:tcPr>
          <w:p w14:paraId="493D422E" w14:textId="77777777" w:rsidR="00360B5C" w:rsidRPr="003F01FB" w:rsidRDefault="00360B5C" w:rsidP="00FC19B3">
            <w:pPr>
              <w:jc w:val="center"/>
              <w:rPr>
                <w:rFonts w:ascii="Arial" w:eastAsia="Arial" w:hAnsi="Arial" w:cs="Arial"/>
                <w:sz w:val="21"/>
                <w:szCs w:val="21"/>
              </w:rPr>
            </w:pPr>
          </w:p>
        </w:tc>
        <w:tc>
          <w:tcPr>
            <w:tcW w:w="1155" w:type="dxa"/>
          </w:tcPr>
          <w:p w14:paraId="4E20CC68" w14:textId="77777777" w:rsidR="00360B5C" w:rsidRPr="003F01FB" w:rsidRDefault="00360B5C" w:rsidP="00FC19B3">
            <w:pPr>
              <w:jc w:val="center"/>
              <w:rPr>
                <w:rFonts w:ascii="Arial" w:eastAsia="Arial" w:hAnsi="Arial" w:cs="Arial"/>
                <w:sz w:val="21"/>
                <w:szCs w:val="21"/>
              </w:rPr>
            </w:pPr>
          </w:p>
        </w:tc>
        <w:tc>
          <w:tcPr>
            <w:tcW w:w="1440" w:type="dxa"/>
          </w:tcPr>
          <w:p w14:paraId="5B4E889F" w14:textId="77777777" w:rsidR="00360B5C" w:rsidRPr="003F01FB" w:rsidRDefault="00360B5C" w:rsidP="00FC19B3">
            <w:pPr>
              <w:jc w:val="center"/>
              <w:rPr>
                <w:rFonts w:ascii="Arial" w:eastAsia="Arial" w:hAnsi="Arial" w:cs="Arial"/>
                <w:sz w:val="21"/>
                <w:szCs w:val="21"/>
              </w:rPr>
            </w:pPr>
          </w:p>
        </w:tc>
        <w:tc>
          <w:tcPr>
            <w:tcW w:w="1125" w:type="dxa"/>
          </w:tcPr>
          <w:p w14:paraId="6EDC299B" w14:textId="77777777" w:rsidR="00360B5C" w:rsidRPr="003F01FB" w:rsidRDefault="00360B5C" w:rsidP="00FC19B3">
            <w:pPr>
              <w:jc w:val="center"/>
              <w:rPr>
                <w:rFonts w:ascii="Arial" w:eastAsia="Arial" w:hAnsi="Arial" w:cs="Arial"/>
                <w:sz w:val="21"/>
                <w:szCs w:val="21"/>
              </w:rPr>
            </w:pPr>
          </w:p>
        </w:tc>
        <w:tc>
          <w:tcPr>
            <w:tcW w:w="1080" w:type="dxa"/>
          </w:tcPr>
          <w:p w14:paraId="0F350417" w14:textId="77777777" w:rsidR="00360B5C" w:rsidRPr="003F01FB" w:rsidRDefault="00360B5C" w:rsidP="00FC19B3">
            <w:pPr>
              <w:jc w:val="center"/>
              <w:rPr>
                <w:rFonts w:ascii="Arial" w:eastAsia="Arial" w:hAnsi="Arial" w:cs="Arial"/>
                <w:b/>
                <w:bCs/>
                <w:sz w:val="21"/>
                <w:szCs w:val="21"/>
              </w:rPr>
            </w:pPr>
          </w:p>
        </w:tc>
      </w:tr>
      <w:tr w:rsidR="00360B5C" w:rsidRPr="003F01FB" w14:paraId="32520E61" w14:textId="77777777" w:rsidTr="00FC19B3">
        <w:trPr>
          <w:jc w:val="center"/>
        </w:trPr>
        <w:tc>
          <w:tcPr>
            <w:tcW w:w="2805" w:type="dxa"/>
            <w:shd w:val="clear" w:color="auto" w:fill="DEEAF6" w:themeFill="accent5" w:themeFillTint="33"/>
          </w:tcPr>
          <w:p w14:paraId="67E27D9D"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White</w:t>
            </w:r>
          </w:p>
        </w:tc>
        <w:tc>
          <w:tcPr>
            <w:tcW w:w="900" w:type="dxa"/>
          </w:tcPr>
          <w:p w14:paraId="76F9F0D5"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5</w:t>
            </w:r>
          </w:p>
        </w:tc>
        <w:tc>
          <w:tcPr>
            <w:tcW w:w="870" w:type="dxa"/>
          </w:tcPr>
          <w:p w14:paraId="6D9924CC"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7</w:t>
            </w:r>
          </w:p>
        </w:tc>
        <w:tc>
          <w:tcPr>
            <w:tcW w:w="1155" w:type="dxa"/>
          </w:tcPr>
          <w:p w14:paraId="2725850C" w14:textId="77777777" w:rsidR="00360B5C" w:rsidRPr="003F01FB" w:rsidRDefault="00360B5C" w:rsidP="00FC19B3">
            <w:pPr>
              <w:jc w:val="center"/>
              <w:rPr>
                <w:rFonts w:ascii="Arial" w:eastAsia="Arial" w:hAnsi="Arial" w:cs="Arial"/>
                <w:sz w:val="21"/>
                <w:szCs w:val="21"/>
              </w:rPr>
            </w:pPr>
          </w:p>
        </w:tc>
        <w:tc>
          <w:tcPr>
            <w:tcW w:w="1440" w:type="dxa"/>
          </w:tcPr>
          <w:p w14:paraId="656DD63A" w14:textId="77777777" w:rsidR="00360B5C" w:rsidRPr="003F01FB" w:rsidRDefault="00360B5C" w:rsidP="00FC19B3">
            <w:pPr>
              <w:jc w:val="center"/>
              <w:rPr>
                <w:rFonts w:ascii="Arial" w:eastAsia="Arial" w:hAnsi="Arial" w:cs="Arial"/>
                <w:sz w:val="21"/>
                <w:szCs w:val="21"/>
              </w:rPr>
            </w:pPr>
          </w:p>
        </w:tc>
        <w:tc>
          <w:tcPr>
            <w:tcW w:w="1125" w:type="dxa"/>
          </w:tcPr>
          <w:p w14:paraId="41C06A1A" w14:textId="77777777" w:rsidR="00360B5C" w:rsidRPr="003F01FB" w:rsidRDefault="00360B5C" w:rsidP="00FC19B3">
            <w:pPr>
              <w:jc w:val="center"/>
              <w:rPr>
                <w:rFonts w:ascii="Arial" w:eastAsia="Arial" w:hAnsi="Arial" w:cs="Arial"/>
                <w:sz w:val="21"/>
                <w:szCs w:val="21"/>
              </w:rPr>
            </w:pPr>
          </w:p>
        </w:tc>
        <w:tc>
          <w:tcPr>
            <w:tcW w:w="1080" w:type="dxa"/>
          </w:tcPr>
          <w:p w14:paraId="0DB34B07"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12</w:t>
            </w:r>
          </w:p>
        </w:tc>
      </w:tr>
      <w:tr w:rsidR="00360B5C" w:rsidRPr="003F01FB" w14:paraId="08E96321" w14:textId="77777777" w:rsidTr="00FC19B3">
        <w:trPr>
          <w:jc w:val="center"/>
        </w:trPr>
        <w:tc>
          <w:tcPr>
            <w:tcW w:w="2805" w:type="dxa"/>
            <w:shd w:val="clear" w:color="auto" w:fill="DEEAF6" w:themeFill="accent5" w:themeFillTint="33"/>
          </w:tcPr>
          <w:p w14:paraId="10FE79FB"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Other Race</w:t>
            </w:r>
          </w:p>
        </w:tc>
        <w:tc>
          <w:tcPr>
            <w:tcW w:w="900" w:type="dxa"/>
          </w:tcPr>
          <w:p w14:paraId="0D9A4464" w14:textId="77777777" w:rsidR="00360B5C" w:rsidRPr="003F01FB" w:rsidRDefault="00360B5C" w:rsidP="00FC19B3">
            <w:pPr>
              <w:jc w:val="center"/>
              <w:rPr>
                <w:rFonts w:ascii="Arial" w:eastAsia="Arial" w:hAnsi="Arial" w:cs="Arial"/>
                <w:sz w:val="21"/>
                <w:szCs w:val="21"/>
              </w:rPr>
            </w:pPr>
          </w:p>
        </w:tc>
        <w:tc>
          <w:tcPr>
            <w:tcW w:w="870" w:type="dxa"/>
          </w:tcPr>
          <w:p w14:paraId="723E5843" w14:textId="77777777" w:rsidR="00360B5C" w:rsidRPr="003F01FB" w:rsidRDefault="00360B5C" w:rsidP="00FC19B3">
            <w:pPr>
              <w:jc w:val="center"/>
              <w:rPr>
                <w:rFonts w:ascii="Arial" w:eastAsia="Arial" w:hAnsi="Arial" w:cs="Arial"/>
                <w:sz w:val="21"/>
                <w:szCs w:val="21"/>
              </w:rPr>
            </w:pPr>
          </w:p>
        </w:tc>
        <w:tc>
          <w:tcPr>
            <w:tcW w:w="1155" w:type="dxa"/>
          </w:tcPr>
          <w:p w14:paraId="5CCCFB6C" w14:textId="77777777" w:rsidR="00360B5C" w:rsidRPr="003F01FB" w:rsidRDefault="00360B5C" w:rsidP="00FC19B3">
            <w:pPr>
              <w:jc w:val="center"/>
              <w:rPr>
                <w:rFonts w:ascii="Arial" w:eastAsia="Arial" w:hAnsi="Arial" w:cs="Arial"/>
                <w:sz w:val="21"/>
                <w:szCs w:val="21"/>
              </w:rPr>
            </w:pPr>
          </w:p>
        </w:tc>
        <w:tc>
          <w:tcPr>
            <w:tcW w:w="1440" w:type="dxa"/>
          </w:tcPr>
          <w:p w14:paraId="3ED64C74" w14:textId="77777777" w:rsidR="00360B5C" w:rsidRPr="003F01FB" w:rsidRDefault="00360B5C" w:rsidP="00FC19B3">
            <w:pPr>
              <w:jc w:val="center"/>
              <w:rPr>
                <w:rFonts w:ascii="Arial" w:eastAsia="Arial" w:hAnsi="Arial" w:cs="Arial"/>
                <w:sz w:val="21"/>
                <w:szCs w:val="21"/>
              </w:rPr>
            </w:pPr>
          </w:p>
        </w:tc>
        <w:tc>
          <w:tcPr>
            <w:tcW w:w="1125" w:type="dxa"/>
          </w:tcPr>
          <w:p w14:paraId="3E3FDF66" w14:textId="77777777" w:rsidR="00360B5C" w:rsidRPr="003F01FB" w:rsidRDefault="00360B5C" w:rsidP="00FC19B3">
            <w:pPr>
              <w:jc w:val="center"/>
              <w:rPr>
                <w:rFonts w:ascii="Arial" w:eastAsia="Arial" w:hAnsi="Arial" w:cs="Arial"/>
                <w:sz w:val="21"/>
                <w:szCs w:val="21"/>
              </w:rPr>
            </w:pPr>
          </w:p>
        </w:tc>
        <w:tc>
          <w:tcPr>
            <w:tcW w:w="1080" w:type="dxa"/>
          </w:tcPr>
          <w:p w14:paraId="336A1D0E" w14:textId="77777777" w:rsidR="00360B5C" w:rsidRPr="003F01FB" w:rsidRDefault="00360B5C" w:rsidP="00FC19B3">
            <w:pPr>
              <w:jc w:val="center"/>
              <w:rPr>
                <w:rFonts w:ascii="Arial" w:eastAsia="Arial" w:hAnsi="Arial" w:cs="Arial"/>
                <w:b/>
                <w:bCs/>
                <w:sz w:val="21"/>
                <w:szCs w:val="21"/>
              </w:rPr>
            </w:pPr>
          </w:p>
        </w:tc>
      </w:tr>
      <w:tr w:rsidR="00360B5C" w:rsidRPr="003F01FB" w14:paraId="50CC7D19" w14:textId="77777777" w:rsidTr="00FC19B3">
        <w:trPr>
          <w:jc w:val="center"/>
        </w:trPr>
        <w:tc>
          <w:tcPr>
            <w:tcW w:w="2805" w:type="dxa"/>
            <w:shd w:val="clear" w:color="auto" w:fill="DEEAF6" w:themeFill="accent5" w:themeFillTint="33"/>
          </w:tcPr>
          <w:p w14:paraId="7C8C8F93" w14:textId="77777777" w:rsidR="00360B5C" w:rsidRPr="003F01FB" w:rsidRDefault="00360B5C" w:rsidP="00FC19B3">
            <w:pPr>
              <w:rPr>
                <w:rFonts w:ascii="Arial" w:eastAsia="Arial" w:hAnsi="Arial" w:cs="Arial"/>
                <w:sz w:val="21"/>
                <w:szCs w:val="21"/>
              </w:rPr>
            </w:pPr>
            <w:r w:rsidRPr="003F01FB">
              <w:rPr>
                <w:rFonts w:ascii="Arial" w:eastAsia="Arial" w:hAnsi="Arial" w:cs="Arial"/>
                <w:sz w:val="21"/>
                <w:szCs w:val="21"/>
              </w:rPr>
              <w:t>Two or More Races</w:t>
            </w:r>
          </w:p>
        </w:tc>
        <w:tc>
          <w:tcPr>
            <w:tcW w:w="900" w:type="dxa"/>
          </w:tcPr>
          <w:p w14:paraId="376CE926" w14:textId="77777777" w:rsidR="00360B5C" w:rsidRPr="003F01FB" w:rsidRDefault="00360B5C" w:rsidP="00FC19B3">
            <w:pPr>
              <w:jc w:val="center"/>
              <w:rPr>
                <w:rFonts w:ascii="Arial" w:eastAsia="Arial" w:hAnsi="Arial" w:cs="Arial"/>
                <w:sz w:val="21"/>
                <w:szCs w:val="21"/>
              </w:rPr>
            </w:pPr>
            <w:r w:rsidRPr="003F01FB">
              <w:rPr>
                <w:rFonts w:ascii="Arial" w:eastAsia="Arial" w:hAnsi="Arial" w:cs="Arial"/>
                <w:sz w:val="21"/>
                <w:szCs w:val="21"/>
              </w:rPr>
              <w:t>2</w:t>
            </w:r>
          </w:p>
        </w:tc>
        <w:tc>
          <w:tcPr>
            <w:tcW w:w="870" w:type="dxa"/>
          </w:tcPr>
          <w:p w14:paraId="68391C43" w14:textId="77777777" w:rsidR="00360B5C" w:rsidRPr="003F01FB" w:rsidRDefault="00360B5C" w:rsidP="00FC19B3">
            <w:pPr>
              <w:jc w:val="center"/>
              <w:rPr>
                <w:rFonts w:ascii="Arial" w:eastAsia="Arial" w:hAnsi="Arial" w:cs="Arial"/>
                <w:sz w:val="21"/>
                <w:szCs w:val="21"/>
              </w:rPr>
            </w:pPr>
          </w:p>
        </w:tc>
        <w:tc>
          <w:tcPr>
            <w:tcW w:w="1155" w:type="dxa"/>
          </w:tcPr>
          <w:p w14:paraId="71FE1ECA" w14:textId="77777777" w:rsidR="00360B5C" w:rsidRPr="003F01FB" w:rsidRDefault="00360B5C" w:rsidP="00FC19B3">
            <w:pPr>
              <w:jc w:val="center"/>
              <w:rPr>
                <w:rFonts w:ascii="Arial" w:eastAsia="Arial" w:hAnsi="Arial" w:cs="Arial"/>
                <w:sz w:val="21"/>
                <w:szCs w:val="21"/>
              </w:rPr>
            </w:pPr>
          </w:p>
        </w:tc>
        <w:tc>
          <w:tcPr>
            <w:tcW w:w="1440" w:type="dxa"/>
          </w:tcPr>
          <w:p w14:paraId="3CF00D2A" w14:textId="77777777" w:rsidR="00360B5C" w:rsidRPr="003F01FB" w:rsidRDefault="00360B5C" w:rsidP="00FC19B3">
            <w:pPr>
              <w:jc w:val="center"/>
              <w:rPr>
                <w:rFonts w:ascii="Arial" w:eastAsia="Arial" w:hAnsi="Arial" w:cs="Arial"/>
                <w:sz w:val="21"/>
                <w:szCs w:val="21"/>
              </w:rPr>
            </w:pPr>
          </w:p>
        </w:tc>
        <w:tc>
          <w:tcPr>
            <w:tcW w:w="1125" w:type="dxa"/>
          </w:tcPr>
          <w:p w14:paraId="6035DFBE" w14:textId="77777777" w:rsidR="00360B5C" w:rsidRPr="003F01FB" w:rsidRDefault="00360B5C" w:rsidP="00FC19B3">
            <w:pPr>
              <w:jc w:val="center"/>
              <w:rPr>
                <w:rFonts w:ascii="Arial" w:eastAsia="Arial" w:hAnsi="Arial" w:cs="Arial"/>
                <w:sz w:val="21"/>
                <w:szCs w:val="21"/>
              </w:rPr>
            </w:pPr>
          </w:p>
        </w:tc>
        <w:tc>
          <w:tcPr>
            <w:tcW w:w="1080" w:type="dxa"/>
          </w:tcPr>
          <w:p w14:paraId="0DD573E9"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2</w:t>
            </w:r>
          </w:p>
        </w:tc>
      </w:tr>
      <w:tr w:rsidR="00360B5C" w:rsidRPr="003F01FB" w14:paraId="10CEC43B" w14:textId="77777777" w:rsidTr="00FC19B3">
        <w:trPr>
          <w:jc w:val="center"/>
        </w:trPr>
        <w:tc>
          <w:tcPr>
            <w:tcW w:w="2805" w:type="dxa"/>
            <w:shd w:val="clear" w:color="auto" w:fill="DEEAF6" w:themeFill="accent5" w:themeFillTint="33"/>
          </w:tcPr>
          <w:p w14:paraId="4FE7FE8C" w14:textId="77777777" w:rsidR="00360B5C" w:rsidRPr="003F01FB" w:rsidRDefault="00360B5C" w:rsidP="00FC19B3">
            <w:pPr>
              <w:rPr>
                <w:rFonts w:ascii="Arial" w:eastAsia="Arial" w:hAnsi="Arial" w:cs="Arial"/>
                <w:b/>
                <w:bCs/>
                <w:sz w:val="21"/>
                <w:szCs w:val="21"/>
              </w:rPr>
            </w:pPr>
            <w:r w:rsidRPr="003F01FB">
              <w:rPr>
                <w:rFonts w:ascii="Arial" w:eastAsia="Arial" w:hAnsi="Arial" w:cs="Arial"/>
                <w:b/>
                <w:bCs/>
                <w:sz w:val="21"/>
                <w:szCs w:val="21"/>
              </w:rPr>
              <w:t>TOTAL</w:t>
            </w:r>
          </w:p>
        </w:tc>
        <w:tc>
          <w:tcPr>
            <w:tcW w:w="900" w:type="dxa"/>
            <w:shd w:val="clear" w:color="auto" w:fill="C5E0B3" w:themeFill="accent6" w:themeFillTint="66"/>
          </w:tcPr>
          <w:p w14:paraId="121D323B"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13</w:t>
            </w:r>
          </w:p>
        </w:tc>
        <w:tc>
          <w:tcPr>
            <w:tcW w:w="870" w:type="dxa"/>
            <w:shd w:val="clear" w:color="auto" w:fill="C5E0B3" w:themeFill="accent6" w:themeFillTint="66"/>
          </w:tcPr>
          <w:p w14:paraId="051CAE18"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8</w:t>
            </w:r>
          </w:p>
        </w:tc>
        <w:tc>
          <w:tcPr>
            <w:tcW w:w="1155" w:type="dxa"/>
            <w:shd w:val="clear" w:color="auto" w:fill="C5E0B3" w:themeFill="accent6" w:themeFillTint="66"/>
          </w:tcPr>
          <w:p w14:paraId="384F8C16"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0</w:t>
            </w:r>
          </w:p>
        </w:tc>
        <w:tc>
          <w:tcPr>
            <w:tcW w:w="1440" w:type="dxa"/>
            <w:shd w:val="clear" w:color="auto" w:fill="C5E0B3" w:themeFill="accent6" w:themeFillTint="66"/>
          </w:tcPr>
          <w:p w14:paraId="5EBDF8C3"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0</w:t>
            </w:r>
          </w:p>
        </w:tc>
        <w:tc>
          <w:tcPr>
            <w:tcW w:w="1125" w:type="dxa"/>
            <w:shd w:val="clear" w:color="auto" w:fill="C5E0B3" w:themeFill="accent6" w:themeFillTint="66"/>
          </w:tcPr>
          <w:p w14:paraId="38FD49B3"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0</w:t>
            </w:r>
          </w:p>
        </w:tc>
        <w:tc>
          <w:tcPr>
            <w:tcW w:w="1080" w:type="dxa"/>
            <w:shd w:val="clear" w:color="auto" w:fill="C5E0B3" w:themeFill="accent6" w:themeFillTint="66"/>
          </w:tcPr>
          <w:p w14:paraId="68013157" w14:textId="77777777" w:rsidR="00360B5C" w:rsidRPr="003F01FB" w:rsidRDefault="00360B5C" w:rsidP="00FC19B3">
            <w:pPr>
              <w:jc w:val="center"/>
              <w:rPr>
                <w:rFonts w:ascii="Arial" w:eastAsia="Arial" w:hAnsi="Arial" w:cs="Arial"/>
                <w:b/>
                <w:bCs/>
                <w:sz w:val="21"/>
                <w:szCs w:val="21"/>
              </w:rPr>
            </w:pPr>
            <w:r w:rsidRPr="003F01FB">
              <w:rPr>
                <w:rFonts w:ascii="Arial" w:eastAsia="Arial" w:hAnsi="Arial" w:cs="Arial"/>
                <w:b/>
                <w:bCs/>
                <w:sz w:val="21"/>
                <w:szCs w:val="21"/>
              </w:rPr>
              <w:t>21</w:t>
            </w:r>
          </w:p>
        </w:tc>
      </w:tr>
    </w:tbl>
    <w:p w14:paraId="674AB4F1" w14:textId="77777777" w:rsidR="00360B5C" w:rsidRPr="003F01FB" w:rsidRDefault="00360B5C" w:rsidP="003F01FB">
      <w:pPr>
        <w:ind w:left="360"/>
        <w:rPr>
          <w:rFonts w:ascii="Arial" w:eastAsia="Arial" w:hAnsi="Arial" w:cs="Arial"/>
          <w:sz w:val="21"/>
          <w:szCs w:val="21"/>
        </w:rPr>
      </w:pPr>
    </w:p>
    <w:p w14:paraId="380C7384" w14:textId="77777777" w:rsidR="00360B5C" w:rsidRPr="003F01FB" w:rsidRDefault="00360B5C" w:rsidP="00360B5C">
      <w:pPr>
        <w:rPr>
          <w:rFonts w:ascii="Arial" w:eastAsia="Arial" w:hAnsi="Arial" w:cs="Arial"/>
          <w:sz w:val="21"/>
          <w:szCs w:val="21"/>
        </w:rPr>
      </w:pPr>
    </w:p>
    <w:p w14:paraId="50B8735B" w14:textId="77777777" w:rsidR="00360B5C" w:rsidRPr="003F01FB" w:rsidRDefault="00360B5C" w:rsidP="00360B5C">
      <w:pPr>
        <w:ind w:left="360"/>
        <w:rPr>
          <w:rFonts w:ascii="Arial" w:eastAsia="Arial" w:hAnsi="Arial" w:cs="Arial"/>
          <w:sz w:val="21"/>
          <w:szCs w:val="21"/>
        </w:rPr>
      </w:pPr>
    </w:p>
    <w:p w14:paraId="4F2E532F" w14:textId="77777777" w:rsidR="00360B5C" w:rsidRPr="003F01FB" w:rsidRDefault="00360B5C" w:rsidP="00360B5C">
      <w:pPr>
        <w:ind w:left="360"/>
        <w:rPr>
          <w:rFonts w:ascii="Arial" w:eastAsia="Arial" w:hAnsi="Arial" w:cs="Arial"/>
          <w:b/>
          <w:bCs/>
          <w:sz w:val="21"/>
          <w:szCs w:val="21"/>
        </w:rPr>
      </w:pPr>
      <w:r w:rsidRPr="003F01FB">
        <w:rPr>
          <w:rFonts w:ascii="Arial" w:eastAsia="Arial" w:hAnsi="Arial" w:cs="Arial"/>
          <w:b/>
          <w:bCs/>
          <w:sz w:val="21"/>
          <w:szCs w:val="21"/>
        </w:rPr>
        <w:t>AGENCY-WIDE DEMOGRAPHICS</w:t>
      </w:r>
    </w:p>
    <w:p w14:paraId="3F3A05D8" w14:textId="776D8A7C" w:rsidR="00360B5C" w:rsidRPr="003F01FB" w:rsidRDefault="00360B5C" w:rsidP="00360B5C">
      <w:pPr>
        <w:ind w:left="360"/>
        <w:rPr>
          <w:rFonts w:ascii="Arial" w:eastAsia="Arial" w:hAnsi="Arial" w:cs="Arial"/>
          <w:sz w:val="21"/>
          <w:szCs w:val="21"/>
        </w:rPr>
      </w:pPr>
      <w:r w:rsidRPr="003F01FB">
        <w:rPr>
          <w:rFonts w:ascii="Arial" w:hAnsi="Arial" w:cs="Arial"/>
          <w:noProof/>
          <w:sz w:val="21"/>
          <w:szCs w:val="21"/>
        </w:rPr>
        <w:drawing>
          <wp:anchor distT="0" distB="0" distL="114300" distR="114300" simplePos="0" relativeHeight="251658243" behindDoc="1" locked="0" layoutInCell="1" allowOverlap="1" wp14:anchorId="708EFCF6" wp14:editId="4066B1C8">
            <wp:simplePos x="0" y="0"/>
            <wp:positionH relativeFrom="margin">
              <wp:align>center</wp:align>
            </wp:positionH>
            <wp:positionV relativeFrom="paragraph">
              <wp:posOffset>205945</wp:posOffset>
            </wp:positionV>
            <wp:extent cx="7040327" cy="2990044"/>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040327" cy="2990044"/>
                    </a:xfrm>
                    <a:prstGeom prst="rect">
                      <a:avLst/>
                    </a:prstGeom>
                  </pic:spPr>
                </pic:pic>
              </a:graphicData>
            </a:graphic>
            <wp14:sizeRelH relativeFrom="margin">
              <wp14:pctWidth>0</wp14:pctWidth>
            </wp14:sizeRelH>
            <wp14:sizeRelV relativeFrom="margin">
              <wp14:pctHeight>0</wp14:pctHeight>
            </wp14:sizeRelV>
          </wp:anchor>
        </w:drawing>
      </w:r>
    </w:p>
    <w:p w14:paraId="2FFF0C28" w14:textId="08BE54EB" w:rsidR="00360B5C" w:rsidRPr="003F01FB" w:rsidRDefault="00360B5C" w:rsidP="00360B5C">
      <w:pPr>
        <w:ind w:left="360"/>
        <w:rPr>
          <w:rFonts w:ascii="Arial" w:eastAsia="Arial" w:hAnsi="Arial" w:cs="Arial"/>
          <w:sz w:val="21"/>
          <w:szCs w:val="21"/>
        </w:rPr>
      </w:pPr>
    </w:p>
    <w:p w14:paraId="66822874" w14:textId="0AE93E52" w:rsidR="00360B5C" w:rsidRPr="003F01FB" w:rsidRDefault="00360B5C" w:rsidP="00360B5C">
      <w:pPr>
        <w:rPr>
          <w:rFonts w:ascii="Arial" w:hAnsi="Arial" w:cs="Arial"/>
          <w:sz w:val="21"/>
          <w:szCs w:val="21"/>
        </w:rPr>
      </w:pPr>
    </w:p>
    <w:p w14:paraId="2A56E6BF" w14:textId="381E74C0" w:rsidR="00360B5C" w:rsidRPr="003F01FB" w:rsidRDefault="00360B5C" w:rsidP="00360B5C">
      <w:pPr>
        <w:rPr>
          <w:rFonts w:ascii="Arial" w:hAnsi="Arial" w:cs="Arial"/>
          <w:sz w:val="21"/>
          <w:szCs w:val="21"/>
        </w:rPr>
      </w:pPr>
    </w:p>
    <w:p w14:paraId="62DF09D9" w14:textId="0176565C" w:rsidR="00360B5C" w:rsidRPr="003F01FB" w:rsidRDefault="00360B5C" w:rsidP="00360B5C">
      <w:pPr>
        <w:rPr>
          <w:rFonts w:ascii="Arial" w:hAnsi="Arial" w:cs="Arial"/>
          <w:sz w:val="21"/>
          <w:szCs w:val="21"/>
        </w:rPr>
      </w:pPr>
    </w:p>
    <w:p w14:paraId="2189A938" w14:textId="718253B2" w:rsidR="00360B5C" w:rsidRPr="003F01FB" w:rsidRDefault="00360B5C" w:rsidP="00360B5C">
      <w:pPr>
        <w:rPr>
          <w:rFonts w:ascii="Arial" w:hAnsi="Arial" w:cs="Arial"/>
          <w:sz w:val="21"/>
          <w:szCs w:val="21"/>
        </w:rPr>
      </w:pPr>
    </w:p>
    <w:p w14:paraId="392D8596" w14:textId="66D43E79" w:rsidR="00360B5C" w:rsidRPr="003F01FB" w:rsidRDefault="00360B5C" w:rsidP="00360B5C">
      <w:pPr>
        <w:rPr>
          <w:rFonts w:ascii="Arial" w:hAnsi="Arial" w:cs="Arial"/>
          <w:sz w:val="21"/>
          <w:szCs w:val="21"/>
        </w:rPr>
      </w:pPr>
    </w:p>
    <w:p w14:paraId="226AA6D5" w14:textId="77777777" w:rsidR="00360B5C" w:rsidRPr="003F01FB" w:rsidRDefault="00360B5C" w:rsidP="00360B5C">
      <w:pPr>
        <w:rPr>
          <w:rFonts w:ascii="Arial" w:hAnsi="Arial" w:cs="Arial"/>
          <w:sz w:val="21"/>
          <w:szCs w:val="21"/>
        </w:rPr>
      </w:pPr>
    </w:p>
    <w:p w14:paraId="6A5A8AD0" w14:textId="678C3147" w:rsidR="00360B5C" w:rsidRPr="003F01FB" w:rsidRDefault="00360B5C" w:rsidP="00360B5C">
      <w:pPr>
        <w:rPr>
          <w:rFonts w:ascii="Arial" w:hAnsi="Arial" w:cs="Arial"/>
          <w:sz w:val="21"/>
          <w:szCs w:val="21"/>
        </w:rPr>
      </w:pPr>
    </w:p>
    <w:p w14:paraId="3CA71071" w14:textId="77777777" w:rsidR="00360B5C" w:rsidRPr="003F01FB" w:rsidRDefault="00360B5C">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color w:val="0433FF"/>
          <w:sz w:val="21"/>
          <w:szCs w:val="21"/>
          <w:u w:color="0433FF"/>
          <w:lang w:val="en-US"/>
        </w:rPr>
      </w:pPr>
    </w:p>
    <w:p w14:paraId="42B75D17" w14:textId="77777777" w:rsidR="00700719" w:rsidRPr="003F01FB"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18" w14:textId="77777777" w:rsidR="00700719" w:rsidRPr="003F01FB"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19" w14:textId="77777777" w:rsidR="00700719" w:rsidRPr="003F01FB"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3F5735BB" w14:textId="77777777" w:rsidR="00700719" w:rsidRDefault="00700719">
      <w:pPr>
        <w:pStyle w:val="BodyA"/>
        <w:tabs>
          <w:tab w:val="left" w:pos="114"/>
          <w:tab w:val="left" w:pos="294"/>
          <w:tab w:val="left" w:pos="2160"/>
          <w:tab w:val="left" w:pos="2520"/>
          <w:tab w:val="left" w:pos="3600"/>
          <w:tab w:val="left" w:pos="4320"/>
          <w:tab w:val="left" w:pos="4860"/>
          <w:tab w:val="left" w:pos="5760"/>
        </w:tabs>
        <w:jc w:val="both"/>
        <w:rPr>
          <w:rFonts w:ascii="Arial" w:hAnsi="Arial" w:cs="Arial"/>
          <w:sz w:val="21"/>
          <w:szCs w:val="21"/>
          <w:lang w:val="en-US"/>
        </w:rPr>
      </w:pPr>
    </w:p>
    <w:p w14:paraId="32AB9E1F" w14:textId="77777777" w:rsidR="00DD7B65" w:rsidRPr="00DD7B65" w:rsidRDefault="00DD7B65" w:rsidP="00DD7B65"/>
    <w:p w14:paraId="64524EA8" w14:textId="77777777" w:rsidR="00DD7B65" w:rsidRPr="00DD7B65" w:rsidRDefault="00DD7B65" w:rsidP="00DD7B65"/>
    <w:p w14:paraId="5717A8AF" w14:textId="77777777" w:rsidR="00DD7B65" w:rsidRPr="00DD7B65" w:rsidRDefault="00DD7B65" w:rsidP="00DD7B65"/>
    <w:p w14:paraId="75AA43F4" w14:textId="77777777" w:rsidR="00DD7B65" w:rsidRPr="00DD7B65" w:rsidRDefault="00DD7B65" w:rsidP="00DD7B65"/>
    <w:p w14:paraId="6897B387" w14:textId="77777777" w:rsidR="00DD7B65" w:rsidRPr="00DD7B65" w:rsidRDefault="00DD7B65" w:rsidP="00DD7B65"/>
    <w:p w14:paraId="0C870698" w14:textId="77777777" w:rsidR="00DD7B65" w:rsidRPr="00DD7B65" w:rsidRDefault="00DD7B65" w:rsidP="00DD7B65"/>
    <w:p w14:paraId="3A05ECEF" w14:textId="7146BE32" w:rsidR="00DD7B65" w:rsidRDefault="00DD7B65" w:rsidP="00DD7B65">
      <w:pPr>
        <w:rPr>
          <w:rFonts w:ascii="Arial" w:hAnsi="Arial" w:cs="Arial"/>
          <w:color w:val="000000"/>
          <w:sz w:val="21"/>
          <w:szCs w:val="21"/>
          <w:u w:color="000000"/>
          <w14:textOutline w14:w="12700" w14:cap="flat" w14:cmpd="sng" w14:algn="ctr">
            <w14:noFill/>
            <w14:prstDash w14:val="solid"/>
            <w14:miter w14:lim="400000"/>
          </w14:textOutline>
        </w:rPr>
      </w:pPr>
    </w:p>
    <w:p w14:paraId="41FB8591" w14:textId="77777777" w:rsidR="00DD7B65" w:rsidRDefault="00DD7B65" w:rsidP="00DD7B65">
      <w:pPr>
        <w:rPr>
          <w:rFonts w:ascii="Arial" w:hAnsi="Arial" w:cs="Arial"/>
          <w:color w:val="000000"/>
          <w:sz w:val="21"/>
          <w:szCs w:val="21"/>
          <w:u w:color="000000"/>
          <w14:textOutline w14:w="12700" w14:cap="flat" w14:cmpd="sng" w14:algn="ctr">
            <w14:noFill/>
            <w14:prstDash w14:val="solid"/>
            <w14:miter w14:lim="400000"/>
          </w14:textOutline>
        </w:rPr>
      </w:pPr>
    </w:p>
    <w:p w14:paraId="33E19CBD" w14:textId="77777777" w:rsidR="00DD7B65" w:rsidRDefault="00DD7B65" w:rsidP="00DD7B65">
      <w:pPr>
        <w:rPr>
          <w:rFonts w:ascii="Arial" w:hAnsi="Arial" w:cs="Arial"/>
          <w:color w:val="000000"/>
          <w:sz w:val="21"/>
          <w:szCs w:val="21"/>
          <w:u w:color="000000"/>
          <w14:textOutline w14:w="12700" w14:cap="flat" w14:cmpd="sng" w14:algn="ctr">
            <w14:noFill/>
            <w14:prstDash w14:val="solid"/>
            <w14:miter w14:lim="400000"/>
          </w14:textOutline>
        </w:rPr>
      </w:pPr>
    </w:p>
    <w:p w14:paraId="4405AE92" w14:textId="78140A89" w:rsidR="00DD7B65" w:rsidRDefault="00DD7B65" w:rsidP="00DD7B65">
      <w:pPr>
        <w:rPr>
          <w:rFonts w:ascii="Arial" w:hAnsi="Arial" w:cs="Arial"/>
          <w:b/>
          <w:bCs/>
          <w:sz w:val="21"/>
          <w:szCs w:val="21"/>
        </w:rPr>
      </w:pPr>
      <w:r w:rsidRPr="003F01FB">
        <w:rPr>
          <w:rFonts w:ascii="Arial" w:hAnsi="Arial" w:cs="Arial"/>
          <w:b/>
          <w:bCs/>
          <w:sz w:val="21"/>
          <w:szCs w:val="21"/>
        </w:rPr>
        <w:lastRenderedPageBreak/>
        <w:t>4) Agency will assist eligible participants in submitting applications to applicable Santa Monica Housing programs, including but not limited to: Section 8 and Below Market Housing (BMH) Waitlists, Preserving Our Diversity (POD), and Continuum of Care (CoC) programs</w:t>
      </w:r>
    </w:p>
    <w:p w14:paraId="3D64639D" w14:textId="7F13F467" w:rsidR="002D5FD4" w:rsidRDefault="002D5FD4" w:rsidP="002D5FD4">
      <w:pPr>
        <w:pStyle w:val="ListParagraph"/>
        <w:numPr>
          <w:ilvl w:val="0"/>
          <w:numId w:val="29"/>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 xml:space="preserve">SJC remains in compliance with assisting eligible participants in submitting applications and renewing certifications for stable housing purposes. SJC staff members continue to assist Section 8 and CoC Housing Voucher holders with re-certifications and collecting any needed essential documents requested to ensure clients are up to date and in compliance with the Housing Authority and tenant base sites.  In addition, staff continue to educate, </w:t>
      </w:r>
      <w:proofErr w:type="gramStart"/>
      <w:r w:rsidRPr="789A1A9A">
        <w:rPr>
          <w:rFonts w:ascii="Arial" w:eastAsia="Arial" w:hAnsi="Arial" w:cs="Arial"/>
          <w:i/>
          <w:iCs/>
          <w:sz w:val="22"/>
          <w:szCs w:val="22"/>
        </w:rPr>
        <w:t>inform</w:t>
      </w:r>
      <w:proofErr w:type="gramEnd"/>
      <w:r w:rsidRPr="789A1A9A">
        <w:rPr>
          <w:rFonts w:ascii="Arial" w:eastAsia="Arial" w:hAnsi="Arial" w:cs="Arial"/>
          <w:i/>
          <w:iCs/>
          <w:sz w:val="22"/>
          <w:szCs w:val="22"/>
        </w:rPr>
        <w:t xml:space="preserve"> and direct clients to resources that can support housing sustainability, including support with rental arrears, waitlists for permanent supportive housing through the Housing Authority, and other low-income housing opportunities and/or waitlists in the community.</w:t>
      </w:r>
    </w:p>
    <w:p w14:paraId="4ABF6C86" w14:textId="1F656E97" w:rsidR="00460950" w:rsidRDefault="00460950" w:rsidP="00460950">
      <w:pPr>
        <w:rPr>
          <w:rFonts w:ascii="Arial" w:hAnsi="Arial" w:cs="Arial"/>
          <w:sz w:val="21"/>
          <w:szCs w:val="21"/>
        </w:rPr>
      </w:pPr>
    </w:p>
    <w:p w14:paraId="54E0BB44" w14:textId="77777777" w:rsidR="00885A68" w:rsidRPr="003F01FB" w:rsidRDefault="00885A68" w:rsidP="00885A68">
      <w:pPr>
        <w:pStyle w:val="BodyA"/>
        <w:jc w:val="both"/>
        <w:rPr>
          <w:rFonts w:ascii="Arial" w:hAnsi="Arial" w:cs="Arial"/>
          <w:b/>
          <w:bCs/>
          <w:sz w:val="21"/>
          <w:szCs w:val="21"/>
          <w:lang w:val="en-US"/>
        </w:rPr>
      </w:pPr>
      <w:r w:rsidRPr="003F01FB">
        <w:rPr>
          <w:rFonts w:ascii="Arial" w:hAnsi="Arial" w:cs="Arial"/>
          <w:b/>
          <w:bCs/>
          <w:sz w:val="21"/>
          <w:szCs w:val="21"/>
          <w:lang w:val="en-US"/>
        </w:rPr>
        <w:t>Youth &amp; Families Agencies</w:t>
      </w:r>
    </w:p>
    <w:p w14:paraId="4C7D1591" w14:textId="77777777" w:rsidR="00885A68" w:rsidRPr="003F01FB" w:rsidRDefault="00885A68" w:rsidP="00885A68">
      <w:pPr>
        <w:pStyle w:val="BodyA"/>
        <w:jc w:val="both"/>
        <w:rPr>
          <w:rFonts w:ascii="Arial" w:hAnsi="Arial" w:cs="Arial"/>
          <w:b/>
          <w:bCs/>
          <w:sz w:val="21"/>
          <w:szCs w:val="21"/>
          <w:lang w:val="en-US"/>
        </w:rPr>
      </w:pPr>
      <w:r w:rsidRPr="003F01FB">
        <w:rPr>
          <w:rFonts w:ascii="Arial" w:hAnsi="Arial" w:cs="Arial"/>
          <w:b/>
          <w:bCs/>
          <w:sz w:val="21"/>
          <w:szCs w:val="21"/>
          <w:lang w:val="en-US"/>
        </w:rPr>
        <w:t xml:space="preserve">1) Actively participate in appropriate Santa Monica Cradle </w:t>
      </w:r>
      <w:proofErr w:type="gramStart"/>
      <w:r w:rsidRPr="003F01FB">
        <w:rPr>
          <w:rFonts w:ascii="Arial" w:hAnsi="Arial" w:cs="Arial"/>
          <w:b/>
          <w:bCs/>
          <w:sz w:val="21"/>
          <w:szCs w:val="21"/>
          <w:lang w:val="en-US"/>
        </w:rPr>
        <w:t>To</w:t>
      </w:r>
      <w:proofErr w:type="gramEnd"/>
      <w:r w:rsidRPr="003F01FB">
        <w:rPr>
          <w:rFonts w:ascii="Arial" w:hAnsi="Arial" w:cs="Arial"/>
          <w:b/>
          <w:bCs/>
          <w:sz w:val="21"/>
          <w:szCs w:val="21"/>
          <w:lang w:val="en-US"/>
        </w:rPr>
        <w:t xml:space="preserve"> Career (smC2C) collective impact meetings and initiatives, which may include but are not limited to: smC2C work groups, Child and Youth Resource Teams (CYRT), Early Childhood Task Force, and Education Collaborative. </w:t>
      </w:r>
    </w:p>
    <w:p w14:paraId="75B12ACC" w14:textId="77777777" w:rsidR="00885A68" w:rsidRPr="00CF74D1" w:rsidRDefault="00885A68" w:rsidP="00885A68">
      <w:pPr>
        <w:pStyle w:val="BodyA"/>
        <w:jc w:val="both"/>
        <w:rPr>
          <w:rFonts w:ascii="Arial" w:hAnsi="Arial" w:cs="Arial"/>
          <w:lang w:val="en-US"/>
        </w:rPr>
      </w:pPr>
      <w:r w:rsidRPr="003F01FB">
        <w:rPr>
          <w:rFonts w:ascii="Arial" w:hAnsi="Arial" w:cs="Arial"/>
          <w:sz w:val="21"/>
          <w:szCs w:val="21"/>
          <w:lang w:val="en-US"/>
        </w:rPr>
        <w:tab/>
      </w:r>
      <w:r w:rsidRPr="00CF74D1">
        <w:rPr>
          <w:rFonts w:ascii="Arial" w:hAnsi="Arial" w:cs="Arial"/>
          <w:lang w:val="en-US"/>
        </w:rPr>
        <w:t>a. St. Joseph Center is in compliance with this requirement and participates in all smC2C meetings.</w:t>
      </w:r>
    </w:p>
    <w:p w14:paraId="28C3CD1F" w14:textId="77777777" w:rsidR="00885A68" w:rsidRPr="003F01FB" w:rsidRDefault="00885A68" w:rsidP="00885A68">
      <w:pPr>
        <w:pStyle w:val="BodyA"/>
        <w:jc w:val="both"/>
        <w:rPr>
          <w:rFonts w:ascii="Arial" w:hAnsi="Arial" w:cs="Arial"/>
          <w:sz w:val="21"/>
          <w:szCs w:val="21"/>
          <w:lang w:val="en-US"/>
        </w:rPr>
      </w:pPr>
    </w:p>
    <w:p w14:paraId="7AA0DF39" w14:textId="77777777" w:rsidR="00885A68" w:rsidRPr="003F01FB" w:rsidRDefault="00885A68" w:rsidP="00885A68">
      <w:pPr>
        <w:pStyle w:val="BodyA"/>
        <w:jc w:val="both"/>
        <w:rPr>
          <w:rFonts w:ascii="Arial" w:hAnsi="Arial" w:cs="Arial"/>
          <w:b/>
          <w:bCs/>
          <w:sz w:val="21"/>
          <w:szCs w:val="21"/>
          <w:lang w:val="en-US"/>
        </w:rPr>
      </w:pPr>
      <w:r w:rsidRPr="003F01FB">
        <w:rPr>
          <w:rFonts w:ascii="Arial" w:hAnsi="Arial" w:cs="Arial"/>
          <w:b/>
          <w:bCs/>
          <w:sz w:val="21"/>
          <w:szCs w:val="21"/>
          <w:lang w:val="en-US"/>
        </w:rPr>
        <w:t xml:space="preserve">2) Work with the City and the youth and </w:t>
      </w:r>
      <w:proofErr w:type="gramStart"/>
      <w:r w:rsidRPr="003F01FB">
        <w:rPr>
          <w:rFonts w:ascii="Arial" w:hAnsi="Arial" w:cs="Arial"/>
          <w:b/>
          <w:bCs/>
          <w:sz w:val="21"/>
          <w:szCs w:val="21"/>
          <w:lang w:val="en-US"/>
        </w:rPr>
        <w:t>families</w:t>
      </w:r>
      <w:proofErr w:type="gramEnd"/>
      <w:r w:rsidRPr="003F01FB">
        <w:rPr>
          <w:rFonts w:ascii="Arial" w:hAnsi="Arial" w:cs="Arial"/>
          <w:b/>
          <w:bCs/>
          <w:sz w:val="21"/>
          <w:szCs w:val="21"/>
          <w:lang w:val="en-US"/>
        </w:rPr>
        <w:t xml:space="preserve"> network of care to provide coordinated support to individuals and families that might require agency expertise in the aftermath of a serious community crisis. A community crisis may include a traumatic event or emergency condition that creates distress, hardship, </w:t>
      </w:r>
      <w:proofErr w:type="gramStart"/>
      <w:r w:rsidRPr="003F01FB">
        <w:rPr>
          <w:rFonts w:ascii="Arial" w:hAnsi="Arial" w:cs="Arial"/>
          <w:b/>
          <w:bCs/>
          <w:sz w:val="21"/>
          <w:szCs w:val="21"/>
          <w:lang w:val="en-US"/>
        </w:rPr>
        <w:t>fear</w:t>
      </w:r>
      <w:proofErr w:type="gramEnd"/>
      <w:r w:rsidRPr="003F01FB">
        <w:rPr>
          <w:rFonts w:ascii="Arial" w:hAnsi="Arial" w:cs="Arial"/>
          <w:b/>
          <w:bCs/>
          <w:sz w:val="21"/>
          <w:szCs w:val="21"/>
          <w:lang w:val="en-US"/>
        </w:rPr>
        <w:t xml:space="preserve"> or grief and has a special significance to the community.</w:t>
      </w:r>
    </w:p>
    <w:p w14:paraId="42B75D1B" w14:textId="0B496EEB" w:rsidR="00460950" w:rsidRPr="00CF74D1" w:rsidRDefault="00885A68" w:rsidP="00573836">
      <w:pPr>
        <w:pStyle w:val="BodyA"/>
        <w:jc w:val="both"/>
        <w:rPr>
          <w:rFonts w:ascii="Arial" w:hAnsi="Arial" w:cs="Arial"/>
          <w:b/>
          <w:bCs/>
          <w:u w:val="single"/>
          <w:lang w:val="en-US"/>
        </w:rPr>
        <w:sectPr w:rsidR="00460950" w:rsidRPr="00CF74D1">
          <w:footerReference w:type="default" r:id="rId13"/>
          <w:pgSz w:w="12240" w:h="15840"/>
          <w:pgMar w:top="1080" w:right="1080" w:bottom="1080" w:left="1080" w:header="1080" w:footer="691" w:gutter="0"/>
          <w:cols w:space="720"/>
        </w:sectPr>
      </w:pPr>
      <w:r w:rsidRPr="003F01FB">
        <w:rPr>
          <w:rFonts w:ascii="Arial" w:hAnsi="Arial" w:cs="Arial"/>
          <w:sz w:val="21"/>
          <w:szCs w:val="21"/>
          <w:lang w:val="en-US"/>
        </w:rPr>
        <w:tab/>
      </w:r>
      <w:r w:rsidRPr="00CF74D1">
        <w:rPr>
          <w:rFonts w:ascii="Arial" w:hAnsi="Arial" w:cs="Arial"/>
          <w:lang w:val="en-US"/>
        </w:rPr>
        <w:t xml:space="preserve">a. St. Joseph Center is in compliance with this requirement. </w:t>
      </w:r>
      <w:r w:rsidR="002D629C">
        <w:rPr>
          <w:rFonts w:ascii="Arial" w:hAnsi="Arial" w:cs="Arial"/>
          <w:lang w:val="en-US"/>
        </w:rPr>
        <w:t xml:space="preserve"> SJC has shown coordination of support for individuals in a crisis as evidenced by the recent pandemic that has effect all of our youth and families.  We continued to provide and adapt services to the needs of the clients to ensure they were getting things like food, paying rent, and providing crisis response mental health support.  SJC supports  families where they are in a crisis and adapt services to continue to be accessible by  providing telehealth and social distant meetings. </w:t>
      </w:r>
    </w:p>
    <w:p w14:paraId="42B75D1C" w14:textId="5A3ECCCA" w:rsidR="00700719" w:rsidRDefault="0034513F">
      <w:pPr>
        <w:pStyle w:val="BodyA"/>
        <w:jc w:val="both"/>
        <w:rPr>
          <w:rFonts w:ascii="Arial" w:eastAsia="Arial" w:hAnsi="Arial" w:cs="Arial"/>
          <w:sz w:val="22"/>
          <w:szCs w:val="22"/>
          <w:lang w:val="de-DE"/>
        </w:rPr>
      </w:pPr>
      <w:r>
        <w:rPr>
          <w:rFonts w:ascii="Arial" w:hAnsi="Arial"/>
          <w:b/>
          <w:bCs/>
          <w:sz w:val="22"/>
          <w:szCs w:val="22"/>
          <w:u w:val="single"/>
          <w:lang w:val="de-DE"/>
        </w:rPr>
        <w:lastRenderedPageBreak/>
        <w:t>SECTION VI:  DEMOGRAPHICS</w:t>
      </w:r>
    </w:p>
    <w:p w14:paraId="42B75D1D" w14:textId="77777777" w:rsidR="00700719" w:rsidRDefault="0034513F">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lang w:val="en-US"/>
        </w:rPr>
      </w:pPr>
      <w:r>
        <w:rPr>
          <w:rFonts w:ascii="Arial" w:hAnsi="Arial"/>
          <w:b/>
          <w:bCs/>
          <w:sz w:val="21"/>
          <w:szCs w:val="21"/>
          <w:lang w:val="en-US"/>
        </w:rPr>
        <w:t xml:space="preserve">The following tables track data on program participant needs and the inter-agency relationships utilized to address them. Please provide this information as completely and accurately as possible for participants entering your program. </w:t>
      </w:r>
    </w:p>
    <w:p w14:paraId="42B75D1E" w14:textId="77777777" w:rsidR="00700719" w:rsidRPr="00A87C55" w:rsidRDefault="00700719">
      <w:pPr>
        <w:pStyle w:val="BodyA"/>
        <w:jc w:val="both"/>
        <w:rPr>
          <w:rFonts w:ascii="Arial" w:eastAsia="Arial" w:hAnsi="Arial" w:cs="Arial"/>
          <w:sz w:val="21"/>
          <w:szCs w:val="21"/>
          <w:lang w:val="en-US"/>
        </w:rPr>
      </w:pPr>
    </w:p>
    <w:p w14:paraId="42B75D1F" w14:textId="77777777" w:rsidR="00700719" w:rsidRPr="00A87C55" w:rsidRDefault="00700719">
      <w:pPr>
        <w:pStyle w:val="BodyA"/>
        <w:jc w:val="both"/>
        <w:rPr>
          <w:rFonts w:ascii="Arial" w:eastAsia="Arial" w:hAnsi="Arial" w:cs="Arial"/>
          <w:sz w:val="21"/>
          <w:szCs w:val="21"/>
          <w:lang w:val="en-US"/>
        </w:rPr>
      </w:pPr>
    </w:p>
    <w:tbl>
      <w:tblPr>
        <w:tblW w:w="97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49"/>
        <w:gridCol w:w="1890"/>
        <w:gridCol w:w="1911"/>
      </w:tblGrid>
      <w:tr w:rsidR="00700719" w14:paraId="42B75D28" w14:textId="77777777" w:rsidTr="31469E57">
        <w:trPr>
          <w:trHeight w:val="121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42B75D20"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ASSESSMENT OF ADDITIONAL SERVICE NEEDS</w:t>
            </w:r>
          </w:p>
          <w:p w14:paraId="42B75D21" w14:textId="77777777" w:rsidR="00700719" w:rsidRPr="00A87C55" w:rsidRDefault="0034513F">
            <w:pPr>
              <w:pStyle w:val="BodyA"/>
              <w:jc w:val="center"/>
              <w:rPr>
                <w:lang w:val="en-US"/>
              </w:rPr>
            </w:pPr>
            <w:r>
              <w:rPr>
                <w:rFonts w:ascii="Arial" w:hAnsi="Arial"/>
                <w:b/>
                <w:bCs/>
                <w:sz w:val="21"/>
                <w:szCs w:val="21"/>
                <w:lang w:val="en-US"/>
              </w:rPr>
              <w:t>(Santa Monica Participants)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42B75D22"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FY 20-21</w:t>
            </w:r>
          </w:p>
          <w:p w14:paraId="42B75D23"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Number Responding “Yes”</w:t>
            </w:r>
          </w:p>
          <w:p w14:paraId="42B75D24" w14:textId="77777777" w:rsidR="00700719" w:rsidRPr="00A87C55" w:rsidRDefault="0034513F">
            <w:pPr>
              <w:pStyle w:val="BodyA"/>
              <w:jc w:val="center"/>
              <w:rPr>
                <w:lang w:val="en-US"/>
              </w:rPr>
            </w:pPr>
            <w:r>
              <w:rPr>
                <w:rFonts w:ascii="Arial" w:hAnsi="Arial"/>
                <w:b/>
                <w:bCs/>
                <w:sz w:val="21"/>
                <w:szCs w:val="21"/>
                <w:lang w:val="en-US"/>
              </w:rPr>
              <w:t>at Mid-year</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42B75D25"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FY 20-21</w:t>
            </w:r>
          </w:p>
          <w:p w14:paraId="42B75D26"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Number Responding “Yes”</w:t>
            </w:r>
          </w:p>
          <w:p w14:paraId="42B75D27" w14:textId="77777777" w:rsidR="00700719" w:rsidRPr="00A87C55" w:rsidRDefault="0034513F">
            <w:pPr>
              <w:pStyle w:val="BodyA"/>
              <w:jc w:val="center"/>
              <w:rPr>
                <w:lang w:val="en-US"/>
              </w:rPr>
            </w:pPr>
            <w:r>
              <w:rPr>
                <w:rFonts w:ascii="Arial" w:hAnsi="Arial"/>
                <w:b/>
                <w:bCs/>
                <w:sz w:val="21"/>
                <w:szCs w:val="21"/>
                <w:lang w:val="en-US"/>
              </w:rPr>
              <w:t>at Year-end</w:t>
            </w:r>
          </w:p>
        </w:tc>
      </w:tr>
      <w:tr w:rsidR="00700719" w14:paraId="42B75D2C" w14:textId="77777777" w:rsidTr="31469E57">
        <w:trPr>
          <w:trHeight w:val="49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29" w14:textId="77777777" w:rsidR="00700719" w:rsidRPr="00CF74D1" w:rsidRDefault="0034513F">
            <w:pPr>
              <w:pStyle w:val="BodyA"/>
              <w:numPr>
                <w:ilvl w:val="0"/>
                <w:numId w:val="13"/>
              </w:numPr>
              <w:rPr>
                <w:rFonts w:ascii="Arial" w:hAnsi="Arial" w:cs="Arial"/>
                <w:lang w:val="en-US"/>
              </w:rPr>
            </w:pPr>
            <w:r w:rsidRPr="00CF74D1">
              <w:rPr>
                <w:rFonts w:ascii="Arial" w:hAnsi="Arial" w:cs="Arial"/>
                <w:lang w:val="en-US"/>
              </w:rPr>
              <w:t>“Do you or anyone in your household have unmet employment needs?”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2A" w14:textId="77777777" w:rsidR="00700719" w:rsidRPr="00CF74D1" w:rsidRDefault="0034513F">
            <w:pPr>
              <w:pStyle w:val="Body"/>
              <w:widowControl w:val="0"/>
              <w:rPr>
                <w:rFonts w:ascii="Arial" w:hAnsi="Arial" w:cs="Arial"/>
                <w:sz w:val="20"/>
                <w:szCs w:val="20"/>
              </w:rPr>
            </w:pPr>
            <w:r w:rsidRPr="00CF74D1">
              <w:rPr>
                <w:rFonts w:ascii="Arial" w:hAnsi="Arial" w:cs="Arial"/>
                <w:sz w:val="20"/>
                <w:szCs w:val="20"/>
                <w14:textOutline w14:w="12700" w14:cap="flat" w14:cmpd="sng" w14:algn="ctr">
                  <w14:noFill/>
                  <w14:prstDash w14:val="solid"/>
                  <w14:miter w14:lim="400000"/>
                </w14:textOutline>
              </w:rPr>
              <w:t>10</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2B" w14:textId="7429635C" w:rsidR="00700719" w:rsidRPr="00CF74D1" w:rsidRDefault="730E3EF9">
            <w:pPr>
              <w:rPr>
                <w:rFonts w:ascii="Arial" w:hAnsi="Arial" w:cs="Arial"/>
                <w:sz w:val="20"/>
                <w:szCs w:val="20"/>
              </w:rPr>
            </w:pPr>
            <w:r w:rsidRPr="31469E57">
              <w:rPr>
                <w:rFonts w:ascii="Arial" w:hAnsi="Arial" w:cs="Arial"/>
                <w:sz w:val="20"/>
                <w:szCs w:val="20"/>
              </w:rPr>
              <w:t>14</w:t>
            </w:r>
          </w:p>
        </w:tc>
      </w:tr>
      <w:tr w:rsidR="00700719" w14:paraId="42B75D30" w14:textId="77777777" w:rsidTr="31469E57">
        <w:trPr>
          <w:trHeight w:val="49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01" w:type="dxa"/>
              <w:bottom w:w="80" w:type="dxa"/>
              <w:right w:w="80" w:type="dxa"/>
            </w:tcMar>
            <w:vAlign w:val="center"/>
          </w:tcPr>
          <w:p w14:paraId="42B75D2D" w14:textId="77777777" w:rsidR="00700719" w:rsidRPr="00CF74D1" w:rsidRDefault="0034513F">
            <w:pPr>
              <w:pStyle w:val="BodyA"/>
              <w:numPr>
                <w:ilvl w:val="0"/>
                <w:numId w:val="15"/>
              </w:numPr>
              <w:rPr>
                <w:rFonts w:ascii="Arial" w:hAnsi="Arial" w:cs="Arial"/>
                <w:lang w:val="en-US"/>
              </w:rPr>
            </w:pPr>
            <w:r w:rsidRPr="00CF74D1">
              <w:rPr>
                <w:rFonts w:ascii="Arial" w:hAnsi="Arial" w:cs="Arial"/>
                <w:lang w:val="en-US"/>
              </w:rPr>
              <w:t>”Have you missed or been late on a home rental or mortgage payment within the last 12 months?”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2E" w14:textId="77777777" w:rsidR="00700719" w:rsidRPr="00CF74D1" w:rsidRDefault="0034513F">
            <w:pPr>
              <w:pStyle w:val="Body"/>
              <w:widowControl w:val="0"/>
              <w:rPr>
                <w:rFonts w:ascii="Arial" w:hAnsi="Arial" w:cs="Arial"/>
                <w:sz w:val="20"/>
                <w:szCs w:val="20"/>
              </w:rPr>
            </w:pPr>
            <w:r w:rsidRPr="00CF74D1">
              <w:rPr>
                <w:rFonts w:ascii="Arial" w:hAnsi="Arial" w:cs="Arial"/>
                <w:sz w:val="20"/>
                <w:szCs w:val="20"/>
                <w14:textOutline w14:w="12700" w14:cap="flat" w14:cmpd="sng" w14:algn="ctr">
                  <w14:noFill/>
                  <w14:prstDash w14:val="solid"/>
                  <w14:miter w14:lim="400000"/>
                </w14:textOutline>
              </w:rPr>
              <w:t>25</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2F" w14:textId="0189365E" w:rsidR="00700719" w:rsidRPr="00CF74D1" w:rsidRDefault="0F9A102A">
            <w:pPr>
              <w:rPr>
                <w:rFonts w:ascii="Arial" w:hAnsi="Arial" w:cs="Arial"/>
                <w:sz w:val="20"/>
                <w:szCs w:val="20"/>
              </w:rPr>
            </w:pPr>
            <w:r w:rsidRPr="58637DE7">
              <w:rPr>
                <w:rFonts w:ascii="Arial" w:hAnsi="Arial" w:cs="Arial"/>
                <w:sz w:val="20"/>
                <w:szCs w:val="20"/>
              </w:rPr>
              <w:t>27</w:t>
            </w:r>
          </w:p>
        </w:tc>
      </w:tr>
      <w:tr w:rsidR="00700719" w14:paraId="42B75D34" w14:textId="77777777" w:rsidTr="31469E57">
        <w:trPr>
          <w:trHeight w:val="49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01" w:type="dxa"/>
              <w:bottom w:w="80" w:type="dxa"/>
              <w:right w:w="80" w:type="dxa"/>
            </w:tcMar>
            <w:vAlign w:val="center"/>
          </w:tcPr>
          <w:p w14:paraId="42B75D31" w14:textId="77777777" w:rsidR="00700719" w:rsidRPr="00CF74D1" w:rsidRDefault="0034513F">
            <w:pPr>
              <w:pStyle w:val="BodyA"/>
              <w:numPr>
                <w:ilvl w:val="0"/>
                <w:numId w:val="17"/>
              </w:numPr>
              <w:rPr>
                <w:rFonts w:ascii="Arial" w:hAnsi="Arial" w:cs="Arial"/>
                <w:lang w:val="en-US"/>
              </w:rPr>
            </w:pPr>
            <w:r w:rsidRPr="00CF74D1">
              <w:rPr>
                <w:rFonts w:ascii="Arial" w:hAnsi="Arial" w:cs="Arial"/>
                <w:lang w:val="en-US"/>
              </w:rPr>
              <w:t>“Do you or anyone in your household have an unmet childcare/afterschool need?”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32" w14:textId="77777777" w:rsidR="00700719" w:rsidRPr="00CF74D1" w:rsidRDefault="0034513F">
            <w:pPr>
              <w:pStyle w:val="Body"/>
              <w:widowControl w:val="0"/>
              <w:rPr>
                <w:rFonts w:ascii="Arial" w:hAnsi="Arial" w:cs="Arial"/>
                <w:sz w:val="20"/>
                <w:szCs w:val="20"/>
              </w:rPr>
            </w:pPr>
            <w:r w:rsidRPr="00CF74D1">
              <w:rPr>
                <w:rFonts w:ascii="Arial" w:hAnsi="Arial" w:cs="Arial"/>
                <w:sz w:val="20"/>
                <w:szCs w:val="20"/>
                <w14:textOutline w14:w="12700" w14:cap="flat" w14:cmpd="sng" w14:algn="ctr">
                  <w14:noFill/>
                  <w14:prstDash w14:val="solid"/>
                  <w14:miter w14:lim="400000"/>
                </w14:textOutline>
              </w:rPr>
              <w:t>4</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B75D33" w14:textId="50ED9233" w:rsidR="00700719" w:rsidRPr="00CF74D1" w:rsidRDefault="0BFD6AD4">
            <w:pPr>
              <w:rPr>
                <w:rFonts w:ascii="Arial" w:hAnsi="Arial" w:cs="Arial"/>
                <w:sz w:val="20"/>
                <w:szCs w:val="20"/>
              </w:rPr>
            </w:pPr>
            <w:r w:rsidRPr="58637DE7">
              <w:rPr>
                <w:rFonts w:ascii="Arial" w:hAnsi="Arial" w:cs="Arial"/>
                <w:sz w:val="20"/>
                <w:szCs w:val="20"/>
              </w:rPr>
              <w:t>5</w:t>
            </w:r>
          </w:p>
        </w:tc>
      </w:tr>
    </w:tbl>
    <w:p w14:paraId="42B75D35" w14:textId="77777777" w:rsidR="00700719" w:rsidRDefault="00700719">
      <w:pPr>
        <w:pStyle w:val="BodyA"/>
        <w:jc w:val="center"/>
        <w:rPr>
          <w:rFonts w:ascii="Arial" w:eastAsia="Arial" w:hAnsi="Arial" w:cs="Arial"/>
          <w:sz w:val="21"/>
          <w:szCs w:val="21"/>
        </w:rPr>
      </w:pPr>
    </w:p>
    <w:p w14:paraId="42B75D36" w14:textId="77777777" w:rsidR="00700719" w:rsidRDefault="00700719">
      <w:pPr>
        <w:pStyle w:val="BodyA"/>
        <w:jc w:val="center"/>
        <w:rPr>
          <w:rFonts w:ascii="Arial" w:eastAsia="Arial" w:hAnsi="Arial" w:cs="Arial"/>
          <w:sz w:val="21"/>
          <w:szCs w:val="21"/>
        </w:rPr>
      </w:pPr>
    </w:p>
    <w:p w14:paraId="42B75D37" w14:textId="77777777" w:rsidR="00700719" w:rsidRDefault="00700719">
      <w:pPr>
        <w:pStyle w:val="BodyA"/>
        <w:jc w:val="both"/>
        <w:rPr>
          <w:rFonts w:ascii="Arial" w:eastAsia="Arial" w:hAnsi="Arial" w:cs="Arial"/>
          <w:sz w:val="21"/>
          <w:szCs w:val="21"/>
        </w:rPr>
      </w:pPr>
    </w:p>
    <w:p w14:paraId="42B75D38" w14:textId="77777777" w:rsidR="00700719" w:rsidRDefault="00700719">
      <w:pPr>
        <w:pStyle w:val="BodyA"/>
        <w:jc w:val="both"/>
        <w:rPr>
          <w:rFonts w:ascii="Arial" w:eastAsia="Arial" w:hAnsi="Arial" w:cs="Arial"/>
          <w:sz w:val="21"/>
          <w:szCs w:val="21"/>
        </w:rPr>
      </w:pPr>
    </w:p>
    <w:tbl>
      <w:tblPr>
        <w:tblW w:w="97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49"/>
        <w:gridCol w:w="1890"/>
        <w:gridCol w:w="1911"/>
      </w:tblGrid>
      <w:tr w:rsidR="00700719" w14:paraId="42B75D41" w14:textId="77777777">
        <w:trPr>
          <w:trHeight w:val="733"/>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B75D39" w14:textId="77777777" w:rsidR="00700719" w:rsidRDefault="0034513F">
            <w:pPr>
              <w:pStyle w:val="BodyA"/>
              <w:jc w:val="center"/>
              <w:rPr>
                <w:rFonts w:ascii="Arial" w:eastAsia="Arial" w:hAnsi="Arial" w:cs="Arial"/>
                <w:b/>
                <w:bCs/>
                <w:sz w:val="21"/>
                <w:szCs w:val="21"/>
              </w:rPr>
            </w:pPr>
            <w:r>
              <w:rPr>
                <w:rFonts w:ascii="Arial" w:hAnsi="Arial"/>
                <w:b/>
                <w:bCs/>
                <w:sz w:val="21"/>
                <w:szCs w:val="21"/>
                <w:lang w:val="en-US"/>
              </w:rPr>
              <w:t>INCOMING PARTICIPANT REFERRALS</w:t>
            </w:r>
          </w:p>
          <w:p w14:paraId="42B75D3A" w14:textId="77777777" w:rsidR="00700719" w:rsidRDefault="0034513F">
            <w:pPr>
              <w:pStyle w:val="BodyA"/>
              <w:jc w:val="center"/>
            </w:pPr>
            <w:r>
              <w:rPr>
                <w:rFonts w:ascii="Arial" w:hAnsi="Arial"/>
                <w:b/>
                <w:bCs/>
                <w:sz w:val="21"/>
                <w:szCs w:val="21"/>
                <w:lang w:val="en-US"/>
              </w:rPr>
              <w:t xml:space="preserve"> (Santa Monica Participants)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B75D3B"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FY 20-21</w:t>
            </w:r>
          </w:p>
          <w:p w14:paraId="42B75D3C"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Number</w:t>
            </w:r>
          </w:p>
          <w:p w14:paraId="42B75D3D" w14:textId="77777777" w:rsidR="00700719" w:rsidRPr="00A87C55" w:rsidRDefault="0034513F">
            <w:pPr>
              <w:pStyle w:val="BodyA"/>
              <w:jc w:val="center"/>
              <w:rPr>
                <w:lang w:val="en-US"/>
              </w:rPr>
            </w:pPr>
            <w:r>
              <w:rPr>
                <w:rFonts w:ascii="Arial" w:hAnsi="Arial"/>
                <w:b/>
                <w:bCs/>
                <w:sz w:val="21"/>
                <w:szCs w:val="21"/>
                <w:lang w:val="en-US"/>
              </w:rPr>
              <w:t>at Mid-year</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B75D3E"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FY 20-21</w:t>
            </w:r>
          </w:p>
          <w:p w14:paraId="42B75D3F" w14:textId="77777777" w:rsidR="00700719" w:rsidRPr="00A87C55" w:rsidRDefault="0034513F">
            <w:pPr>
              <w:pStyle w:val="BodyA"/>
              <w:jc w:val="center"/>
              <w:rPr>
                <w:rFonts w:ascii="Arial" w:eastAsia="Arial" w:hAnsi="Arial" w:cs="Arial"/>
                <w:b/>
                <w:bCs/>
                <w:sz w:val="21"/>
                <w:szCs w:val="21"/>
                <w:lang w:val="en-US"/>
              </w:rPr>
            </w:pPr>
            <w:r>
              <w:rPr>
                <w:rFonts w:ascii="Arial" w:hAnsi="Arial"/>
                <w:b/>
                <w:bCs/>
                <w:sz w:val="21"/>
                <w:szCs w:val="21"/>
                <w:lang w:val="en-US"/>
              </w:rPr>
              <w:t>Number</w:t>
            </w:r>
          </w:p>
          <w:p w14:paraId="42B75D40" w14:textId="77777777" w:rsidR="00700719" w:rsidRPr="00A87C55" w:rsidRDefault="0034513F">
            <w:pPr>
              <w:pStyle w:val="BodyA"/>
              <w:jc w:val="center"/>
              <w:rPr>
                <w:lang w:val="en-US"/>
              </w:rPr>
            </w:pPr>
            <w:r>
              <w:rPr>
                <w:rFonts w:ascii="Arial" w:hAnsi="Arial"/>
                <w:b/>
                <w:bCs/>
                <w:sz w:val="21"/>
                <w:szCs w:val="21"/>
                <w:lang w:val="en-US"/>
              </w:rPr>
              <w:t>at Year-end</w:t>
            </w:r>
          </w:p>
        </w:tc>
      </w:tr>
      <w:tr w:rsidR="00700719" w14:paraId="42B75D45" w14:textId="77777777">
        <w:trPr>
          <w:trHeight w:val="310"/>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2" w14:textId="77777777" w:rsidR="00700719" w:rsidRPr="00CF74D1" w:rsidRDefault="0034513F">
            <w:pPr>
              <w:pStyle w:val="BodyA"/>
              <w:rPr>
                <w:rFonts w:ascii="Arial" w:hAnsi="Arial" w:cs="Arial"/>
                <w:lang w:val="en-US"/>
              </w:rPr>
            </w:pPr>
            <w:r w:rsidRPr="00CF74D1">
              <w:rPr>
                <w:rFonts w:ascii="Arial" w:hAnsi="Arial" w:cs="Arial"/>
                <w:lang w:val="en-US"/>
              </w:rPr>
              <w:t>Participants referred by another agency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3" w14:textId="77777777" w:rsidR="00700719" w:rsidRPr="00CF74D1" w:rsidRDefault="0034513F">
            <w:pPr>
              <w:pStyle w:val="Body"/>
              <w:widowControl w:val="0"/>
              <w:rPr>
                <w:rFonts w:ascii="Arial" w:hAnsi="Arial" w:cs="Arial"/>
                <w:sz w:val="20"/>
                <w:szCs w:val="20"/>
              </w:rPr>
            </w:pPr>
            <w:r w:rsidRPr="00CF74D1">
              <w:rPr>
                <w:rFonts w:ascii="Arial" w:hAnsi="Arial" w:cs="Arial"/>
                <w:sz w:val="20"/>
                <w:szCs w:val="20"/>
                <w14:textOutline w14:w="12700" w14:cap="flat" w14:cmpd="sng" w14:algn="ctr">
                  <w14:noFill/>
                  <w14:prstDash w14:val="solid"/>
                  <w14:miter w14:lim="400000"/>
                </w14:textOutline>
              </w:rPr>
              <w:t>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4" w14:textId="32B2946F" w:rsidR="00700719" w:rsidRPr="00CF74D1" w:rsidRDefault="00EE2234">
            <w:pPr>
              <w:rPr>
                <w:rFonts w:ascii="Arial" w:hAnsi="Arial" w:cs="Arial"/>
                <w:sz w:val="20"/>
                <w:szCs w:val="20"/>
              </w:rPr>
            </w:pPr>
            <w:r w:rsidRPr="00CF74D1">
              <w:rPr>
                <w:rFonts w:ascii="Arial" w:hAnsi="Arial" w:cs="Arial"/>
                <w:sz w:val="20"/>
                <w:szCs w:val="20"/>
              </w:rPr>
              <w:t>4</w:t>
            </w:r>
          </w:p>
        </w:tc>
      </w:tr>
      <w:tr w:rsidR="00700719" w14:paraId="42B75D49" w14:textId="77777777">
        <w:trPr>
          <w:trHeight w:val="310"/>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6" w14:textId="77777777" w:rsidR="00700719" w:rsidRPr="00CF74D1" w:rsidRDefault="0034513F">
            <w:pPr>
              <w:pStyle w:val="BodyA"/>
              <w:rPr>
                <w:rFonts w:ascii="Arial" w:hAnsi="Arial" w:cs="Arial"/>
                <w:lang w:val="en-US"/>
              </w:rPr>
            </w:pPr>
            <w:r w:rsidRPr="00CF74D1">
              <w:rPr>
                <w:rFonts w:ascii="Arial" w:hAnsi="Arial" w:cs="Arial"/>
                <w:b/>
                <w:bCs/>
                <w:lang w:val="en-US"/>
              </w:rPr>
              <w:t xml:space="preserve">  Please list the top 3 referring agencies</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2B75D47" w14:textId="77777777" w:rsidR="00700719" w:rsidRPr="00CF74D1" w:rsidRDefault="00700719">
            <w:pPr>
              <w:rPr>
                <w:rFonts w:ascii="Arial" w:hAnsi="Arial" w:cs="Arial"/>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2B75D48" w14:textId="77777777" w:rsidR="00700719" w:rsidRPr="00CF74D1" w:rsidRDefault="00700719">
            <w:pPr>
              <w:rPr>
                <w:rFonts w:ascii="Arial" w:hAnsi="Arial" w:cs="Arial"/>
                <w:sz w:val="20"/>
                <w:szCs w:val="20"/>
              </w:rPr>
            </w:pPr>
          </w:p>
        </w:tc>
      </w:tr>
      <w:tr w:rsidR="00700719" w14:paraId="42B75D4D" w14:textId="77777777">
        <w:trPr>
          <w:trHeight w:val="310"/>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A" w14:textId="77777777" w:rsidR="00700719" w:rsidRPr="00CF74D1" w:rsidRDefault="0034513F">
            <w:pPr>
              <w:pStyle w:val="BodyA"/>
              <w:numPr>
                <w:ilvl w:val="1"/>
                <w:numId w:val="18"/>
              </w:numPr>
              <w:rPr>
                <w:rFonts w:ascii="Arial" w:hAnsi="Arial" w:cs="Arial"/>
                <w:b/>
                <w:bCs/>
                <w:lang w:val="en-US"/>
              </w:rPr>
            </w:pPr>
            <w:r w:rsidRPr="00CF74D1">
              <w:rPr>
                <w:rFonts w:ascii="Arial" w:hAnsi="Arial" w:cs="Arial"/>
                <w:b/>
                <w:bCs/>
                <w:lang w:val="en-US"/>
              </w:rPr>
              <w:t>Santa Monica Malibu Unified School District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B" w14:textId="77777777" w:rsidR="00700719" w:rsidRPr="00CF74D1" w:rsidRDefault="0034513F">
            <w:pPr>
              <w:pStyle w:val="Body"/>
              <w:widowControl w:val="0"/>
              <w:rPr>
                <w:rFonts w:ascii="Arial" w:hAnsi="Arial" w:cs="Arial"/>
                <w:sz w:val="20"/>
                <w:szCs w:val="20"/>
              </w:rPr>
            </w:pPr>
            <w:r w:rsidRPr="00CF74D1">
              <w:rPr>
                <w:rFonts w:ascii="Arial" w:hAnsi="Arial" w:cs="Arial"/>
                <w:sz w:val="20"/>
                <w:szCs w:val="20"/>
                <w14:textOutline w14:w="12700" w14:cap="flat" w14:cmpd="sng" w14:algn="ctr">
                  <w14:noFill/>
                  <w14:prstDash w14:val="solid"/>
                  <w14:miter w14:lim="400000"/>
                </w14:textOutline>
              </w:rPr>
              <w:t>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C" w14:textId="07F52A37" w:rsidR="00700719" w:rsidRPr="00CF74D1" w:rsidRDefault="00EE2234">
            <w:pPr>
              <w:rPr>
                <w:rFonts w:ascii="Arial" w:hAnsi="Arial" w:cs="Arial"/>
                <w:sz w:val="20"/>
                <w:szCs w:val="20"/>
              </w:rPr>
            </w:pPr>
            <w:r w:rsidRPr="00CF74D1">
              <w:rPr>
                <w:rFonts w:ascii="Arial" w:hAnsi="Arial" w:cs="Arial"/>
                <w:sz w:val="20"/>
                <w:szCs w:val="20"/>
              </w:rPr>
              <w:t>4</w:t>
            </w:r>
          </w:p>
        </w:tc>
      </w:tr>
      <w:tr w:rsidR="00700719" w14:paraId="42B75D51" w14:textId="77777777">
        <w:trPr>
          <w:trHeight w:val="310"/>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E" w14:textId="77777777" w:rsidR="00700719" w:rsidRPr="00CF74D1" w:rsidRDefault="0034513F">
            <w:pPr>
              <w:pStyle w:val="Body"/>
              <w:rPr>
                <w:rFonts w:ascii="Arial" w:hAnsi="Arial" w:cs="Arial"/>
                <w:sz w:val="20"/>
                <w:szCs w:val="20"/>
              </w:rPr>
            </w:pPr>
            <w:r w:rsidRPr="00CF74D1">
              <w:rPr>
                <w:rFonts w:ascii="Arial" w:hAnsi="Arial" w:cs="Arial"/>
                <w:b/>
                <w:bCs/>
                <w:sz w:val="20"/>
                <w:szCs w:val="20"/>
              </w:rPr>
              <w:t xml:space="preserve">            2)   Santa Monica Police Department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4F" w14:textId="77777777" w:rsidR="00700719" w:rsidRPr="00CF74D1" w:rsidRDefault="0034513F">
            <w:pPr>
              <w:rPr>
                <w:rFonts w:ascii="Arial" w:hAnsi="Arial" w:cs="Arial"/>
                <w:sz w:val="20"/>
                <w:szCs w:val="20"/>
              </w:rPr>
            </w:pPr>
            <w:r w:rsidRPr="00CF74D1">
              <w:rPr>
                <w:rFonts w:ascii="Arial" w:hAnsi="Arial" w:cs="Arial"/>
                <w:color w:val="000000"/>
                <w:sz w:val="20"/>
                <w:szCs w:val="20"/>
                <w:u w:color="000000"/>
                <w14:textOutline w14:w="0" w14:cap="flat" w14:cmpd="sng" w14:algn="ctr">
                  <w14:noFill/>
                  <w14:prstDash w14:val="solid"/>
                  <w14:bevel/>
                </w14:textOutline>
              </w:rPr>
              <w:t>0</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50" w14:textId="636122D2" w:rsidR="00700719" w:rsidRPr="00CF74D1" w:rsidRDefault="00EE2234">
            <w:pPr>
              <w:rPr>
                <w:rFonts w:ascii="Arial" w:hAnsi="Arial" w:cs="Arial"/>
                <w:sz w:val="20"/>
                <w:szCs w:val="20"/>
              </w:rPr>
            </w:pPr>
            <w:r w:rsidRPr="00CF74D1">
              <w:rPr>
                <w:rFonts w:ascii="Arial" w:hAnsi="Arial" w:cs="Arial"/>
                <w:sz w:val="20"/>
                <w:szCs w:val="20"/>
              </w:rPr>
              <w:t>0</w:t>
            </w:r>
          </w:p>
        </w:tc>
      </w:tr>
      <w:tr w:rsidR="00700719" w14:paraId="42B75D55" w14:textId="77777777">
        <w:trPr>
          <w:trHeight w:val="310"/>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52" w14:textId="77777777" w:rsidR="00700719" w:rsidRPr="00CF74D1" w:rsidRDefault="0034513F">
            <w:pPr>
              <w:rPr>
                <w:rFonts w:ascii="Arial" w:hAnsi="Arial" w:cs="Arial"/>
                <w:sz w:val="20"/>
                <w:szCs w:val="20"/>
              </w:rPr>
            </w:pPr>
            <w:r w:rsidRPr="00CF74D1">
              <w:rPr>
                <w:rFonts w:ascii="Arial" w:hAnsi="Arial" w:cs="Arial"/>
                <w:color w:val="000000"/>
                <w:sz w:val="20"/>
                <w:szCs w:val="20"/>
                <w:u w:color="000000"/>
                <w14:textOutline w14:w="0" w14:cap="flat" w14:cmpd="sng" w14:algn="ctr">
                  <w14:noFill/>
                  <w14:prstDash w14:val="solid"/>
                  <w14:bevel/>
                </w14:textOutline>
              </w:rPr>
              <w:t xml:space="preserve">            3)   Family Service of Santa Monica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53" w14:textId="77777777" w:rsidR="00700719" w:rsidRPr="00CF74D1" w:rsidRDefault="0034513F">
            <w:pPr>
              <w:rPr>
                <w:rFonts w:ascii="Arial" w:hAnsi="Arial" w:cs="Arial"/>
                <w:sz w:val="20"/>
                <w:szCs w:val="20"/>
              </w:rPr>
            </w:pPr>
            <w:r w:rsidRPr="00CF74D1">
              <w:rPr>
                <w:rFonts w:ascii="Arial" w:hAnsi="Arial" w:cs="Arial"/>
                <w:color w:val="000000"/>
                <w:sz w:val="20"/>
                <w:szCs w:val="20"/>
                <w:u w:color="000000"/>
                <w14:textOutline w14:w="0" w14:cap="flat" w14:cmpd="sng" w14:algn="ctr">
                  <w14:noFill/>
                  <w14:prstDash w14:val="solid"/>
                  <w14:bevel/>
                </w14:textOutline>
              </w:rPr>
              <w:t>0</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D54" w14:textId="2081BDE3" w:rsidR="00700719" w:rsidRPr="00CF74D1" w:rsidRDefault="00EE2234">
            <w:pPr>
              <w:rPr>
                <w:rFonts w:ascii="Arial" w:hAnsi="Arial" w:cs="Arial"/>
                <w:sz w:val="20"/>
                <w:szCs w:val="20"/>
              </w:rPr>
            </w:pPr>
            <w:r w:rsidRPr="00CF74D1">
              <w:rPr>
                <w:rFonts w:ascii="Arial" w:hAnsi="Arial" w:cs="Arial"/>
                <w:sz w:val="20"/>
                <w:szCs w:val="20"/>
              </w:rPr>
              <w:t>0</w:t>
            </w:r>
          </w:p>
        </w:tc>
      </w:tr>
    </w:tbl>
    <w:p w14:paraId="42B75D56" w14:textId="77777777" w:rsidR="00700719" w:rsidRDefault="00700719">
      <w:pPr>
        <w:pStyle w:val="BodyA"/>
        <w:jc w:val="center"/>
        <w:rPr>
          <w:rFonts w:ascii="Arial" w:eastAsia="Arial" w:hAnsi="Arial" w:cs="Arial"/>
          <w:sz w:val="21"/>
          <w:szCs w:val="21"/>
        </w:rPr>
      </w:pPr>
    </w:p>
    <w:p w14:paraId="42B75D57" w14:textId="77777777" w:rsidR="00700719" w:rsidRDefault="00700719">
      <w:pPr>
        <w:pStyle w:val="BodyA"/>
        <w:jc w:val="center"/>
        <w:rPr>
          <w:rFonts w:ascii="Arial" w:eastAsia="Arial" w:hAnsi="Arial" w:cs="Arial"/>
          <w:sz w:val="21"/>
          <w:szCs w:val="21"/>
        </w:rPr>
      </w:pPr>
    </w:p>
    <w:p w14:paraId="42B75D58" w14:textId="77777777" w:rsidR="00700719" w:rsidRDefault="00700719">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42B75D59" w14:textId="77777777" w:rsidR="00700719" w:rsidRDefault="00700719">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42B75D5A" w14:textId="77777777" w:rsidR="00700719" w:rsidRDefault="0034513F">
      <w:pPr>
        <w:pStyle w:val="BodyA"/>
        <w:tabs>
          <w:tab w:val="left" w:pos="114"/>
          <w:tab w:val="left" w:pos="294"/>
          <w:tab w:val="left" w:pos="2160"/>
          <w:tab w:val="left" w:pos="2520"/>
          <w:tab w:val="left" w:pos="3600"/>
          <w:tab w:val="left" w:pos="4320"/>
          <w:tab w:val="left" w:pos="4860"/>
          <w:tab w:val="left" w:pos="5760"/>
        </w:tabs>
        <w:jc w:val="both"/>
      </w:pPr>
      <w:r>
        <w:rPr>
          <w:sz w:val="21"/>
          <w:szCs w:val="21"/>
          <w:u w:val="single"/>
        </w:rPr>
        <w:br w:type="page"/>
      </w:r>
    </w:p>
    <w:p w14:paraId="42B75D5B" w14:textId="77777777" w:rsidR="00700719" w:rsidRDefault="0034513F">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lang w:val="en-US"/>
        </w:rPr>
      </w:pPr>
      <w:r>
        <w:rPr>
          <w:rFonts w:ascii="Arial" w:hAnsi="Arial"/>
          <w:b/>
          <w:bCs/>
          <w:sz w:val="21"/>
          <w:szCs w:val="21"/>
          <w:u w:val="single"/>
          <w:lang w:val="en-US"/>
        </w:rPr>
        <w:lastRenderedPageBreak/>
        <w:t>SECTION VII: PROGRAM SERVICES AND OUTCOMES</w:t>
      </w:r>
    </w:p>
    <w:p w14:paraId="42B75D5C" w14:textId="77777777" w:rsidR="00700719" w:rsidRDefault="0034513F">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lang w:val="en-US"/>
        </w:rPr>
      </w:pPr>
      <w:r>
        <w:rPr>
          <w:rFonts w:ascii="Arial" w:hAnsi="Arial"/>
          <w:b/>
          <w:bCs/>
          <w:sz w:val="21"/>
          <w:szCs w:val="21"/>
          <w:lang w:val="en-US"/>
        </w:rPr>
        <w:t>Provide a status report on the program activity levels and outcomes for Santa Monica program participants as indicated in Section III of your Program Plan. Examples have been provided for your reference; please insert rows as needed to align with your Program Plan. For outcome achievement not documented in a report, please provide narrative explanation and/or documentation of how outcome data is captured.</w:t>
      </w:r>
    </w:p>
    <w:p w14:paraId="42B75D5D" w14:textId="77777777" w:rsidR="00700719" w:rsidRPr="00A87C55" w:rsidRDefault="00700719">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lang w:val="en-US"/>
        </w:rPr>
      </w:pPr>
    </w:p>
    <w:p w14:paraId="42B75D5E" w14:textId="77777777" w:rsidR="00700719" w:rsidRPr="00A87C55" w:rsidRDefault="00700719">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lang w:val="en-US"/>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ayout w:type="fixed"/>
        <w:tblLook w:val="04A0" w:firstRow="1" w:lastRow="0" w:firstColumn="1" w:lastColumn="0" w:noHBand="0" w:noVBand="1"/>
      </w:tblPr>
      <w:tblGrid>
        <w:gridCol w:w="2150"/>
        <w:gridCol w:w="2070"/>
        <w:gridCol w:w="6030"/>
      </w:tblGrid>
      <w:tr w:rsidR="00700719" w14:paraId="42B75D63" w14:textId="77777777" w:rsidTr="00863CDF">
        <w:trPr>
          <w:trHeight w:val="1033"/>
          <w:tblHeader/>
          <w:jc w:val="center"/>
        </w:trPr>
        <w:tc>
          <w:tcPr>
            <w:tcW w:w="2150" w:type="dxa"/>
            <w:shd w:val="clear" w:color="auto" w:fill="CCCCCC"/>
            <w:tcMar>
              <w:top w:w="80" w:type="dxa"/>
              <w:left w:w="80" w:type="dxa"/>
              <w:bottom w:w="80" w:type="dxa"/>
              <w:right w:w="80" w:type="dxa"/>
            </w:tcMar>
          </w:tcPr>
          <w:p w14:paraId="42B75D5F" w14:textId="77777777" w:rsidR="00700719" w:rsidRDefault="0034513F">
            <w:pPr>
              <w:pStyle w:val="BodyA"/>
              <w:tabs>
                <w:tab w:val="left" w:pos="114"/>
                <w:tab w:val="left" w:pos="294"/>
                <w:tab w:val="left" w:pos="2160"/>
                <w:tab w:val="left" w:pos="2520"/>
                <w:tab w:val="left" w:pos="3600"/>
                <w:tab w:val="left" w:pos="4320"/>
                <w:tab w:val="left" w:pos="4860"/>
                <w:tab w:val="left" w:pos="5760"/>
              </w:tabs>
              <w:spacing w:after="58"/>
              <w:jc w:val="center"/>
            </w:pPr>
            <w:r>
              <w:rPr>
                <w:rFonts w:ascii="Arial" w:hAnsi="Arial"/>
                <w:b/>
                <w:bCs/>
                <w:sz w:val="22"/>
                <w:szCs w:val="22"/>
                <w:lang w:val="en-US"/>
              </w:rPr>
              <w:t xml:space="preserve">Program Activities or Services </w:t>
            </w:r>
          </w:p>
        </w:tc>
        <w:tc>
          <w:tcPr>
            <w:tcW w:w="2070" w:type="dxa"/>
            <w:shd w:val="clear" w:color="auto" w:fill="CCCCCC"/>
            <w:tcMar>
              <w:top w:w="80" w:type="dxa"/>
              <w:left w:w="80" w:type="dxa"/>
              <w:bottom w:w="80" w:type="dxa"/>
              <w:right w:w="80" w:type="dxa"/>
            </w:tcMar>
          </w:tcPr>
          <w:p w14:paraId="42B75D60" w14:textId="77777777" w:rsidR="00700719" w:rsidRDefault="0034513F">
            <w:pPr>
              <w:pStyle w:val="BodyText3"/>
              <w:tabs>
                <w:tab w:val="left" w:pos="114"/>
                <w:tab w:val="left" w:pos="294"/>
                <w:tab w:val="left" w:pos="2160"/>
                <w:tab w:val="left" w:pos="2520"/>
                <w:tab w:val="left" w:pos="3600"/>
                <w:tab w:val="left" w:pos="4320"/>
                <w:tab w:val="left" w:pos="4860"/>
                <w:tab w:val="left" w:pos="5760"/>
              </w:tabs>
              <w:spacing w:after="40" w:line="20" w:lineRule="atLeast"/>
              <w:jc w:val="center"/>
            </w:pPr>
            <w:r>
              <w:rPr>
                <w:b/>
                <w:bCs/>
                <w:sz w:val="22"/>
                <w:szCs w:val="22"/>
              </w:rPr>
              <w:t>Annual Goal: SM Residents Served</w:t>
            </w:r>
          </w:p>
          <w:p w14:paraId="42B75D61" w14:textId="77777777" w:rsidR="00700719" w:rsidRDefault="0034513F">
            <w:pPr>
              <w:pStyle w:val="BodyText3"/>
              <w:tabs>
                <w:tab w:val="left" w:pos="114"/>
                <w:tab w:val="left" w:pos="294"/>
                <w:tab w:val="left" w:pos="2160"/>
                <w:tab w:val="left" w:pos="2520"/>
                <w:tab w:val="left" w:pos="3600"/>
                <w:tab w:val="left" w:pos="4320"/>
                <w:tab w:val="left" w:pos="4860"/>
                <w:tab w:val="left" w:pos="5760"/>
              </w:tabs>
              <w:spacing w:after="40" w:line="20" w:lineRule="atLeast"/>
              <w:jc w:val="center"/>
            </w:pPr>
            <w:r>
              <w:rPr>
                <w:b/>
                <w:bCs/>
                <w:sz w:val="22"/>
                <w:szCs w:val="22"/>
              </w:rPr>
              <w:t>(Outputs)</w:t>
            </w:r>
          </w:p>
        </w:tc>
        <w:tc>
          <w:tcPr>
            <w:tcW w:w="6030" w:type="dxa"/>
            <w:shd w:val="clear" w:color="auto" w:fill="CCCCCC"/>
            <w:tcMar>
              <w:top w:w="80" w:type="dxa"/>
              <w:left w:w="80" w:type="dxa"/>
              <w:bottom w:w="80" w:type="dxa"/>
              <w:right w:w="80" w:type="dxa"/>
            </w:tcMar>
          </w:tcPr>
          <w:p w14:paraId="42B75D62" w14:textId="77777777" w:rsidR="00700719" w:rsidRDefault="0034513F">
            <w:pPr>
              <w:pStyle w:val="BodyText3"/>
              <w:tabs>
                <w:tab w:val="left" w:pos="114"/>
                <w:tab w:val="left" w:pos="294"/>
                <w:tab w:val="left" w:pos="2160"/>
                <w:tab w:val="left" w:pos="2520"/>
                <w:tab w:val="left" w:pos="3600"/>
                <w:tab w:val="left" w:pos="4320"/>
                <w:tab w:val="left" w:pos="4860"/>
                <w:tab w:val="left" w:pos="5760"/>
              </w:tabs>
              <w:spacing w:after="40" w:line="20" w:lineRule="atLeast"/>
              <w:jc w:val="center"/>
            </w:pPr>
            <w:r>
              <w:rPr>
                <w:b/>
                <w:bCs/>
                <w:sz w:val="22"/>
                <w:szCs w:val="22"/>
              </w:rPr>
              <w:t>Measurable Outcome of Receiving this Program Service (Outcomes)</w:t>
            </w:r>
          </w:p>
        </w:tc>
      </w:tr>
      <w:tr w:rsidR="00700719" w14:paraId="42B75D67" w14:textId="77777777" w:rsidTr="00863CDF">
        <w:tblPrEx>
          <w:shd w:val="clear" w:color="auto" w:fill="CDD4E9"/>
        </w:tblPrEx>
        <w:trPr>
          <w:trHeight w:val="768"/>
          <w:jc w:val="center"/>
        </w:trPr>
        <w:tc>
          <w:tcPr>
            <w:tcW w:w="2150" w:type="dxa"/>
            <w:shd w:val="clear" w:color="auto" w:fill="auto"/>
            <w:tcMar>
              <w:top w:w="80" w:type="dxa"/>
              <w:left w:w="80" w:type="dxa"/>
              <w:bottom w:w="80" w:type="dxa"/>
              <w:right w:w="80" w:type="dxa"/>
            </w:tcMar>
          </w:tcPr>
          <w:p w14:paraId="42B75D64" w14:textId="77777777" w:rsidR="00700719" w:rsidRPr="00CF74D1" w:rsidRDefault="0034513F">
            <w:pPr>
              <w:pStyle w:val="BodyA"/>
              <w:rPr>
                <w:rFonts w:ascii="Arial" w:hAnsi="Arial" w:cs="Arial"/>
              </w:rPr>
            </w:pPr>
            <w:r w:rsidRPr="00CF74D1">
              <w:rPr>
                <w:rFonts w:ascii="Arial" w:hAnsi="Arial" w:cs="Arial"/>
              </w:rPr>
              <w:t xml:space="preserve">Wrap </w:t>
            </w:r>
            <w:proofErr w:type="spellStart"/>
            <w:r w:rsidRPr="00CF74D1">
              <w:rPr>
                <w:rFonts w:ascii="Arial" w:hAnsi="Arial" w:cs="Arial"/>
              </w:rPr>
              <w:t>Around</w:t>
            </w:r>
            <w:proofErr w:type="spellEnd"/>
            <w:r w:rsidRPr="00CF74D1">
              <w:rPr>
                <w:rFonts w:ascii="Arial" w:hAnsi="Arial" w:cs="Arial"/>
              </w:rPr>
              <w:t xml:space="preserve"> Services </w:t>
            </w:r>
          </w:p>
        </w:tc>
        <w:tc>
          <w:tcPr>
            <w:tcW w:w="2070" w:type="dxa"/>
            <w:shd w:val="clear" w:color="auto" w:fill="auto"/>
            <w:tcMar>
              <w:top w:w="80" w:type="dxa"/>
              <w:left w:w="80" w:type="dxa"/>
              <w:bottom w:w="80" w:type="dxa"/>
              <w:right w:w="80" w:type="dxa"/>
            </w:tcMar>
          </w:tcPr>
          <w:p w14:paraId="42B75D65" w14:textId="31059ADF" w:rsidR="00700719" w:rsidRPr="00CF74D1" w:rsidRDefault="00A87C55">
            <w:pPr>
              <w:pStyle w:val="BodyA"/>
              <w:rPr>
                <w:rFonts w:ascii="Arial" w:hAnsi="Arial" w:cs="Arial"/>
              </w:rPr>
            </w:pPr>
            <w:r w:rsidRPr="00CF74D1">
              <w:rPr>
                <w:rFonts w:ascii="Arial" w:hAnsi="Arial" w:cs="Arial"/>
                <w:lang w:val="en-US"/>
              </w:rPr>
              <w:t>40</w:t>
            </w:r>
            <w:r w:rsidR="0034513F" w:rsidRPr="00CF74D1">
              <w:rPr>
                <w:rFonts w:ascii="Arial" w:hAnsi="Arial" w:cs="Arial"/>
                <w:lang w:val="en-US"/>
              </w:rPr>
              <w:t xml:space="preserve"> participants </w:t>
            </w:r>
          </w:p>
        </w:tc>
        <w:tc>
          <w:tcPr>
            <w:tcW w:w="6030" w:type="dxa"/>
            <w:shd w:val="clear" w:color="auto" w:fill="auto"/>
            <w:tcMar>
              <w:top w:w="80" w:type="dxa"/>
              <w:left w:w="80" w:type="dxa"/>
              <w:bottom w:w="80" w:type="dxa"/>
              <w:right w:w="80" w:type="dxa"/>
            </w:tcMar>
          </w:tcPr>
          <w:p w14:paraId="42B75D66" w14:textId="4925057B" w:rsidR="00700719" w:rsidRPr="00CF74D1" w:rsidRDefault="0034513F">
            <w:pPr>
              <w:pStyle w:val="BodyA"/>
              <w:rPr>
                <w:rFonts w:ascii="Arial" w:hAnsi="Arial" w:cs="Arial"/>
                <w:lang w:val="en-US"/>
              </w:rPr>
            </w:pPr>
            <w:r w:rsidRPr="00CF74D1">
              <w:rPr>
                <w:rFonts w:ascii="Arial" w:hAnsi="Arial" w:cs="Arial"/>
                <w:lang w:val="en-US"/>
              </w:rPr>
              <w:t xml:space="preserve">Number of successfully engaged vulnerable youth ages 15-24 in assertive case management services: </w:t>
            </w:r>
            <w:r w:rsidR="005E1854" w:rsidRPr="00CF74D1">
              <w:rPr>
                <w:rFonts w:ascii="Arial" w:hAnsi="Arial" w:cs="Arial"/>
                <w:lang w:val="en-US"/>
              </w:rPr>
              <w:t>35</w:t>
            </w:r>
            <w:r w:rsidR="00766203" w:rsidRPr="00CF74D1">
              <w:rPr>
                <w:rFonts w:ascii="Arial" w:hAnsi="Arial" w:cs="Arial"/>
                <w:lang w:val="en-US"/>
              </w:rPr>
              <w:t xml:space="preserve"> (</w:t>
            </w:r>
            <w:r w:rsidR="00C27717" w:rsidRPr="00CF74D1">
              <w:rPr>
                <w:rFonts w:ascii="Arial" w:hAnsi="Arial" w:cs="Arial"/>
                <w:lang w:val="en-US"/>
              </w:rPr>
              <w:t>87.5</w:t>
            </w:r>
            <w:r w:rsidR="00766203" w:rsidRPr="00CF74D1">
              <w:rPr>
                <w:rFonts w:ascii="Arial" w:hAnsi="Arial" w:cs="Arial"/>
                <w:lang w:val="en-US"/>
              </w:rPr>
              <w:t>%)</w:t>
            </w:r>
          </w:p>
        </w:tc>
      </w:tr>
      <w:tr w:rsidR="00700719" w14:paraId="42B75D70" w14:textId="77777777" w:rsidTr="00863CDF">
        <w:tblPrEx>
          <w:shd w:val="clear" w:color="auto" w:fill="CDD4E9"/>
        </w:tblPrEx>
        <w:trPr>
          <w:trHeight w:val="1916"/>
          <w:jc w:val="center"/>
        </w:trPr>
        <w:tc>
          <w:tcPr>
            <w:tcW w:w="2150" w:type="dxa"/>
            <w:shd w:val="clear" w:color="auto" w:fill="auto"/>
            <w:tcMar>
              <w:top w:w="80" w:type="dxa"/>
              <w:left w:w="80" w:type="dxa"/>
              <w:bottom w:w="80" w:type="dxa"/>
              <w:right w:w="80" w:type="dxa"/>
            </w:tcMar>
          </w:tcPr>
          <w:p w14:paraId="42B75D68" w14:textId="77777777" w:rsidR="00700719" w:rsidRPr="00CF74D1" w:rsidRDefault="0034513F">
            <w:pPr>
              <w:pStyle w:val="BodyA"/>
              <w:rPr>
                <w:rFonts w:ascii="Arial" w:hAnsi="Arial" w:cs="Arial"/>
              </w:rPr>
            </w:pPr>
            <w:r w:rsidRPr="00CF74D1">
              <w:rPr>
                <w:rFonts w:ascii="Arial" w:hAnsi="Arial" w:cs="Arial"/>
              </w:rPr>
              <w:t>Education Support</w:t>
            </w:r>
          </w:p>
        </w:tc>
        <w:tc>
          <w:tcPr>
            <w:tcW w:w="2070" w:type="dxa"/>
            <w:shd w:val="clear" w:color="auto" w:fill="auto"/>
            <w:tcMar>
              <w:top w:w="80" w:type="dxa"/>
              <w:left w:w="80" w:type="dxa"/>
              <w:bottom w:w="80" w:type="dxa"/>
              <w:right w:w="80" w:type="dxa"/>
            </w:tcMar>
          </w:tcPr>
          <w:p w14:paraId="42B75D69" w14:textId="17B691F3" w:rsidR="00700719" w:rsidRPr="00CF74D1" w:rsidRDefault="0034513F">
            <w:pPr>
              <w:pStyle w:val="BodyA"/>
              <w:rPr>
                <w:rFonts w:ascii="Arial" w:hAnsi="Arial" w:cs="Arial"/>
                <w:lang w:val="en-US"/>
              </w:rPr>
            </w:pPr>
            <w:r w:rsidRPr="00CF74D1">
              <w:rPr>
                <w:rFonts w:ascii="Arial" w:hAnsi="Arial" w:cs="Arial"/>
                <w:lang w:val="en-US"/>
              </w:rPr>
              <w:t>2</w:t>
            </w:r>
            <w:r w:rsidR="008418A8" w:rsidRPr="00CF74D1">
              <w:rPr>
                <w:rFonts w:ascii="Arial" w:hAnsi="Arial" w:cs="Arial"/>
                <w:lang w:val="en-US"/>
              </w:rPr>
              <w:t>8</w:t>
            </w:r>
            <w:r w:rsidRPr="00CF74D1">
              <w:rPr>
                <w:rFonts w:ascii="Arial" w:hAnsi="Arial" w:cs="Arial"/>
                <w:lang w:val="en-US"/>
              </w:rPr>
              <w:t xml:space="preserve"> participants were identified as having an educational plan.</w:t>
            </w:r>
          </w:p>
        </w:tc>
        <w:tc>
          <w:tcPr>
            <w:tcW w:w="6030" w:type="dxa"/>
            <w:shd w:val="clear" w:color="auto" w:fill="auto"/>
            <w:tcMar>
              <w:top w:w="80" w:type="dxa"/>
              <w:left w:w="80" w:type="dxa"/>
              <w:bottom w:w="80" w:type="dxa"/>
              <w:right w:w="80" w:type="dxa"/>
            </w:tcMar>
          </w:tcPr>
          <w:p w14:paraId="42B75D6A" w14:textId="63FB06ED"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Program participants will achieve one of the following:</w:t>
            </w:r>
            <w:r w:rsidR="00F55E76" w:rsidRPr="00CF74D1">
              <w:rPr>
                <w:rFonts w:ascii="Arial" w:hAnsi="Arial" w:cs="Arial"/>
                <w:lang w:val="en-US"/>
              </w:rPr>
              <w:t xml:space="preserve"> (% below </w:t>
            </w:r>
            <w:r w:rsidR="00901E2C" w:rsidRPr="00CF74D1">
              <w:rPr>
                <w:rFonts w:ascii="Arial" w:hAnsi="Arial" w:cs="Arial"/>
                <w:lang w:val="en-US"/>
              </w:rPr>
              <w:t xml:space="preserve">are according to each specific need and not the overall category of 28 for </w:t>
            </w:r>
            <w:r w:rsidR="006B7E32" w:rsidRPr="00CF74D1">
              <w:rPr>
                <w:rFonts w:ascii="Arial" w:hAnsi="Arial" w:cs="Arial"/>
                <w:lang w:val="en-US"/>
              </w:rPr>
              <w:t xml:space="preserve">a </w:t>
            </w:r>
            <w:r w:rsidR="00901E2C" w:rsidRPr="00CF74D1">
              <w:rPr>
                <w:rFonts w:ascii="Arial" w:hAnsi="Arial" w:cs="Arial"/>
                <w:lang w:val="en-US"/>
              </w:rPr>
              <w:t>more accurate</w:t>
            </w:r>
            <w:r w:rsidR="006B7E32" w:rsidRPr="00CF74D1">
              <w:rPr>
                <w:rFonts w:ascii="Arial" w:hAnsi="Arial" w:cs="Arial"/>
                <w:lang w:val="en-US"/>
              </w:rPr>
              <w:t xml:space="preserve"> depiction of each sub-indicator)</w:t>
            </w:r>
            <w:r w:rsidR="00901E2C" w:rsidRPr="00CF74D1">
              <w:rPr>
                <w:rFonts w:ascii="Arial" w:hAnsi="Arial" w:cs="Arial"/>
                <w:lang w:val="en-US"/>
              </w:rPr>
              <w:t xml:space="preserve"> </w:t>
            </w:r>
          </w:p>
          <w:p w14:paraId="42B75D6B" w14:textId="13CDDF83"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Improve attendance: </w:t>
            </w:r>
            <w:r w:rsidR="004D3D0B" w:rsidRPr="00CF74D1">
              <w:rPr>
                <w:rFonts w:ascii="Arial" w:hAnsi="Arial" w:cs="Arial"/>
                <w:lang w:val="en-US"/>
              </w:rPr>
              <w:t>8 out of 10</w:t>
            </w:r>
            <w:r w:rsidR="005C25D2" w:rsidRPr="00CF74D1">
              <w:rPr>
                <w:rFonts w:ascii="Arial" w:hAnsi="Arial" w:cs="Arial"/>
                <w:lang w:val="en-US"/>
              </w:rPr>
              <w:t xml:space="preserve"> (80%)</w:t>
            </w:r>
          </w:p>
          <w:p w14:paraId="42B75D6C" w14:textId="4FD6B16A"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Increase GPA: </w:t>
            </w:r>
            <w:r w:rsidR="00037498" w:rsidRPr="00CF74D1">
              <w:rPr>
                <w:rFonts w:ascii="Arial" w:hAnsi="Arial" w:cs="Arial"/>
                <w:lang w:val="en-US"/>
              </w:rPr>
              <w:t>7 out of 10 (</w:t>
            </w:r>
            <w:r w:rsidR="00B6679C" w:rsidRPr="00CF74D1">
              <w:rPr>
                <w:rFonts w:ascii="Arial" w:hAnsi="Arial" w:cs="Arial"/>
                <w:lang w:val="en-US"/>
              </w:rPr>
              <w:t>70%)</w:t>
            </w:r>
          </w:p>
          <w:p w14:paraId="42B75D6D" w14:textId="7C09632F"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Enroll in higher education: </w:t>
            </w:r>
            <w:r w:rsidR="00DD05E7" w:rsidRPr="00CF74D1">
              <w:rPr>
                <w:rFonts w:ascii="Arial" w:hAnsi="Arial" w:cs="Arial"/>
                <w:lang w:val="en-US"/>
              </w:rPr>
              <w:t xml:space="preserve">6 out of </w:t>
            </w:r>
            <w:r w:rsidR="00AA1BCA" w:rsidRPr="00CF74D1">
              <w:rPr>
                <w:rFonts w:ascii="Arial" w:hAnsi="Arial" w:cs="Arial"/>
                <w:lang w:val="en-US"/>
              </w:rPr>
              <w:t>16</w:t>
            </w:r>
            <w:r w:rsidR="00766203" w:rsidRPr="00CF74D1">
              <w:rPr>
                <w:rFonts w:ascii="Arial" w:hAnsi="Arial" w:cs="Arial"/>
                <w:lang w:val="en-US"/>
              </w:rPr>
              <w:t xml:space="preserve"> (</w:t>
            </w:r>
            <w:r w:rsidR="004C3172" w:rsidRPr="00CF74D1">
              <w:rPr>
                <w:rFonts w:ascii="Arial" w:hAnsi="Arial" w:cs="Arial"/>
                <w:lang w:val="en-US"/>
              </w:rPr>
              <w:t>3</w:t>
            </w:r>
            <w:r w:rsidR="00930DB2" w:rsidRPr="00CF74D1">
              <w:rPr>
                <w:rFonts w:ascii="Arial" w:hAnsi="Arial" w:cs="Arial"/>
                <w:lang w:val="en-US"/>
              </w:rPr>
              <w:t>7</w:t>
            </w:r>
            <w:r w:rsidR="00766203" w:rsidRPr="00CF74D1">
              <w:rPr>
                <w:rFonts w:ascii="Arial" w:hAnsi="Arial" w:cs="Arial"/>
                <w:lang w:val="en-US"/>
              </w:rPr>
              <w:t>%)</w:t>
            </w:r>
          </w:p>
          <w:p w14:paraId="42B75D6E" w14:textId="20366F8B"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Maintain enrollment in higher education: </w:t>
            </w:r>
            <w:r w:rsidR="00DC5575" w:rsidRPr="00CF74D1">
              <w:rPr>
                <w:rFonts w:ascii="Arial" w:hAnsi="Arial" w:cs="Arial"/>
                <w:lang w:val="en-US"/>
              </w:rPr>
              <w:t>10</w:t>
            </w:r>
            <w:r w:rsidR="00D94AE6" w:rsidRPr="00CF74D1">
              <w:rPr>
                <w:rFonts w:ascii="Arial" w:hAnsi="Arial" w:cs="Arial"/>
                <w:lang w:val="en-US"/>
              </w:rPr>
              <w:t xml:space="preserve"> out of </w:t>
            </w:r>
            <w:r w:rsidR="00DC5575" w:rsidRPr="00CF74D1">
              <w:rPr>
                <w:rFonts w:ascii="Arial" w:hAnsi="Arial" w:cs="Arial"/>
                <w:lang w:val="en-US"/>
              </w:rPr>
              <w:t>10</w:t>
            </w:r>
            <w:r w:rsidR="00766203" w:rsidRPr="00CF74D1">
              <w:rPr>
                <w:rFonts w:ascii="Arial" w:hAnsi="Arial" w:cs="Arial"/>
                <w:lang w:val="en-US"/>
              </w:rPr>
              <w:t xml:space="preserve"> (</w:t>
            </w:r>
            <w:r w:rsidR="00D94AE6" w:rsidRPr="00CF74D1">
              <w:rPr>
                <w:rFonts w:ascii="Arial" w:hAnsi="Arial" w:cs="Arial"/>
                <w:lang w:val="en-US"/>
              </w:rPr>
              <w:t>100</w:t>
            </w:r>
            <w:r w:rsidR="00766203" w:rsidRPr="00CF74D1">
              <w:rPr>
                <w:rFonts w:ascii="Arial" w:hAnsi="Arial" w:cs="Arial"/>
                <w:lang w:val="en-US"/>
              </w:rPr>
              <w:t>%)</w:t>
            </w:r>
          </w:p>
          <w:p w14:paraId="42B75D6F" w14:textId="417ED03F" w:rsidR="00700719" w:rsidRPr="00CF74D1" w:rsidRDefault="0034513F">
            <w:pPr>
              <w:pStyle w:val="BodyA"/>
              <w:widowControl/>
              <w:spacing w:line="276" w:lineRule="auto"/>
              <w:rPr>
                <w:rFonts w:ascii="Arial" w:hAnsi="Arial" w:cs="Arial"/>
                <w:lang w:val="en-US"/>
              </w:rPr>
            </w:pPr>
            <w:r w:rsidRPr="00CF74D1">
              <w:rPr>
                <w:rFonts w:ascii="Arial" w:hAnsi="Arial" w:cs="Arial"/>
                <w:lang w:val="en-US"/>
              </w:rPr>
              <w:t xml:space="preserve">Graduated from high school: </w:t>
            </w:r>
            <w:r w:rsidR="004C0522" w:rsidRPr="00CF74D1">
              <w:rPr>
                <w:rFonts w:ascii="Arial" w:hAnsi="Arial" w:cs="Arial"/>
                <w:lang w:val="en-US"/>
              </w:rPr>
              <w:t>5</w:t>
            </w:r>
            <w:r w:rsidR="00673669" w:rsidRPr="00CF74D1">
              <w:rPr>
                <w:rFonts w:ascii="Arial" w:hAnsi="Arial" w:cs="Arial"/>
                <w:lang w:val="en-US"/>
              </w:rPr>
              <w:t xml:space="preserve"> </w:t>
            </w:r>
            <w:r w:rsidR="005B3E8E" w:rsidRPr="00CF74D1">
              <w:rPr>
                <w:rFonts w:ascii="Arial" w:hAnsi="Arial" w:cs="Arial"/>
                <w:lang w:val="en-US"/>
              </w:rPr>
              <w:t xml:space="preserve">out of 5 </w:t>
            </w:r>
            <w:r w:rsidR="00806C17" w:rsidRPr="00CF74D1">
              <w:rPr>
                <w:rFonts w:ascii="Arial" w:hAnsi="Arial" w:cs="Arial"/>
                <w:lang w:val="en-US"/>
              </w:rPr>
              <w:t>(1</w:t>
            </w:r>
            <w:r w:rsidR="005B3E8E" w:rsidRPr="00CF74D1">
              <w:rPr>
                <w:rFonts w:ascii="Arial" w:hAnsi="Arial" w:cs="Arial"/>
                <w:lang w:val="en-US"/>
              </w:rPr>
              <w:t>00</w:t>
            </w:r>
            <w:r w:rsidR="00806C17" w:rsidRPr="00CF74D1">
              <w:rPr>
                <w:rFonts w:ascii="Arial" w:hAnsi="Arial" w:cs="Arial"/>
                <w:lang w:val="en-US"/>
              </w:rPr>
              <w:t>%)</w:t>
            </w:r>
          </w:p>
        </w:tc>
      </w:tr>
      <w:tr w:rsidR="00700719" w14:paraId="42B75D76" w14:textId="77777777" w:rsidTr="00863CDF">
        <w:tblPrEx>
          <w:shd w:val="clear" w:color="auto" w:fill="CDD4E9"/>
        </w:tblPrEx>
        <w:trPr>
          <w:trHeight w:val="1371"/>
          <w:jc w:val="center"/>
        </w:trPr>
        <w:tc>
          <w:tcPr>
            <w:tcW w:w="2150" w:type="dxa"/>
            <w:shd w:val="clear" w:color="auto" w:fill="auto"/>
            <w:tcMar>
              <w:top w:w="80" w:type="dxa"/>
              <w:left w:w="80" w:type="dxa"/>
              <w:bottom w:w="80" w:type="dxa"/>
              <w:right w:w="80" w:type="dxa"/>
            </w:tcMar>
          </w:tcPr>
          <w:p w14:paraId="42B75D71" w14:textId="77777777" w:rsidR="00700719" w:rsidRPr="00CF74D1" w:rsidRDefault="0034513F">
            <w:pPr>
              <w:pStyle w:val="BodyA"/>
              <w:widowControl/>
              <w:spacing w:after="200" w:line="276" w:lineRule="auto"/>
              <w:rPr>
                <w:rFonts w:ascii="Arial" w:hAnsi="Arial" w:cs="Arial"/>
                <w:lang w:val="en-US"/>
              </w:rPr>
            </w:pPr>
            <w:r w:rsidRPr="00CF74D1">
              <w:rPr>
                <w:rFonts w:ascii="Arial" w:hAnsi="Arial" w:cs="Arial"/>
                <w:lang w:val="en-US"/>
              </w:rPr>
              <w:t>Economic Vitality and Stability Support</w:t>
            </w:r>
          </w:p>
        </w:tc>
        <w:tc>
          <w:tcPr>
            <w:tcW w:w="2070" w:type="dxa"/>
            <w:shd w:val="clear" w:color="auto" w:fill="auto"/>
            <w:tcMar>
              <w:top w:w="80" w:type="dxa"/>
              <w:left w:w="80" w:type="dxa"/>
              <w:bottom w:w="80" w:type="dxa"/>
              <w:right w:w="80" w:type="dxa"/>
            </w:tcMar>
          </w:tcPr>
          <w:p w14:paraId="42B75D72" w14:textId="7423E63B" w:rsidR="00700719" w:rsidRPr="00CF74D1" w:rsidRDefault="00B944D5">
            <w:pPr>
              <w:pStyle w:val="BodyA"/>
              <w:rPr>
                <w:rFonts w:ascii="Arial" w:hAnsi="Arial" w:cs="Arial"/>
                <w:lang w:val="en-US"/>
              </w:rPr>
            </w:pPr>
            <w:r w:rsidRPr="00CF74D1">
              <w:rPr>
                <w:rFonts w:ascii="Arial" w:hAnsi="Arial" w:cs="Arial"/>
                <w:lang w:val="en-US"/>
              </w:rPr>
              <w:t>9</w:t>
            </w:r>
            <w:r w:rsidR="0034513F" w:rsidRPr="00CF74D1">
              <w:rPr>
                <w:rFonts w:ascii="Arial" w:hAnsi="Arial" w:cs="Arial"/>
                <w:lang w:val="en-US"/>
              </w:rPr>
              <w:t xml:space="preserve"> participants were identified as needing economic vitality and stability support.</w:t>
            </w:r>
          </w:p>
        </w:tc>
        <w:tc>
          <w:tcPr>
            <w:tcW w:w="6030" w:type="dxa"/>
            <w:shd w:val="clear" w:color="auto" w:fill="auto"/>
            <w:tcMar>
              <w:top w:w="80" w:type="dxa"/>
              <w:left w:w="80" w:type="dxa"/>
              <w:bottom w:w="80" w:type="dxa"/>
              <w:right w:w="80" w:type="dxa"/>
            </w:tcMar>
          </w:tcPr>
          <w:p w14:paraId="42B75D73" w14:textId="55045E0E"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participants who gained/increased employment: </w:t>
            </w:r>
            <w:r w:rsidR="007D4FA0" w:rsidRPr="00CF74D1">
              <w:rPr>
                <w:rFonts w:ascii="Arial" w:hAnsi="Arial" w:cs="Arial"/>
                <w:lang w:val="en-US"/>
              </w:rPr>
              <w:t>5</w:t>
            </w:r>
            <w:r w:rsidR="00766203" w:rsidRPr="00CF74D1">
              <w:rPr>
                <w:rFonts w:ascii="Arial" w:hAnsi="Arial" w:cs="Arial"/>
                <w:lang w:val="en-US"/>
              </w:rPr>
              <w:t xml:space="preserve"> (</w:t>
            </w:r>
            <w:r w:rsidR="00B944D5" w:rsidRPr="00CF74D1">
              <w:rPr>
                <w:rFonts w:ascii="Arial" w:hAnsi="Arial" w:cs="Arial"/>
                <w:lang w:val="en-US"/>
              </w:rPr>
              <w:t>55</w:t>
            </w:r>
            <w:r w:rsidR="00766203" w:rsidRPr="00CF74D1">
              <w:rPr>
                <w:rFonts w:ascii="Arial" w:hAnsi="Arial" w:cs="Arial"/>
                <w:lang w:val="en-US"/>
              </w:rPr>
              <w:t>%)</w:t>
            </w:r>
          </w:p>
          <w:p w14:paraId="42B75D74" w14:textId="7E549C39"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Number of participants who gained benefits: 0</w:t>
            </w:r>
            <w:r w:rsidR="00766203" w:rsidRPr="00CF74D1">
              <w:rPr>
                <w:rFonts w:ascii="Arial" w:hAnsi="Arial" w:cs="Arial"/>
                <w:lang w:val="en-US"/>
              </w:rPr>
              <w:t xml:space="preserve"> (0%)</w:t>
            </w:r>
          </w:p>
          <w:p w14:paraId="42B75D75" w14:textId="78C3D390" w:rsidR="00700719" w:rsidRPr="00CF74D1" w:rsidRDefault="0034513F">
            <w:pPr>
              <w:pStyle w:val="BodyA"/>
              <w:widowControl/>
              <w:spacing w:line="276" w:lineRule="auto"/>
              <w:rPr>
                <w:rFonts w:ascii="Arial" w:hAnsi="Arial" w:cs="Arial"/>
                <w:lang w:val="en-US"/>
              </w:rPr>
            </w:pPr>
            <w:r w:rsidRPr="00CF74D1">
              <w:rPr>
                <w:rFonts w:ascii="Arial" w:hAnsi="Arial" w:cs="Arial"/>
                <w:lang w:val="en-US"/>
              </w:rPr>
              <w:t xml:space="preserve">Number who entered program employed: </w:t>
            </w:r>
            <w:r w:rsidR="00C53EF6" w:rsidRPr="00CF74D1">
              <w:rPr>
                <w:rFonts w:ascii="Arial" w:hAnsi="Arial" w:cs="Arial"/>
                <w:lang w:val="en-US"/>
              </w:rPr>
              <w:t>0</w:t>
            </w:r>
            <w:r w:rsidR="00766203" w:rsidRPr="00CF74D1">
              <w:rPr>
                <w:rFonts w:ascii="Arial" w:hAnsi="Arial" w:cs="Arial"/>
                <w:lang w:val="en-US"/>
              </w:rPr>
              <w:t xml:space="preserve"> (</w:t>
            </w:r>
            <w:r w:rsidR="006C529E" w:rsidRPr="00CF74D1">
              <w:rPr>
                <w:rFonts w:ascii="Arial" w:hAnsi="Arial" w:cs="Arial"/>
                <w:lang w:val="en-US"/>
              </w:rPr>
              <w:t>0</w:t>
            </w:r>
            <w:r w:rsidR="00766203" w:rsidRPr="00CF74D1">
              <w:rPr>
                <w:rFonts w:ascii="Arial" w:hAnsi="Arial" w:cs="Arial"/>
                <w:lang w:val="en-US"/>
              </w:rPr>
              <w:t>%)</w:t>
            </w:r>
          </w:p>
        </w:tc>
      </w:tr>
      <w:tr w:rsidR="00700719" w14:paraId="42B75D7D" w14:textId="77777777" w:rsidTr="00863CDF">
        <w:tblPrEx>
          <w:shd w:val="clear" w:color="auto" w:fill="CDD4E9"/>
        </w:tblPrEx>
        <w:trPr>
          <w:trHeight w:val="1371"/>
          <w:jc w:val="center"/>
        </w:trPr>
        <w:tc>
          <w:tcPr>
            <w:tcW w:w="2150" w:type="dxa"/>
            <w:shd w:val="clear" w:color="auto" w:fill="auto"/>
            <w:tcMar>
              <w:top w:w="80" w:type="dxa"/>
              <w:left w:w="80" w:type="dxa"/>
              <w:bottom w:w="80" w:type="dxa"/>
              <w:right w:w="80" w:type="dxa"/>
            </w:tcMar>
          </w:tcPr>
          <w:p w14:paraId="42B75D77" w14:textId="77777777" w:rsidR="00700719" w:rsidRPr="00CF74D1" w:rsidRDefault="0034513F">
            <w:pPr>
              <w:pStyle w:val="BodyA"/>
              <w:rPr>
                <w:rFonts w:ascii="Arial" w:hAnsi="Arial" w:cs="Arial"/>
              </w:rPr>
            </w:pPr>
            <w:r w:rsidRPr="00CF74D1">
              <w:rPr>
                <w:rFonts w:ascii="Arial" w:hAnsi="Arial" w:cs="Arial"/>
              </w:rPr>
              <w:t>Housing Support</w:t>
            </w:r>
          </w:p>
        </w:tc>
        <w:tc>
          <w:tcPr>
            <w:tcW w:w="2070" w:type="dxa"/>
            <w:shd w:val="clear" w:color="auto" w:fill="auto"/>
            <w:tcMar>
              <w:top w:w="80" w:type="dxa"/>
              <w:left w:w="80" w:type="dxa"/>
              <w:bottom w:w="80" w:type="dxa"/>
              <w:right w:w="80" w:type="dxa"/>
            </w:tcMar>
          </w:tcPr>
          <w:p w14:paraId="42B75D78" w14:textId="62CD6F86" w:rsidR="00700719" w:rsidRPr="00CF74D1" w:rsidRDefault="009C5BEE">
            <w:pPr>
              <w:pStyle w:val="BodyA"/>
              <w:rPr>
                <w:rFonts w:ascii="Arial" w:hAnsi="Arial" w:cs="Arial"/>
                <w:lang w:val="en-US"/>
              </w:rPr>
            </w:pPr>
            <w:r w:rsidRPr="00CF74D1">
              <w:rPr>
                <w:rFonts w:ascii="Arial" w:hAnsi="Arial" w:cs="Arial"/>
                <w:lang w:val="en-US"/>
              </w:rPr>
              <w:t>4</w:t>
            </w:r>
            <w:r w:rsidR="0034513F" w:rsidRPr="00CF74D1">
              <w:rPr>
                <w:rFonts w:ascii="Arial" w:hAnsi="Arial" w:cs="Arial"/>
                <w:lang w:val="en-US"/>
              </w:rPr>
              <w:t xml:space="preserve"> participants were identified as having a housing need.</w:t>
            </w:r>
          </w:p>
        </w:tc>
        <w:tc>
          <w:tcPr>
            <w:tcW w:w="6030" w:type="dxa"/>
            <w:shd w:val="clear" w:color="auto" w:fill="auto"/>
            <w:tcMar>
              <w:top w:w="80" w:type="dxa"/>
              <w:left w:w="80" w:type="dxa"/>
              <w:bottom w:w="80" w:type="dxa"/>
              <w:right w:w="80" w:type="dxa"/>
            </w:tcMar>
          </w:tcPr>
          <w:p w14:paraId="42B75D79" w14:textId="271418A0"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participants who gained permanent housing: </w:t>
            </w:r>
            <w:r w:rsidR="002D66B8" w:rsidRPr="00CF74D1">
              <w:rPr>
                <w:rFonts w:ascii="Arial" w:hAnsi="Arial" w:cs="Arial"/>
                <w:lang w:val="en-US"/>
              </w:rPr>
              <w:t>0</w:t>
            </w:r>
            <w:r w:rsidR="00766203" w:rsidRPr="00CF74D1">
              <w:rPr>
                <w:rFonts w:ascii="Arial" w:hAnsi="Arial" w:cs="Arial"/>
                <w:lang w:val="en-US"/>
              </w:rPr>
              <w:t xml:space="preserve"> (0%)</w:t>
            </w:r>
          </w:p>
          <w:p w14:paraId="42B75D7A" w14:textId="0B4ABA40"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Number of participants who gained temporary housing: 3</w:t>
            </w:r>
            <w:r w:rsidR="00766203" w:rsidRPr="00CF74D1">
              <w:rPr>
                <w:rFonts w:ascii="Arial" w:hAnsi="Arial" w:cs="Arial"/>
                <w:lang w:val="en-US"/>
              </w:rPr>
              <w:t xml:space="preserve"> (</w:t>
            </w:r>
            <w:r w:rsidR="00A9186F" w:rsidRPr="00CF74D1">
              <w:rPr>
                <w:rFonts w:ascii="Arial" w:hAnsi="Arial" w:cs="Arial"/>
                <w:lang w:val="en-US"/>
              </w:rPr>
              <w:t>75</w:t>
            </w:r>
            <w:r w:rsidR="00766203" w:rsidRPr="00CF74D1">
              <w:rPr>
                <w:rFonts w:ascii="Arial" w:hAnsi="Arial" w:cs="Arial"/>
                <w:lang w:val="en-US"/>
              </w:rPr>
              <w:t>%)</w:t>
            </w:r>
          </w:p>
          <w:p w14:paraId="42B75D7B" w14:textId="44D5B9FC"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participants who were housed: </w:t>
            </w:r>
            <w:r w:rsidR="00A9186F" w:rsidRPr="00CF74D1">
              <w:rPr>
                <w:rFonts w:ascii="Arial" w:hAnsi="Arial" w:cs="Arial"/>
                <w:lang w:val="en-US"/>
              </w:rPr>
              <w:t>0</w:t>
            </w:r>
            <w:r w:rsidR="00766203" w:rsidRPr="00CF74D1">
              <w:rPr>
                <w:rFonts w:ascii="Arial" w:hAnsi="Arial" w:cs="Arial"/>
                <w:lang w:val="en-US"/>
              </w:rPr>
              <w:t xml:space="preserve"> (0%)</w:t>
            </w:r>
          </w:p>
          <w:p w14:paraId="42B75D7C" w14:textId="01E0BBCA" w:rsidR="00700719" w:rsidRPr="00CF74D1" w:rsidRDefault="0034513F">
            <w:pPr>
              <w:pStyle w:val="BodyA"/>
              <w:widowControl/>
              <w:spacing w:line="276" w:lineRule="auto"/>
              <w:rPr>
                <w:rFonts w:ascii="Arial" w:hAnsi="Arial" w:cs="Arial"/>
                <w:lang w:val="en-US"/>
              </w:rPr>
            </w:pPr>
            <w:r w:rsidRPr="00CF74D1">
              <w:rPr>
                <w:rFonts w:ascii="Arial" w:hAnsi="Arial" w:cs="Arial"/>
                <w:lang w:val="en-US"/>
              </w:rPr>
              <w:t xml:space="preserve">Number of participants entered program unhoused: </w:t>
            </w:r>
            <w:r w:rsidR="00B649B8" w:rsidRPr="00CF74D1">
              <w:rPr>
                <w:rFonts w:ascii="Arial" w:hAnsi="Arial" w:cs="Arial"/>
                <w:lang w:val="en-US"/>
              </w:rPr>
              <w:t>0</w:t>
            </w:r>
            <w:r w:rsidR="00766203" w:rsidRPr="00CF74D1">
              <w:rPr>
                <w:rFonts w:ascii="Arial" w:hAnsi="Arial" w:cs="Arial"/>
                <w:lang w:val="en-US"/>
              </w:rPr>
              <w:t xml:space="preserve"> (0%)</w:t>
            </w:r>
          </w:p>
        </w:tc>
      </w:tr>
      <w:tr w:rsidR="00700719" w14:paraId="42B75D82" w14:textId="77777777" w:rsidTr="00863CDF">
        <w:tblPrEx>
          <w:shd w:val="clear" w:color="auto" w:fill="CDD4E9"/>
        </w:tblPrEx>
        <w:trPr>
          <w:trHeight w:val="2209"/>
          <w:jc w:val="center"/>
        </w:trPr>
        <w:tc>
          <w:tcPr>
            <w:tcW w:w="2150" w:type="dxa"/>
            <w:shd w:val="clear" w:color="auto" w:fill="auto"/>
            <w:tcMar>
              <w:top w:w="80" w:type="dxa"/>
              <w:left w:w="80" w:type="dxa"/>
              <w:bottom w:w="80" w:type="dxa"/>
              <w:right w:w="80" w:type="dxa"/>
            </w:tcMar>
          </w:tcPr>
          <w:p w14:paraId="42B75D7E" w14:textId="77777777" w:rsidR="00700719" w:rsidRPr="00CF74D1" w:rsidRDefault="0034513F">
            <w:pPr>
              <w:pStyle w:val="BodyA"/>
              <w:widowControl/>
              <w:spacing w:after="200" w:line="276" w:lineRule="auto"/>
              <w:rPr>
                <w:rFonts w:ascii="Arial" w:hAnsi="Arial" w:cs="Arial"/>
              </w:rPr>
            </w:pPr>
            <w:r w:rsidRPr="00CF74D1">
              <w:rPr>
                <w:rFonts w:ascii="Arial" w:hAnsi="Arial" w:cs="Arial"/>
                <w:lang w:val="en-US"/>
              </w:rPr>
              <w:t>Mental Health</w:t>
            </w:r>
          </w:p>
        </w:tc>
        <w:tc>
          <w:tcPr>
            <w:tcW w:w="2070" w:type="dxa"/>
            <w:shd w:val="clear" w:color="auto" w:fill="auto"/>
            <w:tcMar>
              <w:top w:w="80" w:type="dxa"/>
              <w:left w:w="80" w:type="dxa"/>
              <w:bottom w:w="80" w:type="dxa"/>
              <w:right w:w="80" w:type="dxa"/>
            </w:tcMar>
          </w:tcPr>
          <w:p w14:paraId="42B75D7F" w14:textId="13B9D547" w:rsidR="00700719" w:rsidRPr="00CF74D1" w:rsidRDefault="00081AC4">
            <w:pPr>
              <w:pStyle w:val="BodyA"/>
              <w:rPr>
                <w:rFonts w:ascii="Arial" w:hAnsi="Arial" w:cs="Arial"/>
                <w:lang w:val="en-US"/>
              </w:rPr>
            </w:pPr>
            <w:r w:rsidRPr="00CF74D1">
              <w:rPr>
                <w:rFonts w:ascii="Arial" w:hAnsi="Arial" w:cs="Arial"/>
                <w:lang w:val="en-US"/>
              </w:rPr>
              <w:t>27</w:t>
            </w:r>
            <w:r w:rsidR="0034513F" w:rsidRPr="00CF74D1">
              <w:rPr>
                <w:rFonts w:ascii="Arial" w:hAnsi="Arial" w:cs="Arial"/>
                <w:lang w:val="en-US"/>
              </w:rPr>
              <w:t xml:space="preserve"> participants were identified as having a mental health need. </w:t>
            </w:r>
          </w:p>
        </w:tc>
        <w:tc>
          <w:tcPr>
            <w:tcW w:w="6030" w:type="dxa"/>
            <w:shd w:val="clear" w:color="auto" w:fill="auto"/>
            <w:tcMar>
              <w:top w:w="80" w:type="dxa"/>
              <w:left w:w="80" w:type="dxa"/>
              <w:bottom w:w="80" w:type="dxa"/>
              <w:right w:w="80" w:type="dxa"/>
            </w:tcMar>
          </w:tcPr>
          <w:p w14:paraId="42B75D80" w14:textId="2FF525FF"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Number of participants with an identified mental health need who are actively engaged with a mental health provider: 1</w:t>
            </w:r>
            <w:r w:rsidR="00F73227" w:rsidRPr="00CF74D1">
              <w:rPr>
                <w:rFonts w:ascii="Arial" w:hAnsi="Arial" w:cs="Arial"/>
                <w:lang w:val="en-US"/>
              </w:rPr>
              <w:t>1</w:t>
            </w:r>
            <w:r w:rsidR="00766203" w:rsidRPr="00CF74D1">
              <w:rPr>
                <w:rFonts w:ascii="Arial" w:hAnsi="Arial" w:cs="Arial"/>
                <w:lang w:val="en-US"/>
              </w:rPr>
              <w:t xml:space="preserve"> (</w:t>
            </w:r>
            <w:r w:rsidR="00C87EBF" w:rsidRPr="00CF74D1">
              <w:rPr>
                <w:rFonts w:ascii="Arial" w:hAnsi="Arial" w:cs="Arial"/>
                <w:lang w:val="en-US"/>
              </w:rPr>
              <w:t>40</w:t>
            </w:r>
            <w:r w:rsidR="00766203" w:rsidRPr="00CF74D1">
              <w:rPr>
                <w:rFonts w:ascii="Arial" w:hAnsi="Arial" w:cs="Arial"/>
                <w:lang w:val="en-US"/>
              </w:rPr>
              <w:t>%)</w:t>
            </w:r>
          </w:p>
          <w:p w14:paraId="42B75D81" w14:textId="77777777" w:rsidR="00700719" w:rsidRPr="00CF74D1" w:rsidRDefault="0034513F">
            <w:pPr>
              <w:pStyle w:val="BodyA"/>
              <w:widowControl/>
              <w:spacing w:line="276" w:lineRule="auto"/>
              <w:rPr>
                <w:rFonts w:ascii="Arial" w:hAnsi="Arial" w:cs="Arial"/>
                <w:lang w:val="en-US"/>
              </w:rPr>
            </w:pPr>
            <w:r w:rsidRPr="00CF74D1">
              <w:rPr>
                <w:rFonts w:ascii="Arial" w:hAnsi="Arial" w:cs="Arial"/>
                <w:lang w:val="en-US"/>
              </w:rPr>
              <w:t>*Active engagement defined as at least one meeting every two weeks.</w:t>
            </w:r>
          </w:p>
        </w:tc>
      </w:tr>
      <w:tr w:rsidR="00700719" w14:paraId="42B75D87" w14:textId="77777777" w:rsidTr="00863CDF">
        <w:tblPrEx>
          <w:shd w:val="clear" w:color="auto" w:fill="CDD4E9"/>
        </w:tblPrEx>
        <w:trPr>
          <w:trHeight w:val="1704"/>
          <w:jc w:val="center"/>
        </w:trPr>
        <w:tc>
          <w:tcPr>
            <w:tcW w:w="2150" w:type="dxa"/>
            <w:shd w:val="clear" w:color="auto" w:fill="auto"/>
            <w:tcMar>
              <w:top w:w="80" w:type="dxa"/>
              <w:left w:w="80" w:type="dxa"/>
              <w:bottom w:w="80" w:type="dxa"/>
              <w:right w:w="80" w:type="dxa"/>
            </w:tcMar>
          </w:tcPr>
          <w:p w14:paraId="42B75D83" w14:textId="77777777" w:rsidR="00700719" w:rsidRPr="00CF74D1" w:rsidRDefault="0034513F">
            <w:pPr>
              <w:pStyle w:val="BodyA"/>
              <w:widowControl/>
              <w:spacing w:after="200" w:line="276" w:lineRule="auto"/>
              <w:rPr>
                <w:rFonts w:ascii="Arial" w:hAnsi="Arial" w:cs="Arial"/>
              </w:rPr>
            </w:pPr>
            <w:r w:rsidRPr="00CF74D1">
              <w:rPr>
                <w:rFonts w:ascii="Arial" w:hAnsi="Arial" w:cs="Arial"/>
                <w:lang w:val="en-US"/>
              </w:rPr>
              <w:lastRenderedPageBreak/>
              <w:t>Substance Abuse</w:t>
            </w:r>
          </w:p>
        </w:tc>
        <w:tc>
          <w:tcPr>
            <w:tcW w:w="2070" w:type="dxa"/>
            <w:shd w:val="clear" w:color="auto" w:fill="auto"/>
            <w:tcMar>
              <w:top w:w="80" w:type="dxa"/>
              <w:left w:w="80" w:type="dxa"/>
              <w:bottom w:w="80" w:type="dxa"/>
              <w:right w:w="80" w:type="dxa"/>
            </w:tcMar>
          </w:tcPr>
          <w:p w14:paraId="42B75D84" w14:textId="2DBE8A16" w:rsidR="00700719" w:rsidRPr="00CF74D1" w:rsidRDefault="008B5BED">
            <w:pPr>
              <w:pStyle w:val="BodyA"/>
              <w:rPr>
                <w:rFonts w:ascii="Arial" w:hAnsi="Arial" w:cs="Arial"/>
                <w:lang w:val="en-US"/>
              </w:rPr>
            </w:pPr>
            <w:r w:rsidRPr="00CF74D1">
              <w:rPr>
                <w:rFonts w:ascii="Arial" w:hAnsi="Arial" w:cs="Arial"/>
                <w:lang w:val="en-US"/>
              </w:rPr>
              <w:t>1</w:t>
            </w:r>
            <w:r w:rsidR="0034513F" w:rsidRPr="00CF74D1">
              <w:rPr>
                <w:rFonts w:ascii="Arial" w:hAnsi="Arial" w:cs="Arial"/>
                <w:lang w:val="en-US"/>
              </w:rPr>
              <w:t xml:space="preserve"> participant were identified as needing substance abuse treatment.</w:t>
            </w:r>
          </w:p>
        </w:tc>
        <w:tc>
          <w:tcPr>
            <w:tcW w:w="6030" w:type="dxa"/>
            <w:shd w:val="clear" w:color="auto" w:fill="auto"/>
            <w:tcMar>
              <w:top w:w="80" w:type="dxa"/>
              <w:left w:w="80" w:type="dxa"/>
              <w:bottom w:w="80" w:type="dxa"/>
              <w:right w:w="80" w:type="dxa"/>
            </w:tcMar>
          </w:tcPr>
          <w:p w14:paraId="42B75D85" w14:textId="01A4E3A9"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participants with an identified substance abuse need who are actively engaged in a substance abuse treatment program: </w:t>
            </w:r>
            <w:r w:rsidR="008B5BED" w:rsidRPr="00CF74D1">
              <w:rPr>
                <w:rFonts w:ascii="Arial" w:hAnsi="Arial" w:cs="Arial"/>
                <w:lang w:val="en-US"/>
              </w:rPr>
              <w:t>0</w:t>
            </w:r>
            <w:r w:rsidR="00766203" w:rsidRPr="00CF74D1">
              <w:rPr>
                <w:rFonts w:ascii="Arial" w:hAnsi="Arial" w:cs="Arial"/>
                <w:lang w:val="en-US"/>
              </w:rPr>
              <w:t xml:space="preserve"> (0%)</w:t>
            </w:r>
          </w:p>
          <w:p w14:paraId="42B75D86" w14:textId="77777777" w:rsidR="00700719" w:rsidRPr="00CF74D1" w:rsidRDefault="0034513F">
            <w:pPr>
              <w:pStyle w:val="BodyA"/>
              <w:widowControl/>
              <w:spacing w:line="276" w:lineRule="auto"/>
              <w:rPr>
                <w:rFonts w:ascii="Arial" w:hAnsi="Arial" w:cs="Arial"/>
                <w:lang w:val="en-US"/>
              </w:rPr>
            </w:pPr>
            <w:r w:rsidRPr="00CF74D1">
              <w:rPr>
                <w:rFonts w:ascii="Arial" w:hAnsi="Arial" w:cs="Arial"/>
                <w:lang w:val="en-US"/>
              </w:rPr>
              <w:t>*Active engagement defined as at least one meeting every two weeks.</w:t>
            </w:r>
          </w:p>
        </w:tc>
      </w:tr>
      <w:tr w:rsidR="00700719" w14:paraId="42B75D93" w14:textId="77777777" w:rsidTr="00863CDF">
        <w:tblPrEx>
          <w:shd w:val="clear" w:color="auto" w:fill="CDD4E9"/>
        </w:tblPrEx>
        <w:trPr>
          <w:trHeight w:val="3060"/>
          <w:jc w:val="center"/>
        </w:trPr>
        <w:tc>
          <w:tcPr>
            <w:tcW w:w="2150" w:type="dxa"/>
            <w:shd w:val="clear" w:color="auto" w:fill="auto"/>
            <w:tcMar>
              <w:top w:w="80" w:type="dxa"/>
              <w:left w:w="80" w:type="dxa"/>
              <w:bottom w:w="80" w:type="dxa"/>
              <w:right w:w="80" w:type="dxa"/>
            </w:tcMar>
          </w:tcPr>
          <w:p w14:paraId="42B75D88" w14:textId="77777777" w:rsidR="00700719" w:rsidRPr="00CF74D1" w:rsidRDefault="0034513F">
            <w:pPr>
              <w:pStyle w:val="BodyA"/>
              <w:widowControl/>
              <w:spacing w:after="200" w:line="276" w:lineRule="auto"/>
              <w:rPr>
                <w:rFonts w:ascii="Arial" w:hAnsi="Arial" w:cs="Arial"/>
              </w:rPr>
            </w:pPr>
            <w:r w:rsidRPr="00CF74D1">
              <w:rPr>
                <w:rFonts w:ascii="Arial" w:hAnsi="Arial" w:cs="Arial"/>
                <w:lang w:val="en-US"/>
              </w:rPr>
              <w:t>Legal Aid</w:t>
            </w:r>
          </w:p>
        </w:tc>
        <w:tc>
          <w:tcPr>
            <w:tcW w:w="2070" w:type="dxa"/>
            <w:shd w:val="clear" w:color="auto" w:fill="auto"/>
            <w:tcMar>
              <w:top w:w="80" w:type="dxa"/>
              <w:left w:w="80" w:type="dxa"/>
              <w:bottom w:w="80" w:type="dxa"/>
              <w:right w:w="80" w:type="dxa"/>
            </w:tcMar>
          </w:tcPr>
          <w:p w14:paraId="42B75D89" w14:textId="5D651A8C" w:rsidR="00700719" w:rsidRPr="00CF74D1" w:rsidRDefault="0034513F">
            <w:pPr>
              <w:pStyle w:val="BodyA"/>
              <w:rPr>
                <w:rFonts w:ascii="Arial" w:hAnsi="Arial" w:cs="Arial"/>
                <w:lang w:val="en-US"/>
              </w:rPr>
            </w:pPr>
            <w:r w:rsidRPr="00CF74D1">
              <w:rPr>
                <w:rFonts w:ascii="Arial" w:hAnsi="Arial" w:cs="Arial"/>
                <w:lang w:val="en-US"/>
              </w:rPr>
              <w:t>1</w:t>
            </w:r>
            <w:r w:rsidR="00CB7EAA" w:rsidRPr="00CF74D1">
              <w:rPr>
                <w:rFonts w:ascii="Arial" w:hAnsi="Arial" w:cs="Arial"/>
                <w:lang w:val="en-US"/>
              </w:rPr>
              <w:t>1</w:t>
            </w:r>
            <w:r w:rsidRPr="00CF74D1">
              <w:rPr>
                <w:rFonts w:ascii="Arial" w:hAnsi="Arial" w:cs="Arial"/>
                <w:lang w:val="en-US"/>
              </w:rPr>
              <w:t xml:space="preserve"> participants were identified to needing legal support.</w:t>
            </w:r>
          </w:p>
        </w:tc>
        <w:tc>
          <w:tcPr>
            <w:tcW w:w="6030" w:type="dxa"/>
            <w:shd w:val="clear" w:color="auto" w:fill="auto"/>
            <w:tcMar>
              <w:top w:w="80" w:type="dxa"/>
              <w:left w:w="80" w:type="dxa"/>
              <w:bottom w:w="80" w:type="dxa"/>
              <w:right w:w="80" w:type="dxa"/>
            </w:tcMar>
          </w:tcPr>
          <w:p w14:paraId="42B75D8A" w14:textId="1C4F9A2B"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participants who received legal support: </w:t>
            </w:r>
            <w:r w:rsidR="00DD2CAE" w:rsidRPr="00CF74D1">
              <w:rPr>
                <w:rFonts w:ascii="Arial" w:hAnsi="Arial" w:cs="Arial"/>
                <w:lang w:val="en-US"/>
              </w:rPr>
              <w:t>11</w:t>
            </w:r>
          </w:p>
          <w:p w14:paraId="42B75D8B" w14:textId="77777777"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Indicate total type of legal support </w:t>
            </w:r>
          </w:p>
          <w:p w14:paraId="42B75D8C" w14:textId="486FA952"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               Support with Court appearance: </w:t>
            </w:r>
            <w:r w:rsidR="006306CB" w:rsidRPr="00CF74D1">
              <w:rPr>
                <w:rFonts w:ascii="Arial" w:hAnsi="Arial" w:cs="Arial"/>
                <w:lang w:val="en-US"/>
              </w:rPr>
              <w:t>3</w:t>
            </w:r>
            <w:r w:rsidR="00766203" w:rsidRPr="00CF74D1">
              <w:rPr>
                <w:rFonts w:ascii="Arial" w:hAnsi="Arial" w:cs="Arial"/>
                <w:lang w:val="en-US"/>
              </w:rPr>
              <w:t xml:space="preserve"> (30%)</w:t>
            </w:r>
          </w:p>
          <w:p w14:paraId="42B75D8D" w14:textId="00C260F4" w:rsidR="00700719" w:rsidRPr="00CF74D1" w:rsidRDefault="0034513F">
            <w:pPr>
              <w:pStyle w:val="BodyA"/>
              <w:widowControl/>
              <w:spacing w:line="276" w:lineRule="auto"/>
              <w:ind w:left="720"/>
              <w:rPr>
                <w:rFonts w:ascii="Arial" w:eastAsia="Cambria" w:hAnsi="Arial" w:cs="Arial"/>
                <w:lang w:val="en-US"/>
              </w:rPr>
            </w:pPr>
            <w:r w:rsidRPr="00CF74D1">
              <w:rPr>
                <w:rFonts w:ascii="Arial" w:hAnsi="Arial" w:cs="Arial"/>
                <w:lang w:val="en-US"/>
              </w:rPr>
              <w:t>Obtaining restraining order: 0</w:t>
            </w:r>
            <w:r w:rsidR="00766203" w:rsidRPr="00CF74D1">
              <w:rPr>
                <w:rFonts w:ascii="Arial" w:hAnsi="Arial" w:cs="Arial"/>
                <w:lang w:val="en-US"/>
              </w:rPr>
              <w:t xml:space="preserve"> (%)</w:t>
            </w:r>
          </w:p>
          <w:p w14:paraId="42B75D8E" w14:textId="57F31528" w:rsidR="00700719" w:rsidRPr="00CF74D1" w:rsidRDefault="0034513F">
            <w:pPr>
              <w:pStyle w:val="BodyA"/>
              <w:widowControl/>
              <w:spacing w:line="276" w:lineRule="auto"/>
              <w:ind w:left="720"/>
              <w:rPr>
                <w:rFonts w:ascii="Arial" w:eastAsia="Cambria" w:hAnsi="Arial" w:cs="Arial"/>
                <w:lang w:val="en-US"/>
              </w:rPr>
            </w:pPr>
            <w:r w:rsidRPr="00CF74D1">
              <w:rPr>
                <w:rFonts w:ascii="Arial" w:hAnsi="Arial" w:cs="Arial"/>
                <w:lang w:val="en-US"/>
              </w:rPr>
              <w:t xml:space="preserve">Support with Immigration needs: </w:t>
            </w:r>
            <w:r w:rsidR="005D5ABD" w:rsidRPr="00CF74D1">
              <w:rPr>
                <w:rFonts w:ascii="Arial" w:hAnsi="Arial" w:cs="Arial"/>
                <w:lang w:val="en-US"/>
              </w:rPr>
              <w:t>3</w:t>
            </w:r>
            <w:r w:rsidR="00766203" w:rsidRPr="00CF74D1">
              <w:rPr>
                <w:rFonts w:ascii="Arial" w:hAnsi="Arial" w:cs="Arial"/>
                <w:lang w:val="en-US"/>
              </w:rPr>
              <w:t xml:space="preserve"> (</w:t>
            </w:r>
            <w:r w:rsidR="005D5ABD" w:rsidRPr="00CF74D1">
              <w:rPr>
                <w:rFonts w:ascii="Arial" w:hAnsi="Arial" w:cs="Arial"/>
                <w:lang w:val="en-US"/>
              </w:rPr>
              <w:t>3</w:t>
            </w:r>
            <w:r w:rsidR="00766203" w:rsidRPr="00CF74D1">
              <w:rPr>
                <w:rFonts w:ascii="Arial" w:hAnsi="Arial" w:cs="Arial"/>
                <w:lang w:val="en-US"/>
              </w:rPr>
              <w:t>0%)</w:t>
            </w:r>
          </w:p>
          <w:p w14:paraId="42B75D8F" w14:textId="27E2E1EB" w:rsidR="00700719" w:rsidRPr="00CF74D1" w:rsidRDefault="0034513F">
            <w:pPr>
              <w:pStyle w:val="BodyA"/>
              <w:widowControl/>
              <w:spacing w:line="276" w:lineRule="auto"/>
              <w:ind w:left="720"/>
              <w:rPr>
                <w:rFonts w:ascii="Arial" w:eastAsia="Cambria" w:hAnsi="Arial" w:cs="Arial"/>
                <w:lang w:val="en-US"/>
              </w:rPr>
            </w:pPr>
            <w:r w:rsidRPr="00CF74D1">
              <w:rPr>
                <w:rFonts w:ascii="Arial" w:hAnsi="Arial" w:cs="Arial"/>
                <w:lang w:val="en-US"/>
              </w:rPr>
              <w:t>Advocacy and support with DCFS involved participants: 1</w:t>
            </w:r>
            <w:r w:rsidR="00766203" w:rsidRPr="00CF74D1">
              <w:rPr>
                <w:rFonts w:ascii="Arial" w:hAnsi="Arial" w:cs="Arial"/>
                <w:lang w:val="en-US"/>
              </w:rPr>
              <w:t xml:space="preserve"> (10%)</w:t>
            </w:r>
          </w:p>
          <w:p w14:paraId="42B75D90" w14:textId="695E3033" w:rsidR="00700719" w:rsidRPr="00CF74D1" w:rsidRDefault="0034513F">
            <w:pPr>
              <w:pStyle w:val="BodyA"/>
              <w:widowControl/>
              <w:spacing w:line="276" w:lineRule="auto"/>
              <w:ind w:left="720"/>
              <w:rPr>
                <w:rFonts w:ascii="Arial" w:eastAsia="Cambria" w:hAnsi="Arial" w:cs="Arial"/>
                <w:lang w:val="en-US"/>
              </w:rPr>
            </w:pPr>
            <w:r w:rsidRPr="00CF74D1">
              <w:rPr>
                <w:rFonts w:ascii="Arial" w:hAnsi="Arial" w:cs="Arial"/>
                <w:lang w:val="en-US"/>
              </w:rPr>
              <w:t>Housing Legal assistance: 0</w:t>
            </w:r>
            <w:r w:rsidR="00766203" w:rsidRPr="00CF74D1">
              <w:rPr>
                <w:rFonts w:ascii="Arial" w:hAnsi="Arial" w:cs="Arial"/>
                <w:lang w:val="en-US"/>
              </w:rPr>
              <w:t xml:space="preserve"> (0%)</w:t>
            </w:r>
          </w:p>
          <w:p w14:paraId="42B75D91" w14:textId="1FE97535" w:rsidR="00700719" w:rsidRPr="00CF74D1" w:rsidRDefault="0034513F">
            <w:pPr>
              <w:pStyle w:val="BodyA"/>
              <w:widowControl/>
              <w:spacing w:line="276" w:lineRule="auto"/>
              <w:ind w:left="720"/>
              <w:rPr>
                <w:rFonts w:ascii="Arial" w:eastAsia="Cambria" w:hAnsi="Arial" w:cs="Arial"/>
                <w:lang w:val="en-US"/>
              </w:rPr>
            </w:pPr>
            <w:r w:rsidRPr="00CF74D1">
              <w:rPr>
                <w:rFonts w:ascii="Arial" w:hAnsi="Arial" w:cs="Arial"/>
                <w:lang w:val="en-US"/>
              </w:rPr>
              <w:t>Probation: 2</w:t>
            </w:r>
            <w:r w:rsidR="00766203" w:rsidRPr="00CF74D1">
              <w:rPr>
                <w:rFonts w:ascii="Arial" w:hAnsi="Arial" w:cs="Arial"/>
                <w:lang w:val="en-US"/>
              </w:rPr>
              <w:t xml:space="preserve"> (20%)</w:t>
            </w:r>
          </w:p>
          <w:p w14:paraId="7335AA38" w14:textId="77777777" w:rsidR="00700719" w:rsidRPr="00CF74D1" w:rsidRDefault="0034513F">
            <w:pPr>
              <w:pStyle w:val="BodyA"/>
              <w:widowControl/>
              <w:spacing w:line="276" w:lineRule="auto"/>
              <w:ind w:left="720"/>
              <w:rPr>
                <w:rFonts w:ascii="Arial" w:hAnsi="Arial" w:cs="Arial"/>
                <w:lang w:val="en-US"/>
              </w:rPr>
            </w:pPr>
            <w:r w:rsidRPr="00CF74D1">
              <w:rPr>
                <w:rFonts w:ascii="Arial" w:hAnsi="Arial" w:cs="Arial"/>
                <w:lang w:val="en-US"/>
              </w:rPr>
              <w:t xml:space="preserve">Diversion: </w:t>
            </w:r>
            <w:r w:rsidR="00D25D27" w:rsidRPr="00CF74D1">
              <w:rPr>
                <w:rFonts w:ascii="Arial" w:hAnsi="Arial" w:cs="Arial"/>
                <w:lang w:val="en-US"/>
              </w:rPr>
              <w:t>1</w:t>
            </w:r>
            <w:r w:rsidR="00766203" w:rsidRPr="00CF74D1">
              <w:rPr>
                <w:rFonts w:ascii="Arial" w:hAnsi="Arial" w:cs="Arial"/>
                <w:lang w:val="en-US"/>
              </w:rPr>
              <w:t xml:space="preserve"> (</w:t>
            </w:r>
            <w:r w:rsidR="00D25D27" w:rsidRPr="00CF74D1">
              <w:rPr>
                <w:rFonts w:ascii="Arial" w:hAnsi="Arial" w:cs="Arial"/>
                <w:lang w:val="en-US"/>
              </w:rPr>
              <w:t>1</w:t>
            </w:r>
            <w:r w:rsidR="00766203" w:rsidRPr="00CF74D1">
              <w:rPr>
                <w:rFonts w:ascii="Arial" w:hAnsi="Arial" w:cs="Arial"/>
                <w:lang w:val="en-US"/>
              </w:rPr>
              <w:t>0%)</w:t>
            </w:r>
          </w:p>
          <w:p w14:paraId="42B75D92" w14:textId="51094051" w:rsidR="00D23DB7" w:rsidRPr="00A87C55" w:rsidRDefault="00D23DB7">
            <w:pPr>
              <w:pStyle w:val="BodyA"/>
              <w:widowControl/>
              <w:spacing w:line="276" w:lineRule="auto"/>
              <w:ind w:left="720"/>
              <w:rPr>
                <w:lang w:val="en-US"/>
              </w:rPr>
            </w:pPr>
            <w:r w:rsidRPr="00CF74D1">
              <w:rPr>
                <w:rFonts w:ascii="Arial" w:hAnsi="Arial" w:cs="Arial"/>
                <w:lang w:val="en-US"/>
              </w:rPr>
              <w:t>Other: 1 (10%)</w:t>
            </w:r>
          </w:p>
        </w:tc>
      </w:tr>
      <w:tr w:rsidR="00700719" w14:paraId="42B75D9E" w14:textId="77777777" w:rsidTr="00863CDF">
        <w:tblPrEx>
          <w:shd w:val="clear" w:color="auto" w:fill="CDD4E9"/>
        </w:tblPrEx>
        <w:trPr>
          <w:trHeight w:val="3040"/>
          <w:jc w:val="center"/>
        </w:trPr>
        <w:tc>
          <w:tcPr>
            <w:tcW w:w="2150" w:type="dxa"/>
            <w:shd w:val="clear" w:color="auto" w:fill="auto"/>
            <w:tcMar>
              <w:top w:w="80" w:type="dxa"/>
              <w:left w:w="80" w:type="dxa"/>
              <w:bottom w:w="80" w:type="dxa"/>
              <w:right w:w="80" w:type="dxa"/>
            </w:tcMar>
          </w:tcPr>
          <w:p w14:paraId="42B75D94" w14:textId="77777777" w:rsidR="00700719" w:rsidRPr="00CF74D1" w:rsidRDefault="0034513F">
            <w:pPr>
              <w:pStyle w:val="BodyA"/>
              <w:widowControl/>
              <w:spacing w:after="200" w:line="276" w:lineRule="auto"/>
              <w:rPr>
                <w:rFonts w:ascii="Arial" w:hAnsi="Arial" w:cs="Arial"/>
              </w:rPr>
            </w:pPr>
            <w:r w:rsidRPr="00CF74D1">
              <w:rPr>
                <w:rFonts w:ascii="Arial" w:hAnsi="Arial" w:cs="Arial"/>
                <w:lang w:val="en-US"/>
              </w:rPr>
              <w:t>Referrals</w:t>
            </w:r>
          </w:p>
        </w:tc>
        <w:tc>
          <w:tcPr>
            <w:tcW w:w="2070" w:type="dxa"/>
            <w:shd w:val="clear" w:color="auto" w:fill="auto"/>
            <w:tcMar>
              <w:top w:w="80" w:type="dxa"/>
              <w:left w:w="80" w:type="dxa"/>
              <w:bottom w:w="80" w:type="dxa"/>
              <w:right w:w="80" w:type="dxa"/>
            </w:tcMar>
          </w:tcPr>
          <w:p w14:paraId="42B75D95" w14:textId="77777777" w:rsidR="00700719" w:rsidRDefault="00700719"/>
        </w:tc>
        <w:tc>
          <w:tcPr>
            <w:tcW w:w="6030" w:type="dxa"/>
            <w:shd w:val="clear" w:color="auto" w:fill="auto"/>
            <w:tcMar>
              <w:top w:w="80" w:type="dxa"/>
              <w:left w:w="80" w:type="dxa"/>
              <w:bottom w:w="80" w:type="dxa"/>
              <w:right w:w="80" w:type="dxa"/>
            </w:tcMar>
          </w:tcPr>
          <w:p w14:paraId="42B75D96" w14:textId="77777777"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Number of total program referrals this reporting period: 2</w:t>
            </w:r>
          </w:p>
          <w:p w14:paraId="42B75D97" w14:textId="77777777" w:rsidR="00700719" w:rsidRPr="00CF74D1" w:rsidRDefault="00700719">
            <w:pPr>
              <w:pStyle w:val="BodyA"/>
              <w:widowControl/>
              <w:spacing w:line="276" w:lineRule="auto"/>
              <w:rPr>
                <w:rFonts w:ascii="Arial" w:eastAsia="Cambria" w:hAnsi="Arial" w:cs="Arial"/>
                <w:lang w:val="en-US"/>
              </w:rPr>
            </w:pPr>
          </w:p>
          <w:p w14:paraId="42B75D98" w14:textId="720AFBD2"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program referrals on the wait list at end date of reporting period : </w:t>
            </w:r>
            <w:r w:rsidR="00222D74" w:rsidRPr="00CF74D1">
              <w:rPr>
                <w:rFonts w:ascii="Arial" w:hAnsi="Arial" w:cs="Arial"/>
                <w:lang w:val="en-US"/>
              </w:rPr>
              <w:t>4</w:t>
            </w:r>
          </w:p>
          <w:p w14:paraId="42B75D99" w14:textId="6532752C" w:rsidR="00700719" w:rsidRPr="00CF74D1" w:rsidRDefault="0034513F">
            <w:pPr>
              <w:pStyle w:val="BodyA"/>
              <w:widowControl/>
              <w:spacing w:line="276" w:lineRule="auto"/>
              <w:rPr>
                <w:rFonts w:ascii="Arial" w:eastAsia="Cambria" w:hAnsi="Arial" w:cs="Arial"/>
                <w:lang w:val="en-US"/>
              </w:rPr>
            </w:pPr>
            <w:r w:rsidRPr="31469E57">
              <w:rPr>
                <w:rFonts w:ascii="Arial" w:hAnsi="Arial" w:cs="Arial"/>
                <w:lang w:val="en-US"/>
              </w:rPr>
              <w:t xml:space="preserve">Number of program participants who are new referrals in this reporting period: </w:t>
            </w:r>
            <w:r w:rsidR="2D00940C" w:rsidRPr="31469E57">
              <w:rPr>
                <w:rFonts w:ascii="Arial" w:hAnsi="Arial" w:cs="Arial"/>
                <w:lang w:val="en-US"/>
              </w:rPr>
              <w:t>3</w:t>
            </w:r>
          </w:p>
          <w:p w14:paraId="42B75D9A" w14:textId="77777777" w:rsidR="00700719" w:rsidRPr="00CF74D1" w:rsidRDefault="00700719">
            <w:pPr>
              <w:pStyle w:val="BodyA"/>
              <w:widowControl/>
              <w:spacing w:line="276" w:lineRule="auto"/>
              <w:rPr>
                <w:rFonts w:ascii="Arial" w:eastAsia="Cambria" w:hAnsi="Arial" w:cs="Arial"/>
                <w:lang w:val="en-US"/>
              </w:rPr>
            </w:pPr>
          </w:p>
          <w:p w14:paraId="42B75D9B" w14:textId="73886254" w:rsidR="00700719" w:rsidRPr="00CF74D1" w:rsidRDefault="0034513F">
            <w:pPr>
              <w:pStyle w:val="BodyA"/>
              <w:widowControl/>
              <w:spacing w:line="276" w:lineRule="auto"/>
              <w:rPr>
                <w:rFonts w:ascii="Arial" w:eastAsia="Cambria" w:hAnsi="Arial" w:cs="Arial"/>
                <w:lang w:val="en-US"/>
              </w:rPr>
            </w:pPr>
            <w:r w:rsidRPr="00CF74D1">
              <w:rPr>
                <w:rFonts w:ascii="Arial" w:hAnsi="Arial" w:cs="Arial"/>
                <w:lang w:val="en-US"/>
              </w:rPr>
              <w:t xml:space="preserve">Number of program participants who graduated from program: </w:t>
            </w:r>
            <w:r w:rsidR="00222D74" w:rsidRPr="00CF74D1">
              <w:rPr>
                <w:rFonts w:ascii="Arial" w:hAnsi="Arial" w:cs="Arial"/>
                <w:lang w:val="en-US"/>
              </w:rPr>
              <w:t>12</w:t>
            </w:r>
          </w:p>
          <w:p w14:paraId="42B75D9C" w14:textId="77777777" w:rsidR="00700719" w:rsidRPr="00CF74D1" w:rsidRDefault="00700719">
            <w:pPr>
              <w:pStyle w:val="BodyA"/>
              <w:widowControl/>
              <w:spacing w:line="276" w:lineRule="auto"/>
              <w:rPr>
                <w:rFonts w:ascii="Arial" w:eastAsia="Cambria" w:hAnsi="Arial" w:cs="Arial"/>
                <w:lang w:val="en-US"/>
              </w:rPr>
            </w:pPr>
          </w:p>
          <w:p w14:paraId="42B75D9D" w14:textId="50AEA01E" w:rsidR="00700719" w:rsidRPr="00A87C55" w:rsidRDefault="0034513F">
            <w:pPr>
              <w:pStyle w:val="BodyA"/>
              <w:widowControl/>
              <w:spacing w:line="276" w:lineRule="auto"/>
              <w:rPr>
                <w:lang w:val="en-US"/>
              </w:rPr>
            </w:pPr>
            <w:r w:rsidRPr="00CF74D1">
              <w:rPr>
                <w:rFonts w:ascii="Arial" w:hAnsi="Arial" w:cs="Arial"/>
                <w:lang w:val="en-US"/>
              </w:rPr>
              <w:t xml:space="preserve">Number of referrals to outside agencies: </w:t>
            </w:r>
            <w:r w:rsidR="00222D74" w:rsidRPr="00CF74D1">
              <w:rPr>
                <w:rFonts w:ascii="Arial" w:hAnsi="Arial" w:cs="Arial"/>
                <w:lang w:val="en-US"/>
              </w:rPr>
              <w:t>31</w:t>
            </w:r>
          </w:p>
        </w:tc>
      </w:tr>
    </w:tbl>
    <w:p w14:paraId="42B75D9F" w14:textId="77777777" w:rsidR="00700719" w:rsidRPr="00A87C55" w:rsidRDefault="00700719">
      <w:pPr>
        <w:pStyle w:val="BodyA"/>
        <w:tabs>
          <w:tab w:val="left" w:pos="114"/>
          <w:tab w:val="left" w:pos="294"/>
          <w:tab w:val="left" w:pos="2160"/>
          <w:tab w:val="left" w:pos="2520"/>
          <w:tab w:val="left" w:pos="3600"/>
          <w:tab w:val="left" w:pos="4320"/>
          <w:tab w:val="left" w:pos="4860"/>
          <w:tab w:val="left" w:pos="5760"/>
        </w:tabs>
        <w:jc w:val="center"/>
        <w:rPr>
          <w:rFonts w:ascii="Arial" w:eastAsia="Arial" w:hAnsi="Arial" w:cs="Arial"/>
          <w:sz w:val="21"/>
          <w:szCs w:val="21"/>
          <w:lang w:val="en-US"/>
        </w:rPr>
      </w:pPr>
    </w:p>
    <w:p w14:paraId="42B75DA1"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sectPr w:rsidR="00700719">
          <w:headerReference w:type="default" r:id="rId14"/>
          <w:pgSz w:w="12240" w:h="15840"/>
          <w:pgMar w:top="907" w:right="1080" w:bottom="907" w:left="1080" w:header="1080" w:footer="691" w:gutter="0"/>
          <w:cols w:space="720"/>
        </w:sectPr>
      </w:pPr>
    </w:p>
    <w:p w14:paraId="42B75DA2" w14:textId="77777777" w:rsidR="00700719" w:rsidRDefault="0034513F">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r>
        <w:lastRenderedPageBreak/>
        <w:t xml:space="preserve">VARIANCE REPORT: </w:t>
      </w:r>
    </w:p>
    <w:p w14:paraId="42B75DA3"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u w:val="none"/>
        </w:rPr>
      </w:pPr>
    </w:p>
    <w:p w14:paraId="42B75DA4" w14:textId="795F0E7E" w:rsidR="00700719" w:rsidRDefault="06012063">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u w:val="none"/>
        </w:rPr>
      </w:pPr>
      <w:proofErr w:type="spellStart"/>
      <w:r>
        <w:rPr>
          <w:u w:val="none"/>
        </w:rPr>
        <w:t>Mid year</w:t>
      </w:r>
      <w:proofErr w:type="spellEnd"/>
      <w:r>
        <w:rPr>
          <w:u w:val="none"/>
        </w:rPr>
        <w:t xml:space="preserve">: </w:t>
      </w:r>
      <w:r w:rsidR="0034513F">
        <w:rPr>
          <w:u w:val="none"/>
        </w:rPr>
        <w:t>Please identify specific outputs or outcomes not on track for being met by year-end. Provide an explanation of the barriers the program is experiencing and the steps the staff is taking to mitigate the situation.</w:t>
      </w:r>
    </w:p>
    <w:p w14:paraId="42B75DA5"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rPr>
      </w:pPr>
    </w:p>
    <w:p w14:paraId="0482B813" w14:textId="77777777" w:rsidR="006E5A7F" w:rsidRDefault="006E5A7F">
      <w:pPr>
        <w:pStyle w:val="BodyA"/>
        <w:rPr>
          <w:rFonts w:ascii="Arial" w:hAnsi="Arial"/>
          <w:u w:val="single"/>
          <w:lang w:val="en-US"/>
        </w:rPr>
      </w:pPr>
    </w:p>
    <w:p w14:paraId="6D62845D" w14:textId="0B5DCD41" w:rsidR="006E5A7F" w:rsidRPr="00CF74D1" w:rsidRDefault="006E5A7F">
      <w:pPr>
        <w:pStyle w:val="BodyA"/>
        <w:rPr>
          <w:rFonts w:ascii="Arial" w:hAnsi="Arial"/>
          <w:lang w:val="en-US"/>
        </w:rPr>
      </w:pPr>
      <w:r w:rsidRPr="00CF74D1">
        <w:rPr>
          <w:rFonts w:ascii="Arial" w:hAnsi="Arial"/>
          <w:u w:val="single"/>
          <w:lang w:val="en-US"/>
        </w:rPr>
        <w:t>Wrap Around Services</w:t>
      </w:r>
      <w:r w:rsidR="00E207D3" w:rsidRPr="00CF74D1">
        <w:rPr>
          <w:rFonts w:ascii="Arial" w:hAnsi="Arial"/>
          <w:u w:val="single"/>
          <w:lang w:val="en-US"/>
        </w:rPr>
        <w:t xml:space="preserve"> Outcome: </w:t>
      </w:r>
      <w:r w:rsidR="00E207D3" w:rsidRPr="00CF74D1">
        <w:rPr>
          <w:rFonts w:ascii="Arial" w:hAnsi="Arial"/>
          <w:lang w:val="en-US"/>
        </w:rPr>
        <w:t xml:space="preserve">YRT began the program year with 47 active youth enrolled. Although the program received 2 new referrals this program cycle, there have been no new clients enrolled into YRT this program cycle. The two referrals received are currently on the waitlist. </w:t>
      </w:r>
    </w:p>
    <w:p w14:paraId="08B4272B" w14:textId="77777777" w:rsidR="006E5A7F" w:rsidRPr="00CF74D1" w:rsidRDefault="006E5A7F">
      <w:pPr>
        <w:pStyle w:val="BodyA"/>
        <w:rPr>
          <w:rFonts w:ascii="Arial" w:hAnsi="Arial"/>
          <w:u w:val="single"/>
          <w:lang w:val="en-US"/>
        </w:rPr>
      </w:pPr>
    </w:p>
    <w:p w14:paraId="42B75DA6" w14:textId="5C4B38C8" w:rsidR="00700719" w:rsidRPr="00CF74D1" w:rsidRDefault="0034513F">
      <w:pPr>
        <w:pStyle w:val="BodyA"/>
        <w:rPr>
          <w:rFonts w:ascii="Arial" w:hAnsi="Arial"/>
          <w:lang w:val="en-US"/>
        </w:rPr>
      </w:pPr>
      <w:r w:rsidRPr="00CF74D1">
        <w:rPr>
          <w:rFonts w:ascii="Arial" w:hAnsi="Arial"/>
          <w:u w:val="single"/>
          <w:lang w:val="en-US"/>
        </w:rPr>
        <w:t>Educational Support Outcome:</w:t>
      </w:r>
      <w:r w:rsidRPr="00CF74D1">
        <w:rPr>
          <w:rFonts w:ascii="Arial" w:hAnsi="Arial"/>
          <w:lang w:val="en-US"/>
        </w:rPr>
        <w:t xml:space="preserve"> Attendance, GPA and Graduation rates will be updated data in the year-end report. </w:t>
      </w:r>
    </w:p>
    <w:p w14:paraId="4CCE482B" w14:textId="77777777" w:rsidR="000B624B" w:rsidRPr="00CF74D1" w:rsidRDefault="000B624B">
      <w:pPr>
        <w:pStyle w:val="BodyA"/>
        <w:rPr>
          <w:rFonts w:ascii="Arial" w:hAnsi="Arial"/>
          <w:lang w:val="en-US"/>
        </w:rPr>
      </w:pPr>
    </w:p>
    <w:p w14:paraId="52C3D014" w14:textId="6C0FCDAB" w:rsidR="004679B5" w:rsidRPr="00CF74D1" w:rsidRDefault="004679B5">
      <w:pPr>
        <w:pStyle w:val="BodyA"/>
        <w:rPr>
          <w:rFonts w:ascii="Arial" w:eastAsia="Arial" w:hAnsi="Arial" w:cs="Arial"/>
          <w:lang w:val="en-US"/>
        </w:rPr>
      </w:pPr>
      <w:r w:rsidRPr="00CF74D1">
        <w:rPr>
          <w:rFonts w:ascii="Arial" w:hAnsi="Arial"/>
          <w:u w:val="single"/>
          <w:lang w:val="en-US"/>
        </w:rPr>
        <w:t>Economic Vitality and Stability</w:t>
      </w:r>
      <w:r w:rsidRPr="00CF74D1">
        <w:rPr>
          <w:rFonts w:ascii="Arial" w:hAnsi="Arial"/>
          <w:lang w:val="en-US"/>
        </w:rPr>
        <w:t xml:space="preserve">: </w:t>
      </w:r>
      <w:r w:rsidR="006741E2" w:rsidRPr="00CF74D1">
        <w:rPr>
          <w:rFonts w:ascii="Arial" w:hAnsi="Arial"/>
          <w:lang w:val="en-US"/>
        </w:rPr>
        <w:t xml:space="preserve">0 </w:t>
      </w:r>
      <w:r w:rsidR="00376E8D" w:rsidRPr="00CF74D1">
        <w:rPr>
          <w:rFonts w:ascii="Arial" w:hAnsi="Arial"/>
          <w:lang w:val="en-US"/>
        </w:rPr>
        <w:t>participants</w:t>
      </w:r>
      <w:r w:rsidR="006741E2" w:rsidRPr="00CF74D1">
        <w:rPr>
          <w:rFonts w:ascii="Arial" w:hAnsi="Arial"/>
          <w:lang w:val="en-US"/>
        </w:rPr>
        <w:t xml:space="preserve"> increased benefits because all were already connected to benefits. </w:t>
      </w:r>
      <w:r w:rsidR="00976981" w:rsidRPr="00CF74D1">
        <w:rPr>
          <w:rFonts w:ascii="Arial" w:hAnsi="Arial"/>
          <w:lang w:val="en-US"/>
        </w:rPr>
        <w:t xml:space="preserve">The 12 that gained employment were reported for that </w:t>
      </w:r>
      <w:r w:rsidR="00376E8D" w:rsidRPr="00CF74D1">
        <w:rPr>
          <w:rFonts w:ascii="Arial" w:hAnsi="Arial"/>
          <w:lang w:val="en-US"/>
        </w:rPr>
        <w:t>sub outcome</w:t>
      </w:r>
      <w:r w:rsidR="00976981" w:rsidRPr="00CF74D1">
        <w:rPr>
          <w:rFonts w:ascii="Arial" w:hAnsi="Arial"/>
          <w:lang w:val="en-US"/>
        </w:rPr>
        <w:t xml:space="preserve"> only and not for benefits. Benefits are referring to </w:t>
      </w:r>
      <w:r w:rsidR="00376E8D" w:rsidRPr="00CF74D1">
        <w:rPr>
          <w:rFonts w:ascii="Arial" w:hAnsi="Arial"/>
          <w:lang w:val="en-US"/>
        </w:rPr>
        <w:t>supports like DPSS, SSI, and other non-income related supports.</w:t>
      </w:r>
    </w:p>
    <w:p w14:paraId="42B75DA7" w14:textId="77777777" w:rsidR="00700719" w:rsidRPr="00CF74D1" w:rsidRDefault="00700719">
      <w:pPr>
        <w:pStyle w:val="BodyA"/>
        <w:rPr>
          <w:rFonts w:ascii="Arial" w:eastAsia="Arial" w:hAnsi="Arial" w:cs="Arial"/>
          <w:lang w:val="en-US"/>
        </w:rPr>
      </w:pPr>
    </w:p>
    <w:p w14:paraId="42B75DA8" w14:textId="028F41E1" w:rsidR="00700719" w:rsidRPr="00CF74D1" w:rsidRDefault="0034513F">
      <w:pPr>
        <w:pStyle w:val="BodyA"/>
        <w:rPr>
          <w:rFonts w:ascii="Arial" w:eastAsia="Arial" w:hAnsi="Arial" w:cs="Arial"/>
          <w:lang w:val="en-US"/>
        </w:rPr>
      </w:pPr>
      <w:r w:rsidRPr="00CF74D1">
        <w:rPr>
          <w:rFonts w:ascii="Arial" w:hAnsi="Arial"/>
          <w:u w:val="single"/>
          <w:lang w:val="en-US"/>
        </w:rPr>
        <w:t>Housing Support</w:t>
      </w:r>
      <w:r w:rsidR="00B9622C" w:rsidRPr="00CF74D1">
        <w:rPr>
          <w:rFonts w:ascii="Arial" w:hAnsi="Arial"/>
          <w:lang w:val="en-US"/>
        </w:rPr>
        <w:t>:</w:t>
      </w:r>
      <w:r w:rsidRPr="00CF74D1">
        <w:rPr>
          <w:rFonts w:ascii="Arial" w:hAnsi="Arial"/>
          <w:lang w:val="en-US"/>
        </w:rPr>
        <w:t xml:space="preserve"> 2 youth who were not able to gain housing support </w:t>
      </w:r>
      <w:r w:rsidR="00A96050" w:rsidRPr="00CF74D1">
        <w:rPr>
          <w:rFonts w:ascii="Arial" w:hAnsi="Arial"/>
          <w:lang w:val="en-US"/>
        </w:rPr>
        <w:t xml:space="preserve">and </w:t>
      </w:r>
      <w:r w:rsidRPr="00CF74D1">
        <w:rPr>
          <w:rFonts w:ascii="Arial" w:hAnsi="Arial"/>
          <w:lang w:val="en-US"/>
        </w:rPr>
        <w:t>are currently in</w:t>
      </w:r>
      <w:r w:rsidR="00A96050" w:rsidRPr="00CF74D1">
        <w:rPr>
          <w:rFonts w:ascii="Arial" w:hAnsi="Arial"/>
          <w:lang w:val="en-US"/>
        </w:rPr>
        <w:t xml:space="preserve"> a</w:t>
      </w:r>
      <w:r w:rsidRPr="00CF74D1">
        <w:rPr>
          <w:rFonts w:ascii="Arial" w:hAnsi="Arial"/>
          <w:lang w:val="en-US"/>
        </w:rPr>
        <w:t xml:space="preserve"> motel and </w:t>
      </w:r>
      <w:r w:rsidR="00A96050" w:rsidRPr="00CF74D1">
        <w:rPr>
          <w:rFonts w:ascii="Arial" w:hAnsi="Arial"/>
          <w:lang w:val="en-US"/>
        </w:rPr>
        <w:t xml:space="preserve">or </w:t>
      </w:r>
      <w:r w:rsidRPr="00CF74D1">
        <w:rPr>
          <w:rFonts w:ascii="Arial" w:hAnsi="Arial"/>
          <w:lang w:val="en-US"/>
        </w:rPr>
        <w:t>homeless.  Both are connected to CES and RRH.</w:t>
      </w:r>
      <w:r w:rsidR="00A96050" w:rsidRPr="00CF74D1">
        <w:rPr>
          <w:rFonts w:ascii="Arial" w:hAnsi="Arial"/>
          <w:lang w:val="en-US"/>
        </w:rPr>
        <w:t xml:space="preserve"> The homeless participant has had opportunities </w:t>
      </w:r>
      <w:r w:rsidR="00FF79AE" w:rsidRPr="00CF74D1">
        <w:rPr>
          <w:rFonts w:ascii="Arial" w:hAnsi="Arial"/>
          <w:lang w:val="en-US"/>
        </w:rPr>
        <w:t xml:space="preserve">for shared housing however chooses to deny them due to location. This client has aged out, is not engaging in </w:t>
      </w:r>
      <w:proofErr w:type="gramStart"/>
      <w:r w:rsidR="00FF79AE" w:rsidRPr="00CF74D1">
        <w:rPr>
          <w:rFonts w:ascii="Arial" w:hAnsi="Arial"/>
          <w:lang w:val="en-US"/>
        </w:rPr>
        <w:t>services</w:t>
      </w:r>
      <w:proofErr w:type="gramEnd"/>
      <w:r w:rsidR="00FF79AE" w:rsidRPr="00CF74D1">
        <w:rPr>
          <w:rFonts w:ascii="Arial" w:hAnsi="Arial"/>
          <w:lang w:val="en-US"/>
        </w:rPr>
        <w:t xml:space="preserve"> and will be closed. </w:t>
      </w:r>
    </w:p>
    <w:p w14:paraId="42B75DA9" w14:textId="77777777" w:rsidR="00700719" w:rsidRPr="00CF74D1" w:rsidRDefault="00700719">
      <w:pPr>
        <w:pStyle w:val="BodyA"/>
        <w:rPr>
          <w:rFonts w:ascii="Arial" w:eastAsia="Arial" w:hAnsi="Arial" w:cs="Arial"/>
          <w:lang w:val="en-US"/>
        </w:rPr>
      </w:pPr>
    </w:p>
    <w:p w14:paraId="42B75DAA" w14:textId="77777777" w:rsidR="00700719" w:rsidRPr="00CF74D1" w:rsidRDefault="0034513F">
      <w:pPr>
        <w:pStyle w:val="BodyA"/>
        <w:rPr>
          <w:rFonts w:ascii="Arial" w:eastAsia="Arial" w:hAnsi="Arial" w:cs="Arial"/>
          <w:lang w:val="en-US"/>
        </w:rPr>
      </w:pPr>
      <w:r w:rsidRPr="00CF74D1">
        <w:rPr>
          <w:rFonts w:ascii="Arial" w:hAnsi="Arial"/>
          <w:u w:val="single"/>
          <w:lang w:val="en-US"/>
        </w:rPr>
        <w:t>Mental Health:</w:t>
      </w:r>
      <w:r w:rsidRPr="00CF74D1">
        <w:rPr>
          <w:rFonts w:ascii="Arial" w:hAnsi="Arial"/>
          <w:lang w:val="en-US"/>
        </w:rPr>
        <w:t xml:space="preserve"> Due to COVID-19 pandemic mental health providers stopped doing in-person sessions and began utilizing telehealth. Although Telehealth enabled services to continue, we as a network struggled to have youth engage in therapy online.</w:t>
      </w:r>
    </w:p>
    <w:p w14:paraId="42B75DAB" w14:textId="77777777" w:rsidR="00700719" w:rsidRPr="00CF74D1" w:rsidRDefault="00700719">
      <w:pPr>
        <w:pStyle w:val="BodyA"/>
        <w:rPr>
          <w:rFonts w:ascii="Arial" w:eastAsia="Arial" w:hAnsi="Arial" w:cs="Arial"/>
          <w:lang w:val="en-US"/>
        </w:rPr>
      </w:pPr>
    </w:p>
    <w:p w14:paraId="42B75DAC" w14:textId="23E630AC" w:rsidR="00700719" w:rsidRPr="00CF74D1" w:rsidRDefault="0034513F">
      <w:pPr>
        <w:pStyle w:val="BodyA"/>
        <w:rPr>
          <w:rFonts w:ascii="Arial" w:eastAsia="Arial" w:hAnsi="Arial" w:cs="Arial"/>
          <w:lang w:val="en-US"/>
        </w:rPr>
      </w:pPr>
      <w:r w:rsidRPr="00CF74D1">
        <w:rPr>
          <w:rFonts w:ascii="Arial" w:hAnsi="Arial"/>
          <w:u w:val="single"/>
          <w:lang w:val="en-US"/>
        </w:rPr>
        <w:t>Substance Abuse</w:t>
      </w:r>
      <w:r w:rsidR="00B9622C" w:rsidRPr="00CF74D1">
        <w:rPr>
          <w:rFonts w:ascii="Arial" w:hAnsi="Arial"/>
          <w:u w:val="single"/>
          <w:lang w:val="en-US"/>
        </w:rPr>
        <w:t>:</w:t>
      </w:r>
      <w:r w:rsidRPr="00CF74D1">
        <w:rPr>
          <w:rFonts w:ascii="Arial" w:hAnsi="Arial"/>
          <w:lang w:val="en-US"/>
        </w:rPr>
        <w:t xml:space="preserve"> Although some of the youth identified as having substance abuse needs have not been open to receiving direct substance abuse and/or support, we were able to help engage several of them in treatment with CLARE.  Due to COVID-19 2 youth are not willing to engage in substance use services via telehealth.</w:t>
      </w:r>
    </w:p>
    <w:p w14:paraId="42B75DAD" w14:textId="77777777" w:rsidR="00700719" w:rsidRPr="00CF74D1" w:rsidRDefault="00700719">
      <w:pPr>
        <w:pStyle w:val="BodyA"/>
        <w:rPr>
          <w:rFonts w:ascii="Arial" w:eastAsia="Arial" w:hAnsi="Arial" w:cs="Arial"/>
          <w:lang w:val="en-US"/>
        </w:rPr>
      </w:pPr>
    </w:p>
    <w:p w14:paraId="42B75DAE" w14:textId="0E35890C" w:rsidR="00700719" w:rsidRPr="00CF74D1" w:rsidRDefault="0034513F">
      <w:pPr>
        <w:pStyle w:val="BodyA"/>
        <w:rPr>
          <w:rFonts w:ascii="Arial" w:eastAsia="Arial" w:hAnsi="Arial" w:cs="Arial"/>
          <w:u w:val="single"/>
          <w:lang w:val="en-US"/>
        </w:rPr>
      </w:pPr>
      <w:r w:rsidRPr="00CF74D1">
        <w:rPr>
          <w:rFonts w:ascii="Arial" w:hAnsi="Arial"/>
          <w:u w:val="single"/>
          <w:lang w:val="en-US"/>
        </w:rPr>
        <w:t>Legal Aid</w:t>
      </w:r>
      <w:r w:rsidR="00B9622C" w:rsidRPr="00CF74D1">
        <w:rPr>
          <w:rFonts w:ascii="Arial" w:hAnsi="Arial"/>
          <w:u w:val="single"/>
          <w:lang w:val="en-US"/>
        </w:rPr>
        <w:t>:</w:t>
      </w:r>
      <w:r w:rsidR="00B9622C" w:rsidRPr="00CF74D1">
        <w:rPr>
          <w:rFonts w:ascii="Arial" w:hAnsi="Arial"/>
          <w:lang w:val="en-US"/>
        </w:rPr>
        <w:t xml:space="preserve"> </w:t>
      </w:r>
      <w:r w:rsidRPr="00CF74D1">
        <w:rPr>
          <w:rFonts w:ascii="Arial" w:hAnsi="Arial"/>
          <w:lang w:val="en-US"/>
        </w:rPr>
        <w:t xml:space="preserve">1 youth was not able to receive legal aid support with immigration due to not being able to collect all required documentation for asylum. CM will continue working with youth on obtaining appropriate documentation. </w:t>
      </w:r>
    </w:p>
    <w:p w14:paraId="42B75DAF" w14:textId="77777777" w:rsidR="00700719" w:rsidRDefault="00700719">
      <w:pPr>
        <w:pStyle w:val="BodyA"/>
        <w:rPr>
          <w:rFonts w:ascii="Arial" w:eastAsia="Arial" w:hAnsi="Arial" w:cs="Arial"/>
          <w:sz w:val="21"/>
          <w:szCs w:val="21"/>
          <w:lang w:val="en-US"/>
        </w:rPr>
      </w:pPr>
    </w:p>
    <w:p w14:paraId="42B75DB0"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color w:val="0433FF"/>
          <w:u w:val="none" w:color="0433FF"/>
        </w:rPr>
      </w:pPr>
    </w:p>
    <w:p w14:paraId="42B75DB1" w14:textId="0282A5A4" w:rsidR="00700719" w:rsidRDefault="0034513F">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color="0433FF"/>
        </w:rPr>
      </w:pPr>
      <w:r>
        <w:rPr>
          <w:u w:val="none" w:color="0433FF"/>
        </w:rPr>
        <w:t>Year-end:</w:t>
      </w:r>
      <w:r>
        <w:rPr>
          <w:b w:val="0"/>
          <w:bCs w:val="0"/>
          <w:u w:val="none" w:color="0433FF"/>
        </w:rPr>
        <w:t xml:space="preserve"> Please provide an explanation for each output or outcome for which achievement is above or below 10% of the projected target.</w:t>
      </w:r>
    </w:p>
    <w:p w14:paraId="6919362E" w14:textId="0740717E" w:rsidR="007C1879" w:rsidRDefault="007C1879" w:rsidP="007C1879">
      <w:pPr>
        <w:pStyle w:val="BodyA"/>
        <w:rPr>
          <w:lang w:val="en-US"/>
        </w:rPr>
      </w:pPr>
    </w:p>
    <w:p w14:paraId="4E4EB3C8" w14:textId="68388B26" w:rsidR="007C1879" w:rsidRDefault="007C1879" w:rsidP="007C1879">
      <w:pPr>
        <w:pStyle w:val="BodyA"/>
        <w:rPr>
          <w:rFonts w:ascii="Arial" w:hAnsi="Arial"/>
          <w:lang w:val="en-US"/>
        </w:rPr>
      </w:pPr>
      <w:r>
        <w:rPr>
          <w:rFonts w:ascii="Arial" w:hAnsi="Arial"/>
          <w:u w:val="single"/>
          <w:lang w:val="en-US"/>
        </w:rPr>
        <w:t>Wrap Around Services Outcome:</w:t>
      </w:r>
      <w:r w:rsidR="00D825E3">
        <w:rPr>
          <w:rFonts w:ascii="Arial" w:hAnsi="Arial"/>
          <w:lang w:val="en-US"/>
        </w:rPr>
        <w:t xml:space="preserve"> </w:t>
      </w:r>
      <w:r w:rsidR="00963CF3">
        <w:rPr>
          <w:rFonts w:ascii="Arial" w:hAnsi="Arial"/>
          <w:lang w:val="en-US"/>
        </w:rPr>
        <w:t xml:space="preserve">YRT </w:t>
      </w:r>
      <w:r w:rsidR="00ED1B7E">
        <w:rPr>
          <w:rFonts w:ascii="Arial" w:hAnsi="Arial"/>
          <w:lang w:val="en-US"/>
        </w:rPr>
        <w:t xml:space="preserve">began the program year </w:t>
      </w:r>
      <w:r w:rsidR="00C96913">
        <w:rPr>
          <w:rFonts w:ascii="Arial" w:hAnsi="Arial"/>
          <w:lang w:val="en-US"/>
        </w:rPr>
        <w:t xml:space="preserve">with </w:t>
      </w:r>
      <w:r w:rsidR="003E7608">
        <w:rPr>
          <w:rFonts w:ascii="Arial" w:hAnsi="Arial"/>
          <w:lang w:val="en-US"/>
        </w:rPr>
        <w:t>47</w:t>
      </w:r>
      <w:r w:rsidR="003E29C9">
        <w:rPr>
          <w:rFonts w:ascii="Arial" w:hAnsi="Arial"/>
          <w:lang w:val="en-US"/>
        </w:rPr>
        <w:t xml:space="preserve"> active youth enrolled. </w:t>
      </w:r>
      <w:r w:rsidR="00F74325">
        <w:rPr>
          <w:rFonts w:ascii="Arial" w:hAnsi="Arial"/>
          <w:lang w:val="en-US"/>
        </w:rPr>
        <w:t>At year</w:t>
      </w:r>
      <w:r w:rsidR="00BA406A">
        <w:rPr>
          <w:rFonts w:ascii="Arial" w:hAnsi="Arial"/>
          <w:lang w:val="en-US"/>
        </w:rPr>
        <w:t xml:space="preserve">-end </w:t>
      </w:r>
      <w:r w:rsidR="004A7A67">
        <w:rPr>
          <w:rFonts w:ascii="Arial" w:hAnsi="Arial"/>
          <w:lang w:val="en-US"/>
        </w:rPr>
        <w:t>YRT</w:t>
      </w:r>
      <w:r w:rsidR="00D159C2">
        <w:rPr>
          <w:rFonts w:ascii="Arial" w:hAnsi="Arial"/>
          <w:lang w:val="en-US"/>
        </w:rPr>
        <w:t xml:space="preserve"> has 35 active youth</w:t>
      </w:r>
      <w:r w:rsidR="00B80140">
        <w:rPr>
          <w:rFonts w:ascii="Arial" w:hAnsi="Arial"/>
          <w:lang w:val="en-US"/>
        </w:rPr>
        <w:t xml:space="preserve"> due to the exiting of </w:t>
      </w:r>
      <w:r w:rsidR="001F4E3A">
        <w:rPr>
          <w:rFonts w:ascii="Arial" w:hAnsi="Arial"/>
          <w:lang w:val="en-US"/>
        </w:rPr>
        <w:t>a total of 2</w:t>
      </w:r>
      <w:r w:rsidR="00C12A1D">
        <w:rPr>
          <w:rFonts w:ascii="Arial" w:hAnsi="Arial"/>
          <w:lang w:val="en-US"/>
        </w:rPr>
        <w:t>3</w:t>
      </w:r>
      <w:r w:rsidR="001F4E3A">
        <w:rPr>
          <w:rFonts w:ascii="Arial" w:hAnsi="Arial"/>
          <w:lang w:val="en-US"/>
        </w:rPr>
        <w:t xml:space="preserve"> youth. </w:t>
      </w:r>
      <w:r w:rsidR="00877017">
        <w:rPr>
          <w:rFonts w:ascii="Arial" w:hAnsi="Arial"/>
          <w:lang w:val="en-US"/>
        </w:rPr>
        <w:t xml:space="preserve">12 of those youth met </w:t>
      </w:r>
      <w:r w:rsidR="00137B49">
        <w:rPr>
          <w:rFonts w:ascii="Arial" w:hAnsi="Arial"/>
          <w:lang w:val="en-US"/>
        </w:rPr>
        <w:t>all</w:t>
      </w:r>
      <w:r w:rsidR="00877017">
        <w:rPr>
          <w:rFonts w:ascii="Arial" w:hAnsi="Arial"/>
          <w:lang w:val="en-US"/>
        </w:rPr>
        <w:t xml:space="preserve"> their goals and graduated the program successfully.</w:t>
      </w:r>
      <w:r w:rsidR="00F35A19">
        <w:rPr>
          <w:rFonts w:ascii="Arial" w:hAnsi="Arial"/>
          <w:lang w:val="en-US"/>
        </w:rPr>
        <w:t xml:space="preserve"> </w:t>
      </w:r>
      <w:r w:rsidR="00FC72C8">
        <w:rPr>
          <w:rFonts w:ascii="Arial" w:hAnsi="Arial"/>
          <w:lang w:val="en-US"/>
        </w:rPr>
        <w:t>11</w:t>
      </w:r>
      <w:r w:rsidR="007818A3">
        <w:rPr>
          <w:rFonts w:ascii="Arial" w:hAnsi="Arial"/>
          <w:lang w:val="en-US"/>
        </w:rPr>
        <w:t xml:space="preserve"> youth were discharged due to no contact with </w:t>
      </w:r>
      <w:r w:rsidR="00C508DA">
        <w:rPr>
          <w:rFonts w:ascii="Arial" w:hAnsi="Arial"/>
          <w:lang w:val="en-US"/>
        </w:rPr>
        <w:t>their case manager, program,</w:t>
      </w:r>
      <w:r w:rsidR="00C37CDF">
        <w:rPr>
          <w:rFonts w:ascii="Arial" w:hAnsi="Arial"/>
          <w:lang w:val="en-US"/>
        </w:rPr>
        <w:t xml:space="preserve"> </w:t>
      </w:r>
      <w:r w:rsidR="0032010F">
        <w:rPr>
          <w:rFonts w:ascii="Arial" w:hAnsi="Arial"/>
          <w:lang w:val="en-US"/>
        </w:rPr>
        <w:t>interest in continuing to meet their goals</w:t>
      </w:r>
      <w:r w:rsidR="000F3EB9">
        <w:rPr>
          <w:rFonts w:ascii="Arial" w:hAnsi="Arial"/>
          <w:lang w:val="en-US"/>
        </w:rPr>
        <w:t xml:space="preserve"> or set new goals</w:t>
      </w:r>
      <w:r w:rsidR="00CB36A6">
        <w:rPr>
          <w:rFonts w:ascii="Arial" w:hAnsi="Arial"/>
          <w:lang w:val="en-US"/>
        </w:rPr>
        <w:t xml:space="preserve"> and after 2 months of </w:t>
      </w:r>
      <w:r w:rsidR="00D40B62">
        <w:rPr>
          <w:rFonts w:ascii="Arial" w:hAnsi="Arial"/>
          <w:lang w:val="en-US"/>
        </w:rPr>
        <w:t>engagement</w:t>
      </w:r>
      <w:r w:rsidR="00CB36A6">
        <w:rPr>
          <w:rFonts w:ascii="Arial" w:hAnsi="Arial"/>
          <w:lang w:val="en-US"/>
        </w:rPr>
        <w:t xml:space="preserve"> </w:t>
      </w:r>
      <w:r w:rsidR="00D40B62">
        <w:rPr>
          <w:rFonts w:ascii="Arial" w:hAnsi="Arial"/>
          <w:lang w:val="en-US"/>
        </w:rPr>
        <w:t>(phone calls, texts</w:t>
      </w:r>
      <w:r w:rsidR="003035AF">
        <w:rPr>
          <w:rFonts w:ascii="Arial" w:hAnsi="Arial"/>
          <w:lang w:val="en-US"/>
        </w:rPr>
        <w:t xml:space="preserve">, and letters sent home) </w:t>
      </w:r>
      <w:r w:rsidR="00CB36A6">
        <w:rPr>
          <w:rFonts w:ascii="Arial" w:hAnsi="Arial"/>
          <w:lang w:val="en-US"/>
        </w:rPr>
        <w:t xml:space="preserve">efforts with no response </w:t>
      </w:r>
      <w:r w:rsidR="00D40B62">
        <w:rPr>
          <w:rFonts w:ascii="Arial" w:hAnsi="Arial"/>
          <w:lang w:val="en-US"/>
        </w:rPr>
        <w:t>youth were closed.</w:t>
      </w:r>
      <w:r w:rsidR="00F04C64">
        <w:rPr>
          <w:rFonts w:ascii="Arial" w:hAnsi="Arial"/>
          <w:lang w:val="en-US"/>
        </w:rPr>
        <w:t xml:space="preserve"> 4 youth came off the waitlist and are no</w:t>
      </w:r>
      <w:r w:rsidR="00FD7BC4">
        <w:rPr>
          <w:rFonts w:ascii="Arial" w:hAnsi="Arial"/>
          <w:lang w:val="en-US"/>
        </w:rPr>
        <w:t>w</w:t>
      </w:r>
      <w:r w:rsidR="00F04C64">
        <w:rPr>
          <w:rFonts w:ascii="Arial" w:hAnsi="Arial"/>
          <w:lang w:val="en-US"/>
        </w:rPr>
        <w:t xml:space="preserve"> active participants</w:t>
      </w:r>
      <w:r w:rsidR="00D0236A">
        <w:rPr>
          <w:rFonts w:ascii="Arial" w:hAnsi="Arial"/>
          <w:lang w:val="en-US"/>
        </w:rPr>
        <w:t xml:space="preserve"> while 5 are currently </w:t>
      </w:r>
      <w:r w:rsidR="00AF4A60">
        <w:rPr>
          <w:rFonts w:ascii="Arial" w:hAnsi="Arial"/>
          <w:lang w:val="en-US"/>
        </w:rPr>
        <w:t xml:space="preserve">in outreach. </w:t>
      </w:r>
      <w:r w:rsidR="00D40B62">
        <w:rPr>
          <w:rFonts w:ascii="Arial" w:hAnsi="Arial"/>
          <w:lang w:val="en-US"/>
        </w:rPr>
        <w:t xml:space="preserve"> </w:t>
      </w:r>
      <w:r w:rsidR="00C508DA">
        <w:rPr>
          <w:rFonts w:ascii="Arial" w:hAnsi="Arial"/>
          <w:lang w:val="en-US"/>
        </w:rPr>
        <w:t xml:space="preserve"> </w:t>
      </w:r>
      <w:r w:rsidR="00877017">
        <w:rPr>
          <w:rFonts w:ascii="Arial" w:hAnsi="Arial"/>
          <w:lang w:val="en-US"/>
        </w:rPr>
        <w:t xml:space="preserve"> </w:t>
      </w:r>
    </w:p>
    <w:p w14:paraId="4906D999" w14:textId="26D69CDF" w:rsidR="00262496" w:rsidRDefault="00262496" w:rsidP="007C1879">
      <w:pPr>
        <w:pStyle w:val="BodyA"/>
        <w:rPr>
          <w:rFonts w:ascii="Arial" w:hAnsi="Arial"/>
          <w:lang w:val="en-US"/>
        </w:rPr>
      </w:pPr>
    </w:p>
    <w:p w14:paraId="124CEC22" w14:textId="077D5DA2" w:rsidR="00262496" w:rsidRDefault="00262496" w:rsidP="007C1879">
      <w:pPr>
        <w:pStyle w:val="BodyA"/>
        <w:rPr>
          <w:rFonts w:ascii="Arial" w:hAnsi="Arial"/>
          <w:lang w:val="en-US"/>
        </w:rPr>
      </w:pPr>
      <w:r>
        <w:rPr>
          <w:rFonts w:ascii="Arial" w:hAnsi="Arial"/>
          <w:u w:val="single"/>
          <w:lang w:val="en-US"/>
        </w:rPr>
        <w:t xml:space="preserve">Educational Support Outcome: </w:t>
      </w:r>
      <w:r w:rsidR="00FD27AD">
        <w:rPr>
          <w:rFonts w:ascii="Arial" w:hAnsi="Arial"/>
          <w:lang w:val="en-US"/>
        </w:rPr>
        <w:t xml:space="preserve">Due </w:t>
      </w:r>
      <w:r w:rsidR="00EA462C">
        <w:rPr>
          <w:rFonts w:ascii="Arial" w:hAnsi="Arial"/>
          <w:lang w:val="en-US"/>
        </w:rPr>
        <w:t>to COVID-19 and the distance learning model that student had to follow for majority of the school year</w:t>
      </w:r>
      <w:r w:rsidR="00CC6255">
        <w:rPr>
          <w:rFonts w:ascii="Arial" w:hAnsi="Arial"/>
          <w:lang w:val="en-US"/>
        </w:rPr>
        <w:t xml:space="preserve">, in person homework assistance was not available for youth. When SMMUSD </w:t>
      </w:r>
      <w:r w:rsidR="006E04C6">
        <w:rPr>
          <w:rFonts w:ascii="Arial" w:hAnsi="Arial"/>
          <w:lang w:val="en-US"/>
        </w:rPr>
        <w:t xml:space="preserve">opened for in person classes youth struggled to get back on track with classes and </w:t>
      </w:r>
      <w:r w:rsidR="006F6C94">
        <w:rPr>
          <w:rFonts w:ascii="Arial" w:hAnsi="Arial"/>
          <w:lang w:val="en-US"/>
        </w:rPr>
        <w:t xml:space="preserve">get used to the </w:t>
      </w:r>
      <w:r w:rsidR="00CF74D1">
        <w:rPr>
          <w:rFonts w:ascii="Arial" w:hAnsi="Arial"/>
          <w:lang w:val="en-US"/>
        </w:rPr>
        <w:t>in-person</w:t>
      </w:r>
      <w:r w:rsidR="006F6C94">
        <w:rPr>
          <w:rFonts w:ascii="Arial" w:hAnsi="Arial"/>
          <w:lang w:val="en-US"/>
        </w:rPr>
        <w:t xml:space="preserve"> school setting. </w:t>
      </w:r>
      <w:r w:rsidR="00D81A44">
        <w:rPr>
          <w:rFonts w:ascii="Arial" w:hAnsi="Arial"/>
          <w:lang w:val="en-US"/>
        </w:rPr>
        <w:t xml:space="preserve"> </w:t>
      </w:r>
    </w:p>
    <w:p w14:paraId="04396183" w14:textId="285EA2C7" w:rsidR="00C562BC" w:rsidRDefault="00C562BC" w:rsidP="007C1879">
      <w:pPr>
        <w:pStyle w:val="BodyA"/>
        <w:rPr>
          <w:rFonts w:ascii="Arial" w:hAnsi="Arial"/>
          <w:lang w:val="en-US"/>
        </w:rPr>
      </w:pPr>
    </w:p>
    <w:p w14:paraId="38F106D7" w14:textId="422CF724" w:rsidR="00C562BC" w:rsidRDefault="00C562BC" w:rsidP="00C562BC">
      <w:pPr>
        <w:pStyle w:val="BodyA"/>
        <w:rPr>
          <w:rFonts w:ascii="Arial" w:hAnsi="Arial"/>
          <w:lang w:val="en-US"/>
        </w:rPr>
      </w:pPr>
      <w:r w:rsidRPr="000B624B">
        <w:rPr>
          <w:rFonts w:ascii="Arial" w:hAnsi="Arial"/>
          <w:u w:val="single"/>
          <w:lang w:val="en-US"/>
        </w:rPr>
        <w:t>Economic Vitality and Stability</w:t>
      </w:r>
      <w:r>
        <w:rPr>
          <w:rFonts w:ascii="Arial" w:hAnsi="Arial"/>
          <w:lang w:val="en-US"/>
        </w:rPr>
        <w:t xml:space="preserve">: 0 participants increased benefits because all were already connected to benefits. The </w:t>
      </w:r>
      <w:r w:rsidR="00F372C1">
        <w:rPr>
          <w:rFonts w:ascii="Arial" w:hAnsi="Arial"/>
          <w:lang w:val="en-US"/>
        </w:rPr>
        <w:t>9</w:t>
      </w:r>
      <w:r>
        <w:rPr>
          <w:rFonts w:ascii="Arial" w:hAnsi="Arial"/>
          <w:lang w:val="en-US"/>
        </w:rPr>
        <w:t xml:space="preserve"> that gained employment were reported for that sub outcome only and not for benefits. Benefits are referring to supports like DPSS, SSI, and other non-income related supports.</w:t>
      </w:r>
    </w:p>
    <w:p w14:paraId="5211FB91" w14:textId="16ECBB33" w:rsidR="00BF3B7D" w:rsidRDefault="00BF3B7D" w:rsidP="00C562BC">
      <w:pPr>
        <w:pStyle w:val="BodyA"/>
        <w:rPr>
          <w:rFonts w:ascii="Arial" w:hAnsi="Arial"/>
          <w:lang w:val="en-US"/>
        </w:rPr>
      </w:pPr>
    </w:p>
    <w:p w14:paraId="12D65EFC" w14:textId="6831368B" w:rsidR="00BF3B7D" w:rsidRPr="00CF74D1" w:rsidRDefault="00BF3B7D" w:rsidP="00C562BC">
      <w:pPr>
        <w:pStyle w:val="BodyA"/>
        <w:rPr>
          <w:rFonts w:ascii="Arial" w:hAnsi="Arial"/>
          <w:lang w:val="en-US"/>
        </w:rPr>
      </w:pPr>
      <w:r w:rsidRPr="00CF74D1">
        <w:rPr>
          <w:rFonts w:ascii="Arial" w:hAnsi="Arial"/>
          <w:u w:val="single"/>
          <w:lang w:val="en-US"/>
        </w:rPr>
        <w:t>Housing Support</w:t>
      </w:r>
      <w:r w:rsidRPr="00CF74D1">
        <w:rPr>
          <w:rFonts w:ascii="Arial" w:hAnsi="Arial"/>
          <w:lang w:val="en-US"/>
        </w:rPr>
        <w:t xml:space="preserve">: 1 youth who were not able to gain housing support and are currently in a motel and or homeless.  That youth is connected to CES and RRH. The homeless participant has had opportunities for shared </w:t>
      </w:r>
      <w:r w:rsidRPr="00CF74D1">
        <w:rPr>
          <w:rFonts w:ascii="Arial" w:hAnsi="Arial"/>
          <w:lang w:val="en-US"/>
        </w:rPr>
        <w:lastRenderedPageBreak/>
        <w:t>housing however chooses to deny them due to location.</w:t>
      </w:r>
    </w:p>
    <w:p w14:paraId="43066C41" w14:textId="6873D9D2" w:rsidR="00BF3B7D" w:rsidRPr="00CF74D1" w:rsidRDefault="00BF3B7D" w:rsidP="00C562BC">
      <w:pPr>
        <w:pStyle w:val="BodyA"/>
        <w:rPr>
          <w:rFonts w:ascii="Arial" w:hAnsi="Arial"/>
          <w:lang w:val="en-US"/>
        </w:rPr>
      </w:pPr>
    </w:p>
    <w:p w14:paraId="00CF5FAA" w14:textId="489F5885" w:rsidR="00BF3B7D" w:rsidRPr="00CF74D1" w:rsidRDefault="00BF3B7D" w:rsidP="00BF3B7D">
      <w:pPr>
        <w:pStyle w:val="BodyA"/>
        <w:rPr>
          <w:rFonts w:ascii="Arial" w:hAnsi="Arial"/>
          <w:lang w:val="en-US"/>
        </w:rPr>
      </w:pPr>
      <w:r w:rsidRPr="00CF74D1">
        <w:rPr>
          <w:rFonts w:ascii="Arial" w:hAnsi="Arial"/>
          <w:u w:val="single"/>
          <w:lang w:val="en-US"/>
        </w:rPr>
        <w:t>Mental Health:</w:t>
      </w:r>
      <w:r w:rsidRPr="00CF74D1">
        <w:rPr>
          <w:rFonts w:ascii="Arial" w:hAnsi="Arial"/>
          <w:lang w:val="en-US"/>
        </w:rPr>
        <w:t xml:space="preserve"> Due to COVID-19 pandemic mental health providers stopped doing in-person sessions and began utilizing telehealth. Although Telehealth enabled services to continue, we as a network struggled to have youth engage in therapy online.</w:t>
      </w:r>
    </w:p>
    <w:p w14:paraId="2413C8ED" w14:textId="260FE113" w:rsidR="001A0A8A" w:rsidRPr="00CF74D1" w:rsidRDefault="001A0A8A" w:rsidP="00BF3B7D">
      <w:pPr>
        <w:pStyle w:val="BodyA"/>
        <w:rPr>
          <w:rFonts w:ascii="Arial" w:hAnsi="Arial"/>
          <w:lang w:val="en-US"/>
        </w:rPr>
      </w:pPr>
    </w:p>
    <w:p w14:paraId="3B87E41B" w14:textId="6B054C0F" w:rsidR="001A0A8A" w:rsidRDefault="001A0A8A" w:rsidP="001A0A8A">
      <w:pPr>
        <w:pStyle w:val="BodyA"/>
        <w:rPr>
          <w:rFonts w:ascii="Arial" w:eastAsia="Arial" w:hAnsi="Arial" w:cs="Arial"/>
          <w:sz w:val="21"/>
          <w:szCs w:val="21"/>
          <w:lang w:val="en-US"/>
        </w:rPr>
      </w:pPr>
      <w:r w:rsidRPr="00CF74D1">
        <w:rPr>
          <w:rFonts w:ascii="Arial" w:hAnsi="Arial"/>
          <w:u w:val="single"/>
          <w:lang w:val="en-US"/>
        </w:rPr>
        <w:t>Substance Abuse:</w:t>
      </w:r>
      <w:r w:rsidRPr="00CF74D1">
        <w:rPr>
          <w:rFonts w:ascii="Arial" w:hAnsi="Arial"/>
          <w:lang w:val="en-US"/>
        </w:rPr>
        <w:t xml:space="preserve"> </w:t>
      </w:r>
      <w:r w:rsidR="006D4EC3" w:rsidRPr="00CF74D1">
        <w:rPr>
          <w:rFonts w:ascii="Arial" w:hAnsi="Arial"/>
          <w:lang w:val="en-US"/>
        </w:rPr>
        <w:t>1</w:t>
      </w:r>
      <w:r w:rsidRPr="00CF74D1">
        <w:rPr>
          <w:rFonts w:ascii="Arial" w:hAnsi="Arial"/>
          <w:lang w:val="en-US"/>
        </w:rPr>
        <w:t xml:space="preserve"> youth identified as having substance abuse needs have not been open to receiving direct substance abuse and/or support</w:t>
      </w:r>
      <w:r w:rsidR="00266F52" w:rsidRPr="00CF74D1">
        <w:rPr>
          <w:rFonts w:ascii="Arial" w:hAnsi="Arial"/>
          <w:lang w:val="en-US"/>
        </w:rPr>
        <w:t xml:space="preserve"> due to </w:t>
      </w:r>
      <w:r w:rsidR="005E19C4" w:rsidRPr="00CF74D1">
        <w:rPr>
          <w:rFonts w:ascii="Arial" w:hAnsi="Arial"/>
          <w:lang w:val="en-US"/>
        </w:rPr>
        <w:t>youth not</w:t>
      </w:r>
      <w:r w:rsidRPr="00CF74D1">
        <w:rPr>
          <w:rFonts w:ascii="Arial" w:hAnsi="Arial"/>
          <w:lang w:val="en-US"/>
        </w:rPr>
        <w:t xml:space="preserve"> willing to engage in substance use services via telehealth</w:t>
      </w:r>
      <w:r>
        <w:rPr>
          <w:rFonts w:ascii="Arial" w:hAnsi="Arial"/>
          <w:sz w:val="21"/>
          <w:szCs w:val="21"/>
          <w:lang w:val="en-US"/>
        </w:rPr>
        <w:t>.</w:t>
      </w:r>
    </w:p>
    <w:p w14:paraId="4A3A597D" w14:textId="77777777" w:rsidR="001A0A8A" w:rsidRDefault="001A0A8A" w:rsidP="00BF3B7D">
      <w:pPr>
        <w:pStyle w:val="BodyA"/>
        <w:rPr>
          <w:rFonts w:ascii="Arial" w:eastAsia="Arial" w:hAnsi="Arial" w:cs="Arial"/>
          <w:sz w:val="21"/>
          <w:szCs w:val="21"/>
          <w:lang w:val="en-US"/>
        </w:rPr>
      </w:pPr>
    </w:p>
    <w:p w14:paraId="3F782FD2" w14:textId="77777777" w:rsidR="00BF3B7D" w:rsidRDefault="00BF3B7D" w:rsidP="00C562BC">
      <w:pPr>
        <w:pStyle w:val="BodyA"/>
        <w:rPr>
          <w:rFonts w:ascii="Arial" w:eastAsia="Arial" w:hAnsi="Arial" w:cs="Arial"/>
          <w:lang w:val="en-US"/>
        </w:rPr>
      </w:pPr>
    </w:p>
    <w:p w14:paraId="51976B02" w14:textId="77777777" w:rsidR="00C562BC" w:rsidRPr="00DA264D" w:rsidRDefault="00C562BC" w:rsidP="007C1879">
      <w:pPr>
        <w:pStyle w:val="BodyA"/>
        <w:rPr>
          <w:lang w:val="en-US"/>
        </w:rPr>
      </w:pPr>
    </w:p>
    <w:p w14:paraId="42B75DB2" w14:textId="77777777" w:rsidR="00700719" w:rsidRDefault="0070071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rPr>
      </w:pPr>
    </w:p>
    <w:p w14:paraId="42B75DB3"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4"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5"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6"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8"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9"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A"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BB" w14:textId="77777777" w:rsidR="00700719" w:rsidRDefault="0034513F">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lang w:val="de-DE"/>
        </w:rPr>
      </w:pPr>
      <w:r>
        <w:rPr>
          <w:rFonts w:ascii="Arial" w:hAnsi="Arial"/>
          <w:b/>
          <w:bCs/>
          <w:sz w:val="21"/>
          <w:szCs w:val="21"/>
          <w:u w:val="single"/>
          <w:lang w:val="de-DE"/>
        </w:rPr>
        <w:t>SECTION VII: PROPERTY MANAGEMENT</w:t>
      </w:r>
    </w:p>
    <w:p w14:paraId="42B75DBC" w14:textId="77777777" w:rsidR="00700719" w:rsidRDefault="0034513F">
      <w:pPr>
        <w:pStyle w:val="BodyA"/>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lang w:val="en-US"/>
        </w:rPr>
      </w:pPr>
      <w:r>
        <w:rPr>
          <w:rFonts w:ascii="Arial" w:hAnsi="Arial"/>
          <w:sz w:val="21"/>
          <w:szCs w:val="21"/>
          <w:lang w:val="en-US"/>
        </w:rPr>
        <w:t>If this program has entered into a lease agreement with the City of Santa Monica, please provide a status report of facility improvements and routine maintenance performed during the reporting period.</w:t>
      </w:r>
    </w:p>
    <w:p w14:paraId="42B75DBD"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lang w:val="en-US"/>
        </w:rPr>
      </w:pPr>
    </w:p>
    <w:p w14:paraId="42B75DC5" w14:textId="77777777" w:rsidR="00700719" w:rsidRPr="00A87C55" w:rsidRDefault="00700719">
      <w:pPr>
        <w:pStyle w:val="BodyA"/>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lang w:val="en-US"/>
        </w:rPr>
      </w:pPr>
    </w:p>
    <w:p w14:paraId="42B75DCC" w14:textId="6BA22087" w:rsidR="00700719" w:rsidRPr="00885A68" w:rsidRDefault="0034513F" w:rsidP="00885A68">
      <w:pPr>
        <w:pStyle w:val="BodyA"/>
        <w:pBdr>
          <w:top w:val="single" w:sz="18" w:space="0" w:color="000000"/>
          <w:left w:val="single" w:sz="18" w:space="0" w:color="000000"/>
          <w:bottom w:val="single" w:sz="18" w:space="0" w:color="000000"/>
          <w:right w:val="single" w:sz="18" w:space="0" w:color="000000"/>
        </w:pBd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lang w:val="en-US"/>
        </w:rPr>
      </w:pPr>
      <w:r>
        <w:rPr>
          <w:rFonts w:ascii="Arial" w:hAnsi="Arial"/>
          <w:b/>
          <w:bCs/>
          <w:sz w:val="21"/>
          <w:szCs w:val="21"/>
          <w:lang w:val="en-US"/>
        </w:rPr>
        <w:t xml:space="preserve">By submitting this report to the Housing and Human Services Division, I certify that this report is true, </w:t>
      </w:r>
      <w:proofErr w:type="gramStart"/>
      <w:r>
        <w:rPr>
          <w:rFonts w:ascii="Arial" w:hAnsi="Arial"/>
          <w:b/>
          <w:bCs/>
          <w:sz w:val="21"/>
          <w:szCs w:val="21"/>
          <w:lang w:val="en-US"/>
        </w:rPr>
        <w:t>complete</w:t>
      </w:r>
      <w:proofErr w:type="gramEnd"/>
      <w:r>
        <w:rPr>
          <w:rFonts w:ascii="Arial" w:hAnsi="Arial"/>
          <w:b/>
          <w:bCs/>
          <w:sz w:val="21"/>
          <w:szCs w:val="21"/>
          <w:lang w:val="en-US"/>
        </w:rPr>
        <w:t xml:space="preserve"> and accurate to the best of my knowledge and that all disbursements have been made in compliance with the conditions of the Grantee Agreement and for the purposes indicated</w:t>
      </w:r>
    </w:p>
    <w:sectPr w:rsidR="00700719" w:rsidRPr="00885A68">
      <w:headerReference w:type="default" r:id="rId15"/>
      <w:pgSz w:w="12240" w:h="15840"/>
      <w:pgMar w:top="1080" w:right="1080" w:bottom="1080" w:left="1080" w:header="108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A116" w14:textId="77777777" w:rsidR="003C7BE9" w:rsidRDefault="003C7BE9">
      <w:r>
        <w:separator/>
      </w:r>
    </w:p>
  </w:endnote>
  <w:endnote w:type="continuationSeparator" w:id="0">
    <w:p w14:paraId="4126A5B4" w14:textId="77777777" w:rsidR="003C7BE9" w:rsidRDefault="003C7BE9">
      <w:r>
        <w:continuationSeparator/>
      </w:r>
    </w:p>
  </w:endnote>
  <w:endnote w:type="continuationNotice" w:id="1">
    <w:p w14:paraId="36592AA8" w14:textId="77777777" w:rsidR="00C43AAA" w:rsidRDefault="00C4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040494"/>
      <w:docPartObj>
        <w:docPartGallery w:val="Page Numbers (Bottom of Page)"/>
        <w:docPartUnique/>
      </w:docPartObj>
    </w:sdtPr>
    <w:sdtEndPr>
      <w:rPr>
        <w:noProof/>
      </w:rPr>
    </w:sdtEndPr>
    <w:sdtContent>
      <w:p w14:paraId="15EA562C" w14:textId="2F25C0E2" w:rsidR="00863CDF" w:rsidRDefault="00863C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ED2B95" w14:textId="77777777" w:rsidR="00863CDF" w:rsidRDefault="00863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6D18" w14:textId="77777777" w:rsidR="003C7BE9" w:rsidRDefault="003C7BE9">
      <w:r>
        <w:separator/>
      </w:r>
    </w:p>
  </w:footnote>
  <w:footnote w:type="continuationSeparator" w:id="0">
    <w:p w14:paraId="64978F9F" w14:textId="77777777" w:rsidR="003C7BE9" w:rsidRDefault="003C7BE9">
      <w:r>
        <w:continuationSeparator/>
      </w:r>
    </w:p>
  </w:footnote>
  <w:footnote w:type="continuationNotice" w:id="1">
    <w:p w14:paraId="159D808C" w14:textId="77777777" w:rsidR="00C43AAA" w:rsidRDefault="00C43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5DD8" w14:textId="77777777" w:rsidR="00700719" w:rsidRDefault="0070071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5DD9" w14:textId="77777777" w:rsidR="00700719" w:rsidRDefault="007007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3B87"/>
    <w:multiLevelType w:val="hybridMultilevel"/>
    <w:tmpl w:val="FFD42460"/>
    <w:numStyleLink w:val="ImportedStyle3"/>
  </w:abstractNum>
  <w:abstractNum w:abstractNumId="1" w15:restartNumberingAfterBreak="0">
    <w:nsid w:val="0F6264DB"/>
    <w:multiLevelType w:val="hybridMultilevel"/>
    <w:tmpl w:val="58AC583E"/>
    <w:numStyleLink w:val="ImportedStyle2"/>
  </w:abstractNum>
  <w:abstractNum w:abstractNumId="2" w15:restartNumberingAfterBreak="0">
    <w:nsid w:val="10F1200D"/>
    <w:multiLevelType w:val="hybridMultilevel"/>
    <w:tmpl w:val="65BEB8BA"/>
    <w:numStyleLink w:val="Bullets"/>
  </w:abstractNum>
  <w:abstractNum w:abstractNumId="3" w15:restartNumberingAfterBreak="0">
    <w:nsid w:val="198E1D43"/>
    <w:multiLevelType w:val="hybridMultilevel"/>
    <w:tmpl w:val="82D21FA4"/>
    <w:lvl w:ilvl="0" w:tplc="4FB64B4C">
      <w:start w:val="1"/>
      <w:numFmt w:val="decimal"/>
      <w:lvlText w:val="%1."/>
      <w:lvlJc w:val="left"/>
      <w:pPr>
        <w:ind w:left="720" w:hanging="360"/>
      </w:pPr>
    </w:lvl>
    <w:lvl w:ilvl="1" w:tplc="2A847D12">
      <w:start w:val="1"/>
      <w:numFmt w:val="lowerLetter"/>
      <w:lvlText w:val="%2."/>
      <w:lvlJc w:val="left"/>
      <w:pPr>
        <w:ind w:left="1440" w:hanging="360"/>
      </w:pPr>
    </w:lvl>
    <w:lvl w:ilvl="2" w:tplc="AF18D3E6">
      <w:start w:val="1"/>
      <w:numFmt w:val="lowerRoman"/>
      <w:lvlText w:val="%3."/>
      <w:lvlJc w:val="right"/>
      <w:pPr>
        <w:ind w:left="2160" w:hanging="180"/>
      </w:pPr>
    </w:lvl>
    <w:lvl w:ilvl="3" w:tplc="B994EDEE">
      <w:start w:val="1"/>
      <w:numFmt w:val="decimal"/>
      <w:lvlText w:val="%4."/>
      <w:lvlJc w:val="left"/>
      <w:pPr>
        <w:ind w:left="2880" w:hanging="360"/>
      </w:pPr>
    </w:lvl>
    <w:lvl w:ilvl="4" w:tplc="796ED50A">
      <w:start w:val="1"/>
      <w:numFmt w:val="lowerLetter"/>
      <w:lvlText w:val="%5."/>
      <w:lvlJc w:val="left"/>
      <w:pPr>
        <w:ind w:left="3600" w:hanging="360"/>
      </w:pPr>
    </w:lvl>
    <w:lvl w:ilvl="5" w:tplc="7D70A6B2">
      <w:start w:val="1"/>
      <w:numFmt w:val="lowerRoman"/>
      <w:lvlText w:val="%6."/>
      <w:lvlJc w:val="right"/>
      <w:pPr>
        <w:ind w:left="4320" w:hanging="180"/>
      </w:pPr>
    </w:lvl>
    <w:lvl w:ilvl="6" w:tplc="74E873F8">
      <w:start w:val="1"/>
      <w:numFmt w:val="decimal"/>
      <w:lvlText w:val="%7."/>
      <w:lvlJc w:val="left"/>
      <w:pPr>
        <w:ind w:left="5040" w:hanging="360"/>
      </w:pPr>
    </w:lvl>
    <w:lvl w:ilvl="7" w:tplc="6EA41DCE">
      <w:start w:val="1"/>
      <w:numFmt w:val="lowerLetter"/>
      <w:lvlText w:val="%8."/>
      <w:lvlJc w:val="left"/>
      <w:pPr>
        <w:ind w:left="5760" w:hanging="360"/>
      </w:pPr>
    </w:lvl>
    <w:lvl w:ilvl="8" w:tplc="BC1AD262">
      <w:start w:val="1"/>
      <w:numFmt w:val="lowerRoman"/>
      <w:lvlText w:val="%9."/>
      <w:lvlJc w:val="right"/>
      <w:pPr>
        <w:ind w:left="6480" w:hanging="180"/>
      </w:pPr>
    </w:lvl>
  </w:abstractNum>
  <w:abstractNum w:abstractNumId="4" w15:restartNumberingAfterBreak="0">
    <w:nsid w:val="233D21C6"/>
    <w:multiLevelType w:val="hybridMultilevel"/>
    <w:tmpl w:val="E48C71D2"/>
    <w:numStyleLink w:val="ImportedStyle6"/>
  </w:abstractNum>
  <w:abstractNum w:abstractNumId="5" w15:restartNumberingAfterBreak="0">
    <w:nsid w:val="23B45A9D"/>
    <w:multiLevelType w:val="hybridMultilevel"/>
    <w:tmpl w:val="FFD42460"/>
    <w:styleLink w:val="ImportedStyle3"/>
    <w:lvl w:ilvl="0" w:tplc="F3F22D5E">
      <w:start w:val="1"/>
      <w:numFmt w:val="bullet"/>
      <w:lvlText w:val="·"/>
      <w:lvlJc w:val="left"/>
      <w:pPr>
        <w:tabs>
          <w:tab w:val="num" w:pos="720"/>
          <w:tab w:val="left" w:pos="780"/>
          <w:tab w:val="left" w:pos="1440"/>
          <w:tab w:val="left" w:pos="171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8CF7FE">
      <w:start w:val="1"/>
      <w:numFmt w:val="bullet"/>
      <w:lvlText w:val="o"/>
      <w:lvlJc w:val="left"/>
      <w:pPr>
        <w:tabs>
          <w:tab w:val="left" w:pos="720"/>
          <w:tab w:val="left" w:pos="780"/>
          <w:tab w:val="num" w:pos="1440"/>
          <w:tab w:val="left" w:pos="171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EEB3A">
      <w:start w:val="1"/>
      <w:numFmt w:val="bullet"/>
      <w:suff w:val="nothing"/>
      <w:lvlText w:val="▪"/>
      <w:lvlJc w:val="left"/>
      <w:pPr>
        <w:tabs>
          <w:tab w:val="left" w:pos="720"/>
          <w:tab w:val="left" w:pos="780"/>
          <w:tab w:val="left" w:pos="1440"/>
          <w:tab w:val="left" w:pos="171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s>
        <w:ind w:left="20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24375C">
      <w:start w:val="1"/>
      <w:numFmt w:val="bullet"/>
      <w:lvlText w:val="·"/>
      <w:lvlJc w:val="left"/>
      <w:pPr>
        <w:tabs>
          <w:tab w:val="left" w:pos="720"/>
          <w:tab w:val="left" w:pos="780"/>
          <w:tab w:val="left" w:pos="1440"/>
          <w:tab w:val="left" w:pos="1710"/>
          <w:tab w:val="left" w:pos="1980"/>
          <w:tab w:val="left" w:pos="2520"/>
          <w:tab w:val="num" w:pos="2880"/>
          <w:tab w:val="left" w:pos="3600"/>
          <w:tab w:val="left" w:pos="4320"/>
          <w:tab w:val="left" w:pos="5040"/>
          <w:tab w:val="left" w:pos="5760"/>
          <w:tab w:val="left" w:pos="6480"/>
          <w:tab w:val="left" w:pos="7200"/>
          <w:tab w:val="left" w:pos="7920"/>
          <w:tab w:val="left" w:pos="8640"/>
          <w:tab w:val="left" w:pos="9360"/>
          <w:tab w:val="left" w:pos="9580"/>
          <w:tab w:val="left" w:pos="95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C60B2">
      <w:start w:val="1"/>
      <w:numFmt w:val="bullet"/>
      <w:lvlText w:val="o"/>
      <w:lvlJc w:val="left"/>
      <w:pPr>
        <w:tabs>
          <w:tab w:val="left" w:pos="720"/>
          <w:tab w:val="left" w:pos="780"/>
          <w:tab w:val="left" w:pos="1440"/>
          <w:tab w:val="left" w:pos="1710"/>
          <w:tab w:val="left" w:pos="1980"/>
          <w:tab w:val="left" w:pos="2520"/>
          <w:tab w:val="left" w:pos="2880"/>
          <w:tab w:val="num" w:pos="3600"/>
          <w:tab w:val="left" w:pos="4320"/>
          <w:tab w:val="left" w:pos="5040"/>
          <w:tab w:val="left" w:pos="5760"/>
          <w:tab w:val="left" w:pos="6480"/>
          <w:tab w:val="left" w:pos="7200"/>
          <w:tab w:val="left" w:pos="7920"/>
          <w:tab w:val="left" w:pos="8640"/>
          <w:tab w:val="left" w:pos="9360"/>
          <w:tab w:val="left" w:pos="9580"/>
          <w:tab w:val="left" w:pos="95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94FBA0">
      <w:start w:val="1"/>
      <w:numFmt w:val="bullet"/>
      <w:lvlText w:val="▪"/>
      <w:lvlJc w:val="left"/>
      <w:pPr>
        <w:tabs>
          <w:tab w:val="left" w:pos="720"/>
          <w:tab w:val="left" w:pos="780"/>
          <w:tab w:val="left" w:pos="1440"/>
          <w:tab w:val="left" w:pos="1710"/>
          <w:tab w:val="left" w:pos="1980"/>
          <w:tab w:val="left" w:pos="2520"/>
          <w:tab w:val="left" w:pos="2880"/>
          <w:tab w:val="left" w:pos="3600"/>
          <w:tab w:val="num" w:pos="4320"/>
          <w:tab w:val="left" w:pos="5040"/>
          <w:tab w:val="left" w:pos="5760"/>
          <w:tab w:val="left" w:pos="6480"/>
          <w:tab w:val="left" w:pos="7200"/>
          <w:tab w:val="left" w:pos="7920"/>
          <w:tab w:val="left" w:pos="8640"/>
          <w:tab w:val="left" w:pos="9360"/>
          <w:tab w:val="left" w:pos="9580"/>
          <w:tab w:val="left" w:pos="95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7E5AD0">
      <w:start w:val="1"/>
      <w:numFmt w:val="bullet"/>
      <w:lvlText w:val="·"/>
      <w:lvlJc w:val="left"/>
      <w:pPr>
        <w:tabs>
          <w:tab w:val="left" w:pos="720"/>
          <w:tab w:val="left" w:pos="780"/>
          <w:tab w:val="left" w:pos="1440"/>
          <w:tab w:val="left" w:pos="1710"/>
          <w:tab w:val="left" w:pos="1980"/>
          <w:tab w:val="left" w:pos="2520"/>
          <w:tab w:val="left" w:pos="2880"/>
          <w:tab w:val="left" w:pos="3600"/>
          <w:tab w:val="left" w:pos="4320"/>
          <w:tab w:val="num" w:pos="5040"/>
          <w:tab w:val="left" w:pos="5760"/>
          <w:tab w:val="left" w:pos="6480"/>
          <w:tab w:val="left" w:pos="7200"/>
          <w:tab w:val="left" w:pos="7920"/>
          <w:tab w:val="left" w:pos="8640"/>
          <w:tab w:val="left" w:pos="9360"/>
          <w:tab w:val="left" w:pos="9580"/>
          <w:tab w:val="left" w:pos="95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E6E986">
      <w:start w:val="1"/>
      <w:numFmt w:val="bullet"/>
      <w:lvlText w:val="o"/>
      <w:lvlJc w:val="left"/>
      <w:pPr>
        <w:tabs>
          <w:tab w:val="left" w:pos="720"/>
          <w:tab w:val="left" w:pos="780"/>
          <w:tab w:val="left" w:pos="1440"/>
          <w:tab w:val="left" w:pos="1710"/>
          <w:tab w:val="left" w:pos="1980"/>
          <w:tab w:val="left" w:pos="2520"/>
          <w:tab w:val="left" w:pos="2880"/>
          <w:tab w:val="left" w:pos="3600"/>
          <w:tab w:val="left" w:pos="4320"/>
          <w:tab w:val="left" w:pos="5040"/>
          <w:tab w:val="num" w:pos="5760"/>
          <w:tab w:val="left" w:pos="6480"/>
          <w:tab w:val="left" w:pos="7200"/>
          <w:tab w:val="left" w:pos="7920"/>
          <w:tab w:val="left" w:pos="8640"/>
          <w:tab w:val="left" w:pos="9360"/>
          <w:tab w:val="left" w:pos="9580"/>
          <w:tab w:val="left" w:pos="95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567D96">
      <w:start w:val="1"/>
      <w:numFmt w:val="bullet"/>
      <w:lvlText w:val="▪"/>
      <w:lvlJc w:val="left"/>
      <w:pPr>
        <w:tabs>
          <w:tab w:val="left" w:pos="720"/>
          <w:tab w:val="left" w:pos="780"/>
          <w:tab w:val="left" w:pos="1440"/>
          <w:tab w:val="left" w:pos="1710"/>
          <w:tab w:val="left" w:pos="1980"/>
          <w:tab w:val="left" w:pos="2520"/>
          <w:tab w:val="left" w:pos="2880"/>
          <w:tab w:val="left" w:pos="3600"/>
          <w:tab w:val="left" w:pos="4320"/>
          <w:tab w:val="left" w:pos="5040"/>
          <w:tab w:val="left" w:pos="5760"/>
          <w:tab w:val="num" w:pos="6480"/>
          <w:tab w:val="left" w:pos="7200"/>
          <w:tab w:val="left" w:pos="7920"/>
          <w:tab w:val="left" w:pos="8640"/>
          <w:tab w:val="left" w:pos="9360"/>
          <w:tab w:val="left" w:pos="9580"/>
          <w:tab w:val="left" w:pos="95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046EDD"/>
    <w:multiLevelType w:val="hybridMultilevel"/>
    <w:tmpl w:val="B85669EC"/>
    <w:lvl w:ilvl="0" w:tplc="68782708">
      <w:start w:val="1"/>
      <w:numFmt w:val="lowerLetter"/>
      <w:lvlText w:val="%1."/>
      <w:lvlJc w:val="left"/>
      <w:pPr>
        <w:ind w:left="720" w:hanging="360"/>
      </w:pPr>
    </w:lvl>
    <w:lvl w:ilvl="1" w:tplc="0409001B">
      <w:start w:val="1"/>
      <w:numFmt w:val="lowerRoman"/>
      <w:lvlText w:val="%2."/>
      <w:lvlJc w:val="right"/>
      <w:pPr>
        <w:ind w:left="1440" w:hanging="360"/>
      </w:pPr>
    </w:lvl>
    <w:lvl w:ilvl="2" w:tplc="8D24032A">
      <w:start w:val="1"/>
      <w:numFmt w:val="lowerRoman"/>
      <w:lvlText w:val="%3."/>
      <w:lvlJc w:val="right"/>
      <w:pPr>
        <w:ind w:left="2160" w:hanging="180"/>
      </w:pPr>
    </w:lvl>
    <w:lvl w:ilvl="3" w:tplc="E03C1902">
      <w:start w:val="1"/>
      <w:numFmt w:val="decimal"/>
      <w:lvlText w:val="%4."/>
      <w:lvlJc w:val="left"/>
      <w:pPr>
        <w:ind w:left="2880" w:hanging="360"/>
      </w:pPr>
    </w:lvl>
    <w:lvl w:ilvl="4" w:tplc="BB3C6DF0">
      <w:start w:val="1"/>
      <w:numFmt w:val="lowerLetter"/>
      <w:lvlText w:val="%5."/>
      <w:lvlJc w:val="left"/>
      <w:pPr>
        <w:ind w:left="3600" w:hanging="360"/>
      </w:pPr>
    </w:lvl>
    <w:lvl w:ilvl="5" w:tplc="236C3F74">
      <w:start w:val="1"/>
      <w:numFmt w:val="lowerRoman"/>
      <w:lvlText w:val="%6."/>
      <w:lvlJc w:val="right"/>
      <w:pPr>
        <w:ind w:left="4320" w:hanging="180"/>
      </w:pPr>
    </w:lvl>
    <w:lvl w:ilvl="6" w:tplc="A044EAFC">
      <w:start w:val="1"/>
      <w:numFmt w:val="decimal"/>
      <w:lvlText w:val="%7."/>
      <w:lvlJc w:val="left"/>
      <w:pPr>
        <w:ind w:left="5040" w:hanging="360"/>
      </w:pPr>
    </w:lvl>
    <w:lvl w:ilvl="7" w:tplc="8AE848AA">
      <w:start w:val="1"/>
      <w:numFmt w:val="lowerLetter"/>
      <w:lvlText w:val="%8."/>
      <w:lvlJc w:val="left"/>
      <w:pPr>
        <w:ind w:left="5760" w:hanging="360"/>
      </w:pPr>
    </w:lvl>
    <w:lvl w:ilvl="8" w:tplc="14880634">
      <w:start w:val="1"/>
      <w:numFmt w:val="lowerRoman"/>
      <w:lvlText w:val="%9."/>
      <w:lvlJc w:val="right"/>
      <w:pPr>
        <w:ind w:left="6480" w:hanging="180"/>
      </w:pPr>
    </w:lvl>
  </w:abstractNum>
  <w:abstractNum w:abstractNumId="7" w15:restartNumberingAfterBreak="0">
    <w:nsid w:val="274960D0"/>
    <w:multiLevelType w:val="hybridMultilevel"/>
    <w:tmpl w:val="BE52F1B2"/>
    <w:lvl w:ilvl="0" w:tplc="E7040134">
      <w:start w:val="1"/>
      <w:numFmt w:val="decimal"/>
      <w:lvlText w:val="%1."/>
      <w:lvlJc w:val="left"/>
      <w:pPr>
        <w:tabs>
          <w:tab w:val="num" w:pos="360"/>
        </w:tabs>
        <w:ind w:left="38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56F3C2">
      <w:start w:val="1"/>
      <w:numFmt w:val="lowerLetter"/>
      <w:lvlText w:val="%2."/>
      <w:lvlJc w:val="left"/>
      <w:pPr>
        <w:tabs>
          <w:tab w:val="left" w:pos="360"/>
          <w:tab w:val="num" w:pos="1080"/>
        </w:tabs>
        <w:ind w:left="110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72A354">
      <w:start w:val="1"/>
      <w:numFmt w:val="lowerRoman"/>
      <w:lvlText w:val="%3."/>
      <w:lvlJc w:val="left"/>
      <w:pPr>
        <w:tabs>
          <w:tab w:val="left" w:pos="360"/>
          <w:tab w:val="num" w:pos="1800"/>
        </w:tabs>
        <w:ind w:left="182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EE4F53E">
      <w:start w:val="1"/>
      <w:numFmt w:val="decimal"/>
      <w:lvlText w:val="%4."/>
      <w:lvlJc w:val="left"/>
      <w:pPr>
        <w:tabs>
          <w:tab w:val="left" w:pos="360"/>
          <w:tab w:val="num" w:pos="2520"/>
        </w:tabs>
        <w:ind w:left="25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E4E7D2">
      <w:start w:val="1"/>
      <w:numFmt w:val="lowerLetter"/>
      <w:lvlText w:val="%5."/>
      <w:lvlJc w:val="left"/>
      <w:pPr>
        <w:tabs>
          <w:tab w:val="left" w:pos="360"/>
          <w:tab w:val="num" w:pos="3240"/>
        </w:tabs>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6A6ED4">
      <w:start w:val="1"/>
      <w:numFmt w:val="lowerRoman"/>
      <w:lvlText w:val="%6."/>
      <w:lvlJc w:val="left"/>
      <w:pPr>
        <w:tabs>
          <w:tab w:val="left" w:pos="360"/>
          <w:tab w:val="num" w:pos="3960"/>
        </w:tabs>
        <w:ind w:left="398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5CCA72">
      <w:start w:val="1"/>
      <w:numFmt w:val="decimal"/>
      <w:lvlText w:val="%7."/>
      <w:lvlJc w:val="left"/>
      <w:pPr>
        <w:tabs>
          <w:tab w:val="left" w:pos="360"/>
          <w:tab w:val="num" w:pos="4680"/>
        </w:tabs>
        <w:ind w:left="470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709A7A">
      <w:start w:val="1"/>
      <w:numFmt w:val="lowerLetter"/>
      <w:lvlText w:val="%8."/>
      <w:lvlJc w:val="left"/>
      <w:pPr>
        <w:tabs>
          <w:tab w:val="left" w:pos="360"/>
          <w:tab w:val="num" w:pos="5400"/>
        </w:tabs>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1E28B0">
      <w:start w:val="1"/>
      <w:numFmt w:val="lowerRoman"/>
      <w:lvlText w:val="%9."/>
      <w:lvlJc w:val="left"/>
      <w:pPr>
        <w:tabs>
          <w:tab w:val="left" w:pos="360"/>
          <w:tab w:val="num" w:pos="6120"/>
        </w:tabs>
        <w:ind w:left="614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E7707C"/>
    <w:multiLevelType w:val="hybridMultilevel"/>
    <w:tmpl w:val="1B420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06433"/>
    <w:multiLevelType w:val="hybridMultilevel"/>
    <w:tmpl w:val="686674FC"/>
    <w:lvl w:ilvl="0" w:tplc="80FE04DC">
      <w:start w:val="1"/>
      <w:numFmt w:val="decimal"/>
      <w:lvlText w:val="%1."/>
      <w:lvlJc w:val="left"/>
      <w:pPr>
        <w:tabs>
          <w:tab w:val="num" w:pos="360"/>
        </w:tabs>
        <w:ind w:left="38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C684AC">
      <w:start w:val="1"/>
      <w:numFmt w:val="lowerLetter"/>
      <w:lvlText w:val="%2."/>
      <w:lvlJc w:val="left"/>
      <w:pPr>
        <w:tabs>
          <w:tab w:val="left" w:pos="360"/>
          <w:tab w:val="num" w:pos="1080"/>
        </w:tabs>
        <w:ind w:left="110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58AD1C">
      <w:start w:val="1"/>
      <w:numFmt w:val="lowerRoman"/>
      <w:lvlText w:val="%3."/>
      <w:lvlJc w:val="left"/>
      <w:pPr>
        <w:tabs>
          <w:tab w:val="left" w:pos="360"/>
          <w:tab w:val="num" w:pos="1800"/>
        </w:tabs>
        <w:ind w:left="182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9588B58">
      <w:start w:val="1"/>
      <w:numFmt w:val="decimal"/>
      <w:lvlText w:val="%4."/>
      <w:lvlJc w:val="left"/>
      <w:pPr>
        <w:tabs>
          <w:tab w:val="left" w:pos="360"/>
          <w:tab w:val="num" w:pos="2520"/>
        </w:tabs>
        <w:ind w:left="25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4676D2">
      <w:start w:val="1"/>
      <w:numFmt w:val="lowerLetter"/>
      <w:lvlText w:val="%5."/>
      <w:lvlJc w:val="left"/>
      <w:pPr>
        <w:tabs>
          <w:tab w:val="left" w:pos="360"/>
          <w:tab w:val="num" w:pos="3240"/>
        </w:tabs>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F2230C">
      <w:start w:val="1"/>
      <w:numFmt w:val="lowerRoman"/>
      <w:lvlText w:val="%6."/>
      <w:lvlJc w:val="left"/>
      <w:pPr>
        <w:tabs>
          <w:tab w:val="left" w:pos="360"/>
          <w:tab w:val="num" w:pos="3960"/>
        </w:tabs>
        <w:ind w:left="398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E6B136">
      <w:start w:val="1"/>
      <w:numFmt w:val="decimal"/>
      <w:lvlText w:val="%7."/>
      <w:lvlJc w:val="left"/>
      <w:pPr>
        <w:tabs>
          <w:tab w:val="left" w:pos="360"/>
          <w:tab w:val="num" w:pos="4680"/>
        </w:tabs>
        <w:ind w:left="470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84760">
      <w:start w:val="1"/>
      <w:numFmt w:val="lowerLetter"/>
      <w:lvlText w:val="%8."/>
      <w:lvlJc w:val="left"/>
      <w:pPr>
        <w:tabs>
          <w:tab w:val="left" w:pos="360"/>
          <w:tab w:val="num" w:pos="5400"/>
        </w:tabs>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E06DDC">
      <w:start w:val="1"/>
      <w:numFmt w:val="lowerRoman"/>
      <w:lvlText w:val="%9."/>
      <w:lvlJc w:val="left"/>
      <w:pPr>
        <w:tabs>
          <w:tab w:val="left" w:pos="360"/>
          <w:tab w:val="num" w:pos="6120"/>
        </w:tabs>
        <w:ind w:left="614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713064"/>
    <w:multiLevelType w:val="hybridMultilevel"/>
    <w:tmpl w:val="90D000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85AC9"/>
    <w:multiLevelType w:val="hybridMultilevel"/>
    <w:tmpl w:val="C21076DC"/>
    <w:numStyleLink w:val="ImportedStyle5"/>
  </w:abstractNum>
  <w:abstractNum w:abstractNumId="12" w15:restartNumberingAfterBreak="0">
    <w:nsid w:val="368B2072"/>
    <w:multiLevelType w:val="hybridMultilevel"/>
    <w:tmpl w:val="FF168552"/>
    <w:lvl w:ilvl="0" w:tplc="1DCED1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60E7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DA6E7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061F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7449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AC8B6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B6820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203C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2AA7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582D30"/>
    <w:multiLevelType w:val="hybridMultilevel"/>
    <w:tmpl w:val="2DA69446"/>
    <w:lvl w:ilvl="0" w:tplc="0A8AB9B6">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049C9"/>
    <w:multiLevelType w:val="hybridMultilevel"/>
    <w:tmpl w:val="C442953A"/>
    <w:lvl w:ilvl="0" w:tplc="C8C0073E">
      <w:start w:val="3"/>
      <w:numFmt w:val="decimal"/>
      <w:lvlText w:val="%1."/>
      <w:lvlJc w:val="left"/>
      <w:pPr>
        <w:ind w:left="720" w:hanging="360"/>
      </w:pPr>
    </w:lvl>
    <w:lvl w:ilvl="1" w:tplc="04090019">
      <w:start w:val="1"/>
      <w:numFmt w:val="lowerLetter"/>
      <w:lvlText w:val="%2."/>
      <w:lvlJc w:val="left"/>
      <w:pPr>
        <w:ind w:left="1440" w:hanging="360"/>
      </w:pPr>
    </w:lvl>
    <w:lvl w:ilvl="2" w:tplc="B310FE9E">
      <w:start w:val="1"/>
      <w:numFmt w:val="lowerLetter"/>
      <w:lvlText w:val="%3."/>
      <w:lvlJc w:val="left"/>
      <w:pPr>
        <w:ind w:left="2160" w:hanging="180"/>
      </w:pPr>
    </w:lvl>
    <w:lvl w:ilvl="3" w:tplc="7828050C">
      <w:start w:val="1"/>
      <w:numFmt w:val="decimal"/>
      <w:lvlText w:val="%4."/>
      <w:lvlJc w:val="left"/>
      <w:pPr>
        <w:ind w:left="2880" w:hanging="360"/>
      </w:pPr>
    </w:lvl>
    <w:lvl w:ilvl="4" w:tplc="0EC84DAC">
      <w:start w:val="1"/>
      <w:numFmt w:val="lowerLetter"/>
      <w:lvlText w:val="%5."/>
      <w:lvlJc w:val="left"/>
      <w:pPr>
        <w:ind w:left="3600" w:hanging="360"/>
      </w:pPr>
    </w:lvl>
    <w:lvl w:ilvl="5" w:tplc="33549CBA">
      <w:start w:val="1"/>
      <w:numFmt w:val="lowerRoman"/>
      <w:lvlText w:val="%6."/>
      <w:lvlJc w:val="right"/>
      <w:pPr>
        <w:ind w:left="4320" w:hanging="180"/>
      </w:pPr>
    </w:lvl>
    <w:lvl w:ilvl="6" w:tplc="26C6C608">
      <w:start w:val="1"/>
      <w:numFmt w:val="decimal"/>
      <w:lvlText w:val="%7."/>
      <w:lvlJc w:val="left"/>
      <w:pPr>
        <w:ind w:left="5040" w:hanging="360"/>
      </w:pPr>
    </w:lvl>
    <w:lvl w:ilvl="7" w:tplc="B30E90D2">
      <w:start w:val="1"/>
      <w:numFmt w:val="lowerLetter"/>
      <w:lvlText w:val="%8."/>
      <w:lvlJc w:val="left"/>
      <w:pPr>
        <w:ind w:left="5760" w:hanging="360"/>
      </w:pPr>
    </w:lvl>
    <w:lvl w:ilvl="8" w:tplc="6742D464">
      <w:start w:val="1"/>
      <w:numFmt w:val="lowerRoman"/>
      <w:lvlText w:val="%9."/>
      <w:lvlJc w:val="right"/>
      <w:pPr>
        <w:ind w:left="6480" w:hanging="180"/>
      </w:pPr>
    </w:lvl>
  </w:abstractNum>
  <w:abstractNum w:abstractNumId="15" w15:restartNumberingAfterBreak="0">
    <w:nsid w:val="41867F57"/>
    <w:multiLevelType w:val="multilevel"/>
    <w:tmpl w:val="268C22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D42A24"/>
    <w:multiLevelType w:val="hybridMultilevel"/>
    <w:tmpl w:val="CB16C99E"/>
    <w:lvl w:ilvl="0" w:tplc="68782708">
      <w:start w:val="1"/>
      <w:numFmt w:val="lowerLetter"/>
      <w:lvlText w:val="%1."/>
      <w:lvlJc w:val="left"/>
      <w:pPr>
        <w:ind w:left="720" w:hanging="360"/>
      </w:pPr>
    </w:lvl>
    <w:lvl w:ilvl="1" w:tplc="BD68C9B4">
      <w:start w:val="1"/>
      <w:numFmt w:val="lowerLetter"/>
      <w:lvlText w:val="%2."/>
      <w:lvlJc w:val="left"/>
      <w:pPr>
        <w:ind w:left="1440" w:hanging="360"/>
      </w:pPr>
    </w:lvl>
    <w:lvl w:ilvl="2" w:tplc="8D24032A">
      <w:start w:val="1"/>
      <w:numFmt w:val="lowerRoman"/>
      <w:lvlText w:val="%3."/>
      <w:lvlJc w:val="right"/>
      <w:pPr>
        <w:ind w:left="2160" w:hanging="180"/>
      </w:pPr>
    </w:lvl>
    <w:lvl w:ilvl="3" w:tplc="E03C1902">
      <w:start w:val="1"/>
      <w:numFmt w:val="decimal"/>
      <w:lvlText w:val="%4."/>
      <w:lvlJc w:val="left"/>
      <w:pPr>
        <w:ind w:left="2880" w:hanging="360"/>
      </w:pPr>
    </w:lvl>
    <w:lvl w:ilvl="4" w:tplc="BB3C6DF0">
      <w:start w:val="1"/>
      <w:numFmt w:val="lowerLetter"/>
      <w:lvlText w:val="%5."/>
      <w:lvlJc w:val="left"/>
      <w:pPr>
        <w:ind w:left="3600" w:hanging="360"/>
      </w:pPr>
    </w:lvl>
    <w:lvl w:ilvl="5" w:tplc="236C3F74">
      <w:start w:val="1"/>
      <w:numFmt w:val="lowerRoman"/>
      <w:lvlText w:val="%6."/>
      <w:lvlJc w:val="right"/>
      <w:pPr>
        <w:ind w:left="4320" w:hanging="180"/>
      </w:pPr>
    </w:lvl>
    <w:lvl w:ilvl="6" w:tplc="A044EAFC">
      <w:start w:val="1"/>
      <w:numFmt w:val="decimal"/>
      <w:lvlText w:val="%7."/>
      <w:lvlJc w:val="left"/>
      <w:pPr>
        <w:ind w:left="5040" w:hanging="360"/>
      </w:pPr>
    </w:lvl>
    <w:lvl w:ilvl="7" w:tplc="8AE848AA">
      <w:start w:val="1"/>
      <w:numFmt w:val="lowerLetter"/>
      <w:lvlText w:val="%8."/>
      <w:lvlJc w:val="left"/>
      <w:pPr>
        <w:ind w:left="5760" w:hanging="360"/>
      </w:pPr>
    </w:lvl>
    <w:lvl w:ilvl="8" w:tplc="14880634">
      <w:start w:val="1"/>
      <w:numFmt w:val="lowerRoman"/>
      <w:lvlText w:val="%9."/>
      <w:lvlJc w:val="right"/>
      <w:pPr>
        <w:ind w:left="6480" w:hanging="180"/>
      </w:pPr>
    </w:lvl>
  </w:abstractNum>
  <w:abstractNum w:abstractNumId="17" w15:restartNumberingAfterBreak="0">
    <w:nsid w:val="4F0A0B07"/>
    <w:multiLevelType w:val="hybridMultilevel"/>
    <w:tmpl w:val="65BEB8BA"/>
    <w:styleLink w:val="Bullets"/>
    <w:lvl w:ilvl="0" w:tplc="3F7AB878">
      <w:start w:val="1"/>
      <w:numFmt w:val="bullet"/>
      <w:lvlText w:val="•"/>
      <w:lvlJc w:val="left"/>
      <w:pPr>
        <w:ind w:left="1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D249B4">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C88BA0">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561F2A">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42E9EA">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8C213E">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4D546">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C0FC1C">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B67306">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302B25"/>
    <w:multiLevelType w:val="hybridMultilevel"/>
    <w:tmpl w:val="B52257A4"/>
    <w:styleLink w:val="ImportedStyle7"/>
    <w:lvl w:ilvl="0" w:tplc="A75CDD9E">
      <w:start w:val="1"/>
      <w:numFmt w:val="lowerLetter"/>
      <w:lvlText w:val="%1."/>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D241C96">
      <w:start w:val="1"/>
      <w:numFmt w:val="lowerLetter"/>
      <w:lvlText w:val="%2."/>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CE048D4">
      <w:start w:val="1"/>
      <w:numFmt w:val="lowerRoman"/>
      <w:lvlText w:val="%3."/>
      <w:lvlJc w:val="left"/>
      <w:pPr>
        <w:ind w:left="288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5C62A564">
      <w:start w:val="1"/>
      <w:numFmt w:val="decimal"/>
      <w:lvlText w:val="%4."/>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B106292">
      <w:start w:val="1"/>
      <w:numFmt w:val="lowerLetter"/>
      <w:lvlText w:val="%5."/>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4A26DB0">
      <w:start w:val="1"/>
      <w:numFmt w:val="lowerRoman"/>
      <w:lvlText w:val="%6."/>
      <w:lvlJc w:val="left"/>
      <w:pPr>
        <w:ind w:left="504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732AB046">
      <w:start w:val="1"/>
      <w:numFmt w:val="decimal"/>
      <w:lvlText w:val="%7."/>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79CBBD8">
      <w:start w:val="1"/>
      <w:numFmt w:val="lowerLetter"/>
      <w:lvlText w:val="%8."/>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744A1C">
      <w:start w:val="1"/>
      <w:numFmt w:val="lowerRoman"/>
      <w:lvlText w:val="%9."/>
      <w:lvlJc w:val="left"/>
      <w:pPr>
        <w:ind w:left="720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5D20A7"/>
    <w:multiLevelType w:val="hybridMultilevel"/>
    <w:tmpl w:val="C21076DC"/>
    <w:styleLink w:val="ImportedStyle5"/>
    <w:lvl w:ilvl="0" w:tplc="57168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98B4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60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526BA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C4A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2FF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1426A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80C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A4675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C21B81"/>
    <w:multiLevelType w:val="hybridMultilevel"/>
    <w:tmpl w:val="936E786C"/>
    <w:lvl w:ilvl="0" w:tplc="04090019">
      <w:start w:val="1"/>
      <w:numFmt w:val="lowerLetter"/>
      <w:lvlText w:val="%1."/>
      <w:lvlJc w:val="left"/>
      <w:pPr>
        <w:ind w:left="720" w:hanging="360"/>
      </w:pPr>
    </w:lvl>
    <w:lvl w:ilvl="1" w:tplc="A944233C">
      <w:start w:val="1"/>
      <w:numFmt w:val="lowerLetter"/>
      <w:lvlText w:val="%2."/>
      <w:lvlJc w:val="left"/>
      <w:pPr>
        <w:ind w:left="1440" w:hanging="360"/>
      </w:pPr>
    </w:lvl>
    <w:lvl w:ilvl="2" w:tplc="FD1A8816">
      <w:start w:val="1"/>
      <w:numFmt w:val="lowerRoman"/>
      <w:lvlText w:val="%3."/>
      <w:lvlJc w:val="right"/>
      <w:pPr>
        <w:ind w:left="2160" w:hanging="180"/>
      </w:pPr>
    </w:lvl>
    <w:lvl w:ilvl="3" w:tplc="507C0948">
      <w:start w:val="1"/>
      <w:numFmt w:val="decimal"/>
      <w:lvlText w:val="%4."/>
      <w:lvlJc w:val="left"/>
      <w:pPr>
        <w:ind w:left="2880" w:hanging="360"/>
      </w:pPr>
    </w:lvl>
    <w:lvl w:ilvl="4" w:tplc="7974DEA8">
      <w:start w:val="1"/>
      <w:numFmt w:val="lowerLetter"/>
      <w:lvlText w:val="%5."/>
      <w:lvlJc w:val="left"/>
      <w:pPr>
        <w:ind w:left="3600" w:hanging="360"/>
      </w:pPr>
    </w:lvl>
    <w:lvl w:ilvl="5" w:tplc="61DED602">
      <w:start w:val="1"/>
      <w:numFmt w:val="lowerRoman"/>
      <w:lvlText w:val="%6."/>
      <w:lvlJc w:val="right"/>
      <w:pPr>
        <w:ind w:left="4320" w:hanging="180"/>
      </w:pPr>
    </w:lvl>
    <w:lvl w:ilvl="6" w:tplc="B9DA6B7C">
      <w:start w:val="1"/>
      <w:numFmt w:val="decimal"/>
      <w:lvlText w:val="%7."/>
      <w:lvlJc w:val="left"/>
      <w:pPr>
        <w:ind w:left="5040" w:hanging="360"/>
      </w:pPr>
    </w:lvl>
    <w:lvl w:ilvl="7" w:tplc="F162D32A">
      <w:start w:val="1"/>
      <w:numFmt w:val="lowerLetter"/>
      <w:lvlText w:val="%8."/>
      <w:lvlJc w:val="left"/>
      <w:pPr>
        <w:ind w:left="5760" w:hanging="360"/>
      </w:pPr>
    </w:lvl>
    <w:lvl w:ilvl="8" w:tplc="70AAC924">
      <w:start w:val="1"/>
      <w:numFmt w:val="lowerRoman"/>
      <w:lvlText w:val="%9."/>
      <w:lvlJc w:val="right"/>
      <w:pPr>
        <w:ind w:left="6480" w:hanging="180"/>
      </w:pPr>
    </w:lvl>
  </w:abstractNum>
  <w:abstractNum w:abstractNumId="21" w15:restartNumberingAfterBreak="0">
    <w:nsid w:val="6CD2063E"/>
    <w:multiLevelType w:val="hybridMultilevel"/>
    <w:tmpl w:val="67020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41E32"/>
    <w:multiLevelType w:val="hybridMultilevel"/>
    <w:tmpl w:val="58AC583E"/>
    <w:styleLink w:val="ImportedStyle2"/>
    <w:lvl w:ilvl="0" w:tplc="D0C6CEB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9051C4">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B64BC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58ADD4">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8C7A1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E89C4C">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345354">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9CA3E8">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C283BC">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218613B"/>
    <w:multiLevelType w:val="hybridMultilevel"/>
    <w:tmpl w:val="E48C71D2"/>
    <w:styleLink w:val="ImportedStyle6"/>
    <w:lvl w:ilvl="0" w:tplc="22A8C856">
      <w:start w:val="1"/>
      <w:numFmt w:val="bullet"/>
      <w:lvlText w:val="•"/>
      <w:lvlJc w:val="left"/>
      <w:pPr>
        <w:ind w:left="178"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9EE0270">
      <w:start w:val="1"/>
      <w:numFmt w:val="bullet"/>
      <w:lvlText w:val="•"/>
      <w:lvlJc w:val="left"/>
      <w:pPr>
        <w:ind w:left="1258"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ABFC4">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94A164">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D6C762">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C66D0A6">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9E2BEA">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494F8">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D2E3A0">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541802"/>
    <w:multiLevelType w:val="hybridMultilevel"/>
    <w:tmpl w:val="994A3294"/>
    <w:lvl w:ilvl="0" w:tplc="C8C0073E">
      <w:start w:val="3"/>
      <w:numFmt w:val="decimal"/>
      <w:lvlText w:val="%1."/>
      <w:lvlJc w:val="left"/>
      <w:pPr>
        <w:ind w:left="720" w:hanging="360"/>
      </w:pPr>
    </w:lvl>
    <w:lvl w:ilvl="1" w:tplc="0F7C6776">
      <w:start w:val="1"/>
      <w:numFmt w:val="lowerLetter"/>
      <w:lvlText w:val="%2."/>
      <w:lvlJc w:val="left"/>
      <w:pPr>
        <w:ind w:left="1440" w:hanging="360"/>
      </w:pPr>
    </w:lvl>
    <w:lvl w:ilvl="2" w:tplc="B310FE9E">
      <w:start w:val="1"/>
      <w:numFmt w:val="lowerLetter"/>
      <w:lvlText w:val="%3."/>
      <w:lvlJc w:val="left"/>
      <w:pPr>
        <w:ind w:left="2160" w:hanging="180"/>
      </w:pPr>
    </w:lvl>
    <w:lvl w:ilvl="3" w:tplc="7828050C">
      <w:start w:val="1"/>
      <w:numFmt w:val="decimal"/>
      <w:lvlText w:val="%4."/>
      <w:lvlJc w:val="left"/>
      <w:pPr>
        <w:ind w:left="2880" w:hanging="360"/>
      </w:pPr>
    </w:lvl>
    <w:lvl w:ilvl="4" w:tplc="0EC84DAC">
      <w:start w:val="1"/>
      <w:numFmt w:val="lowerLetter"/>
      <w:lvlText w:val="%5."/>
      <w:lvlJc w:val="left"/>
      <w:pPr>
        <w:ind w:left="3600" w:hanging="360"/>
      </w:pPr>
    </w:lvl>
    <w:lvl w:ilvl="5" w:tplc="33549CBA">
      <w:start w:val="1"/>
      <w:numFmt w:val="lowerRoman"/>
      <w:lvlText w:val="%6."/>
      <w:lvlJc w:val="right"/>
      <w:pPr>
        <w:ind w:left="4320" w:hanging="180"/>
      </w:pPr>
    </w:lvl>
    <w:lvl w:ilvl="6" w:tplc="26C6C608">
      <w:start w:val="1"/>
      <w:numFmt w:val="decimal"/>
      <w:lvlText w:val="%7."/>
      <w:lvlJc w:val="left"/>
      <w:pPr>
        <w:ind w:left="5040" w:hanging="360"/>
      </w:pPr>
    </w:lvl>
    <w:lvl w:ilvl="7" w:tplc="B30E90D2">
      <w:start w:val="1"/>
      <w:numFmt w:val="lowerLetter"/>
      <w:lvlText w:val="%8."/>
      <w:lvlJc w:val="left"/>
      <w:pPr>
        <w:ind w:left="5760" w:hanging="360"/>
      </w:pPr>
    </w:lvl>
    <w:lvl w:ilvl="8" w:tplc="6742D464">
      <w:start w:val="1"/>
      <w:numFmt w:val="lowerRoman"/>
      <w:lvlText w:val="%9."/>
      <w:lvlJc w:val="right"/>
      <w:pPr>
        <w:ind w:left="6480" w:hanging="180"/>
      </w:pPr>
    </w:lvl>
  </w:abstractNum>
  <w:abstractNum w:abstractNumId="25" w15:restartNumberingAfterBreak="0">
    <w:nsid w:val="77E27461"/>
    <w:multiLevelType w:val="hybridMultilevel"/>
    <w:tmpl w:val="B52257A4"/>
    <w:numStyleLink w:val="ImportedStyle7"/>
  </w:abstractNum>
  <w:abstractNum w:abstractNumId="26" w15:restartNumberingAfterBreak="0">
    <w:nsid w:val="7AB424FA"/>
    <w:multiLevelType w:val="hybridMultilevel"/>
    <w:tmpl w:val="90D00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61D7F"/>
    <w:multiLevelType w:val="hybridMultilevel"/>
    <w:tmpl w:val="968636F8"/>
    <w:lvl w:ilvl="0" w:tplc="3EBE4FD0">
      <w:start w:val="1"/>
      <w:numFmt w:val="decimal"/>
      <w:lvlText w:val="%1."/>
      <w:lvlJc w:val="left"/>
      <w:pPr>
        <w:ind w:left="331" w:hanging="331"/>
      </w:pPr>
      <w:rPr>
        <w:rFonts w:hAnsi="Arial Unicode MS"/>
        <w:b/>
        <w:bCs/>
        <w:caps w:val="0"/>
        <w:smallCaps w:val="0"/>
        <w:strike w:val="0"/>
        <w:dstrike w:val="0"/>
        <w:outline w:val="0"/>
        <w:emboss w:val="0"/>
        <w:imprint w:val="0"/>
        <w:spacing w:val="0"/>
        <w:w w:val="100"/>
        <w:kern w:val="0"/>
        <w:position w:val="0"/>
        <w:highlight w:val="none"/>
        <w:vertAlign w:val="baseline"/>
      </w:rPr>
    </w:lvl>
    <w:lvl w:ilvl="1" w:tplc="41DC158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48333A">
      <w:start w:val="1"/>
      <w:numFmt w:val="lowerRoman"/>
      <w:lvlText w:val="%3."/>
      <w:lvlJc w:val="left"/>
      <w:pPr>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81DE94D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52DCA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882A36">
      <w:start w:val="1"/>
      <w:numFmt w:val="lowerRoman"/>
      <w:lvlText w:val="%6."/>
      <w:lvlJc w:val="left"/>
      <w:pPr>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D21E7A0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8A1AE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22C68A">
      <w:start w:val="1"/>
      <w:numFmt w:val="lowerRoman"/>
      <w:lvlText w:val="%9."/>
      <w:lvlJc w:val="left"/>
      <w:pPr>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
  </w:num>
  <w:num w:numId="3">
    <w:abstractNumId w:val="17"/>
  </w:num>
  <w:num w:numId="4">
    <w:abstractNumId w:val="2"/>
  </w:num>
  <w:num w:numId="5">
    <w:abstractNumId w:val="5"/>
  </w:num>
  <w:num w:numId="6">
    <w:abstractNumId w:val="0"/>
  </w:num>
  <w:num w:numId="7">
    <w:abstractNumId w:val="19"/>
  </w:num>
  <w:num w:numId="8">
    <w:abstractNumId w:val="11"/>
  </w:num>
  <w:num w:numId="9">
    <w:abstractNumId w:val="23"/>
  </w:num>
  <w:num w:numId="10">
    <w:abstractNumId w:val="4"/>
  </w:num>
  <w:num w:numId="11">
    <w:abstractNumId w:val="18"/>
  </w:num>
  <w:num w:numId="12">
    <w:abstractNumId w:val="25"/>
  </w:num>
  <w:num w:numId="13">
    <w:abstractNumId w:val="12"/>
  </w:num>
  <w:num w:numId="14">
    <w:abstractNumId w:val="7"/>
  </w:num>
  <w:num w:numId="15">
    <w:abstractNumId w:val="7"/>
    <w:lvlOverride w:ilvl="0">
      <w:startOverride w:val="2"/>
    </w:lvlOverride>
  </w:num>
  <w:num w:numId="16">
    <w:abstractNumId w:val="9"/>
  </w:num>
  <w:num w:numId="17">
    <w:abstractNumId w:val="9"/>
    <w:lvlOverride w:ilvl="0">
      <w:startOverride w:val="3"/>
    </w:lvlOverride>
  </w:num>
  <w:num w:numId="18">
    <w:abstractNumId w:val="27"/>
  </w:num>
  <w:num w:numId="19">
    <w:abstractNumId w:val="15"/>
  </w:num>
  <w:num w:numId="20">
    <w:abstractNumId w:val="24"/>
  </w:num>
  <w:num w:numId="21">
    <w:abstractNumId w:val="10"/>
  </w:num>
  <w:num w:numId="22">
    <w:abstractNumId w:val="14"/>
  </w:num>
  <w:num w:numId="23">
    <w:abstractNumId w:val="26"/>
  </w:num>
  <w:num w:numId="24">
    <w:abstractNumId w:val="8"/>
  </w:num>
  <w:num w:numId="25">
    <w:abstractNumId w:val="13"/>
  </w:num>
  <w:num w:numId="26">
    <w:abstractNumId w:val="21"/>
  </w:num>
  <w:num w:numId="27">
    <w:abstractNumId w:val="3"/>
  </w:num>
  <w:num w:numId="28">
    <w:abstractNumId w:val="16"/>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9v/ZVDF898hX7JMpM31npuzChvzaFG6zkI/09TtgTzxk3vLtqGDgzhga6krih5Z/qJO4GCeX9HoXK9rz4Th4RA==" w:salt="OUz0RQCro2qa3XzRtGiVx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19"/>
    <w:rsid w:val="000246F4"/>
    <w:rsid w:val="00031A93"/>
    <w:rsid w:val="000355BE"/>
    <w:rsid w:val="00036C84"/>
    <w:rsid w:val="00037498"/>
    <w:rsid w:val="00041C6C"/>
    <w:rsid w:val="00050D5A"/>
    <w:rsid w:val="000646BE"/>
    <w:rsid w:val="000744D2"/>
    <w:rsid w:val="00081AC4"/>
    <w:rsid w:val="0008540D"/>
    <w:rsid w:val="0009265A"/>
    <w:rsid w:val="0009384C"/>
    <w:rsid w:val="000A14BB"/>
    <w:rsid w:val="000A245B"/>
    <w:rsid w:val="000B624B"/>
    <w:rsid w:val="000D30A8"/>
    <w:rsid w:val="000E3122"/>
    <w:rsid w:val="000F3EB9"/>
    <w:rsid w:val="000F4761"/>
    <w:rsid w:val="001101C1"/>
    <w:rsid w:val="00115C10"/>
    <w:rsid w:val="00133E31"/>
    <w:rsid w:val="00137B49"/>
    <w:rsid w:val="00155014"/>
    <w:rsid w:val="00162127"/>
    <w:rsid w:val="001A0A8A"/>
    <w:rsid w:val="001A2534"/>
    <w:rsid w:val="001A4F2E"/>
    <w:rsid w:val="001B6AB7"/>
    <w:rsid w:val="001C5D42"/>
    <w:rsid w:val="001C7DF5"/>
    <w:rsid w:val="001D3132"/>
    <w:rsid w:val="001D4253"/>
    <w:rsid w:val="001F4E3A"/>
    <w:rsid w:val="00210F34"/>
    <w:rsid w:val="00222D74"/>
    <w:rsid w:val="002351DD"/>
    <w:rsid w:val="00262496"/>
    <w:rsid w:val="00266F52"/>
    <w:rsid w:val="00277A41"/>
    <w:rsid w:val="002802E7"/>
    <w:rsid w:val="0029036F"/>
    <w:rsid w:val="002A6889"/>
    <w:rsid w:val="002D5FD4"/>
    <w:rsid w:val="002D629C"/>
    <w:rsid w:val="002D66B8"/>
    <w:rsid w:val="002E1787"/>
    <w:rsid w:val="003035AF"/>
    <w:rsid w:val="003134B6"/>
    <w:rsid w:val="003168F8"/>
    <w:rsid w:val="0032010F"/>
    <w:rsid w:val="00324DBA"/>
    <w:rsid w:val="0034513F"/>
    <w:rsid w:val="00360B5C"/>
    <w:rsid w:val="0036212F"/>
    <w:rsid w:val="003761CE"/>
    <w:rsid w:val="00376E8D"/>
    <w:rsid w:val="003B09F9"/>
    <w:rsid w:val="003C7BE9"/>
    <w:rsid w:val="003E1BB0"/>
    <w:rsid w:val="003E29C9"/>
    <w:rsid w:val="003E7608"/>
    <w:rsid w:val="003F01FB"/>
    <w:rsid w:val="00412F41"/>
    <w:rsid w:val="004169AC"/>
    <w:rsid w:val="00420989"/>
    <w:rsid w:val="0043124A"/>
    <w:rsid w:val="0043126B"/>
    <w:rsid w:val="00460950"/>
    <w:rsid w:val="004629A1"/>
    <w:rsid w:val="004679B5"/>
    <w:rsid w:val="004A6408"/>
    <w:rsid w:val="004A69E5"/>
    <w:rsid w:val="004A7A67"/>
    <w:rsid w:val="004C0522"/>
    <w:rsid w:val="004C3172"/>
    <w:rsid w:val="004D3D0B"/>
    <w:rsid w:val="004E5D34"/>
    <w:rsid w:val="0052049D"/>
    <w:rsid w:val="00542A2C"/>
    <w:rsid w:val="00564132"/>
    <w:rsid w:val="00573836"/>
    <w:rsid w:val="005B3E8E"/>
    <w:rsid w:val="005C25D2"/>
    <w:rsid w:val="005D5ABD"/>
    <w:rsid w:val="005E1854"/>
    <w:rsid w:val="005E19C4"/>
    <w:rsid w:val="005F3735"/>
    <w:rsid w:val="005F5603"/>
    <w:rsid w:val="00610C18"/>
    <w:rsid w:val="00625715"/>
    <w:rsid w:val="006306CB"/>
    <w:rsid w:val="00651214"/>
    <w:rsid w:val="00673669"/>
    <w:rsid w:val="006741E2"/>
    <w:rsid w:val="006B7E32"/>
    <w:rsid w:val="006C529E"/>
    <w:rsid w:val="006D4EC3"/>
    <w:rsid w:val="006E04C6"/>
    <w:rsid w:val="006E4417"/>
    <w:rsid w:val="006E5A7F"/>
    <w:rsid w:val="006F6C94"/>
    <w:rsid w:val="00700719"/>
    <w:rsid w:val="00716624"/>
    <w:rsid w:val="00721CA1"/>
    <w:rsid w:val="0073476C"/>
    <w:rsid w:val="00753648"/>
    <w:rsid w:val="00766203"/>
    <w:rsid w:val="00767853"/>
    <w:rsid w:val="007818A3"/>
    <w:rsid w:val="007C1879"/>
    <w:rsid w:val="007D4FA0"/>
    <w:rsid w:val="007E2932"/>
    <w:rsid w:val="007E618B"/>
    <w:rsid w:val="007E66B9"/>
    <w:rsid w:val="007F298D"/>
    <w:rsid w:val="00806C17"/>
    <w:rsid w:val="00810829"/>
    <w:rsid w:val="00823C60"/>
    <w:rsid w:val="008418A8"/>
    <w:rsid w:val="00852B06"/>
    <w:rsid w:val="00863CDF"/>
    <w:rsid w:val="008701A1"/>
    <w:rsid w:val="00877017"/>
    <w:rsid w:val="00885A68"/>
    <w:rsid w:val="00897571"/>
    <w:rsid w:val="008A4377"/>
    <w:rsid w:val="008B5BED"/>
    <w:rsid w:val="00901E2C"/>
    <w:rsid w:val="00930DB2"/>
    <w:rsid w:val="00963CF3"/>
    <w:rsid w:val="00976981"/>
    <w:rsid w:val="00986444"/>
    <w:rsid w:val="00997497"/>
    <w:rsid w:val="009B2850"/>
    <w:rsid w:val="009B34A2"/>
    <w:rsid w:val="009C5BEE"/>
    <w:rsid w:val="00A02A80"/>
    <w:rsid w:val="00A37945"/>
    <w:rsid w:val="00A43165"/>
    <w:rsid w:val="00A604A2"/>
    <w:rsid w:val="00A71963"/>
    <w:rsid w:val="00A85B97"/>
    <w:rsid w:val="00A87C55"/>
    <w:rsid w:val="00A9186F"/>
    <w:rsid w:val="00A96050"/>
    <w:rsid w:val="00AA1BCA"/>
    <w:rsid w:val="00AB0BCA"/>
    <w:rsid w:val="00AC1616"/>
    <w:rsid w:val="00AD5B29"/>
    <w:rsid w:val="00AE2EC8"/>
    <w:rsid w:val="00AE4886"/>
    <w:rsid w:val="00AF4A60"/>
    <w:rsid w:val="00AF7E33"/>
    <w:rsid w:val="00B26D1A"/>
    <w:rsid w:val="00B64170"/>
    <w:rsid w:val="00B649B8"/>
    <w:rsid w:val="00B6679C"/>
    <w:rsid w:val="00B7238A"/>
    <w:rsid w:val="00B80140"/>
    <w:rsid w:val="00B944D5"/>
    <w:rsid w:val="00B9622C"/>
    <w:rsid w:val="00BA406A"/>
    <w:rsid w:val="00BA572D"/>
    <w:rsid w:val="00BA57D8"/>
    <w:rsid w:val="00BF1737"/>
    <w:rsid w:val="00BF3B7D"/>
    <w:rsid w:val="00C102D6"/>
    <w:rsid w:val="00C11DB5"/>
    <w:rsid w:val="00C12A1D"/>
    <w:rsid w:val="00C27717"/>
    <w:rsid w:val="00C2798B"/>
    <w:rsid w:val="00C36177"/>
    <w:rsid w:val="00C36BDB"/>
    <w:rsid w:val="00C37CDF"/>
    <w:rsid w:val="00C43AAA"/>
    <w:rsid w:val="00C508DA"/>
    <w:rsid w:val="00C53EF6"/>
    <w:rsid w:val="00C5559A"/>
    <w:rsid w:val="00C562BC"/>
    <w:rsid w:val="00C87EBF"/>
    <w:rsid w:val="00C96913"/>
    <w:rsid w:val="00CB36A6"/>
    <w:rsid w:val="00CB7EAA"/>
    <w:rsid w:val="00CC05F8"/>
    <w:rsid w:val="00CC6255"/>
    <w:rsid w:val="00CD5819"/>
    <w:rsid w:val="00CD6E9F"/>
    <w:rsid w:val="00CF74D1"/>
    <w:rsid w:val="00D02149"/>
    <w:rsid w:val="00D0236A"/>
    <w:rsid w:val="00D159C2"/>
    <w:rsid w:val="00D21A00"/>
    <w:rsid w:val="00D23DB7"/>
    <w:rsid w:val="00D23F34"/>
    <w:rsid w:val="00D25D27"/>
    <w:rsid w:val="00D40B62"/>
    <w:rsid w:val="00D65645"/>
    <w:rsid w:val="00D65B1E"/>
    <w:rsid w:val="00D81A44"/>
    <w:rsid w:val="00D825E3"/>
    <w:rsid w:val="00D94AE6"/>
    <w:rsid w:val="00DA264D"/>
    <w:rsid w:val="00DA3FF8"/>
    <w:rsid w:val="00DA7049"/>
    <w:rsid w:val="00DB47B9"/>
    <w:rsid w:val="00DB79A3"/>
    <w:rsid w:val="00DC5575"/>
    <w:rsid w:val="00DD05E7"/>
    <w:rsid w:val="00DD2CAE"/>
    <w:rsid w:val="00DD51B5"/>
    <w:rsid w:val="00DD7B65"/>
    <w:rsid w:val="00DD7C30"/>
    <w:rsid w:val="00DF733F"/>
    <w:rsid w:val="00E1218F"/>
    <w:rsid w:val="00E207D3"/>
    <w:rsid w:val="00E277A9"/>
    <w:rsid w:val="00E6394A"/>
    <w:rsid w:val="00E748A0"/>
    <w:rsid w:val="00E74C18"/>
    <w:rsid w:val="00E83A1D"/>
    <w:rsid w:val="00E86611"/>
    <w:rsid w:val="00EA462C"/>
    <w:rsid w:val="00EC0F23"/>
    <w:rsid w:val="00ED1B7E"/>
    <w:rsid w:val="00EE2234"/>
    <w:rsid w:val="00EF5C64"/>
    <w:rsid w:val="00EF6B04"/>
    <w:rsid w:val="00F021DF"/>
    <w:rsid w:val="00F04C64"/>
    <w:rsid w:val="00F143C8"/>
    <w:rsid w:val="00F2070C"/>
    <w:rsid w:val="00F35A19"/>
    <w:rsid w:val="00F372C1"/>
    <w:rsid w:val="00F55E76"/>
    <w:rsid w:val="00F56359"/>
    <w:rsid w:val="00F61778"/>
    <w:rsid w:val="00F61A67"/>
    <w:rsid w:val="00F63862"/>
    <w:rsid w:val="00F73227"/>
    <w:rsid w:val="00F74325"/>
    <w:rsid w:val="00FA0299"/>
    <w:rsid w:val="00FB04FF"/>
    <w:rsid w:val="00FC1EFB"/>
    <w:rsid w:val="00FC570E"/>
    <w:rsid w:val="00FC5974"/>
    <w:rsid w:val="00FC72C8"/>
    <w:rsid w:val="00FD27AD"/>
    <w:rsid w:val="00FD2E83"/>
    <w:rsid w:val="00FD7BC4"/>
    <w:rsid w:val="00FF79AE"/>
    <w:rsid w:val="06012063"/>
    <w:rsid w:val="06E17C19"/>
    <w:rsid w:val="0BFD6AD4"/>
    <w:rsid w:val="0F9A102A"/>
    <w:rsid w:val="0FC5BD36"/>
    <w:rsid w:val="15A1C290"/>
    <w:rsid w:val="2D00940C"/>
    <w:rsid w:val="2F858B29"/>
    <w:rsid w:val="31469E57"/>
    <w:rsid w:val="337A206E"/>
    <w:rsid w:val="58637DE7"/>
    <w:rsid w:val="65C466E9"/>
    <w:rsid w:val="6E228366"/>
    <w:rsid w:val="730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5C76"/>
  <w15:docId w15:val="{183DC2CE-D4F0-4E0F-9944-23B6125A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next w:val="BodyA"/>
    <w:uiPriority w:val="9"/>
    <w:unhideWhenUsed/>
    <w:qFormat/>
    <w:pPr>
      <w:keepNext/>
      <w:widowControl w:val="0"/>
      <w:jc w:val="both"/>
      <w:outlineLvl w:val="5"/>
    </w:pPr>
    <w:rPr>
      <w:rFonts w:ascii="Arial" w:eastAsia="Arial" w:hAnsi="Arial" w:cs="Arial"/>
      <w:b/>
      <w:bCs/>
      <w:color w:val="000000"/>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Arial Unicode MS" w:hAnsi="Arial Unicode MS" w:cs="Arial Unicode MS"/>
      <w:color w:val="000000"/>
      <w:u w:color="000000"/>
      <w:lang w:val="fr-FR"/>
      <w14:textOutline w14:w="12700" w14:cap="flat" w14:cmpd="sng" w14:algn="ctr">
        <w14:noFill/>
        <w14:prstDash w14:val="solid"/>
        <w14:miter w14:lim="400000"/>
      </w14:textOutline>
    </w:rPr>
  </w:style>
  <w:style w:type="paragraph" w:styleId="Caption">
    <w:name w:val="caption"/>
    <w:next w:val="BodyA"/>
    <w:pPr>
      <w:widowControl w:val="0"/>
      <w:tabs>
        <w:tab w:val="center" w:pos="5040"/>
      </w:tabs>
    </w:pPr>
    <w:rPr>
      <w:rFonts w:ascii="Arial Unicode MS" w:hAnsi="Arial Unicode MS" w:cs="Arial Unicode MS"/>
      <w:color w:val="000000"/>
      <w:sz w:val="24"/>
      <w:szCs w:val="24"/>
      <w:u w:color="000000"/>
      <w14:textOutline w14:w="12700" w14:cap="flat" w14:cmpd="sng" w14:algn="ctr">
        <w14:noFill/>
        <w14:prstDash w14:val="solid"/>
        <w14:miter w14:lim="400000"/>
      </w14:textOutline>
    </w:rPr>
  </w:style>
  <w:style w:type="paragraph" w:styleId="ListBullet">
    <w:name w:val="List Bullet"/>
    <w:pPr>
      <w:widowControl w:val="0"/>
      <w:tabs>
        <w:tab w:val="left" w:pos="432"/>
      </w:tabs>
    </w:pPr>
    <w:rPr>
      <w:rFonts w:ascii="Arial" w:hAnsi="Arial" w:cs="Arial Unicode MS"/>
      <w:color w:val="000000"/>
      <w:sz w:val="24"/>
      <w:szCs w:val="24"/>
      <w:u w:color="000000"/>
    </w:rPr>
  </w:style>
  <w:style w:type="numbering" w:customStyle="1" w:styleId="ImportedStyle2">
    <w:name w:val="Imported Style 2"/>
    <w:pPr>
      <w:numPr>
        <w:numId w:val="1"/>
      </w:numPr>
    </w:pPr>
  </w:style>
  <w:style w:type="paragraph" w:styleId="BodyText2">
    <w:name w:val="Body Text 2"/>
    <w:pPr>
      <w:widowControl w:val="0"/>
      <w:jc w:val="both"/>
    </w:pPr>
    <w:rPr>
      <w:rFonts w:ascii="Arial" w:hAnsi="Arial" w:cs="Arial Unicode MS"/>
      <w:i/>
      <w:iCs/>
      <w:color w:val="000000"/>
      <w:sz w:val="21"/>
      <w:szCs w:val="21"/>
      <w:u w:color="000000"/>
    </w:rPr>
  </w:style>
  <w:style w:type="numbering" w:customStyle="1" w:styleId="Bullets">
    <w:name w:val="Bullets"/>
    <w:pPr>
      <w:numPr>
        <w:numId w:val="3"/>
      </w:numPr>
    </w:pPr>
  </w:style>
  <w:style w:type="paragraph" w:styleId="BodyText">
    <w:name w:val="Body Text"/>
    <w:pPr>
      <w:widowControl w:val="0"/>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Unicode MS"/>
      <w:i/>
      <w:iCs/>
      <w:color w:val="000000"/>
      <w:sz w:val="22"/>
      <w:szCs w:val="22"/>
      <w:u w:color="000000"/>
    </w:rPr>
  </w:style>
  <w:style w:type="numbering" w:customStyle="1" w:styleId="ImportedStyle3">
    <w:name w:val="Imported Style 3"/>
    <w:pPr>
      <w:numPr>
        <w:numId w:val="5"/>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5">
    <w:name w:val="Imported Style 5"/>
    <w:pPr>
      <w:numPr>
        <w:numId w:val="7"/>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styleId="BodyText3">
    <w:name w:val="Body Text 3"/>
    <w:pPr>
      <w:widowControl w:val="0"/>
      <w:spacing w:line="160" w:lineRule="exact"/>
    </w:pPr>
    <w:rPr>
      <w:rFonts w:ascii="Arial" w:hAnsi="Arial" w:cs="Arial Unicode MS"/>
      <w:color w:val="000000"/>
      <w:sz w:val="21"/>
      <w:szCs w:val="21"/>
      <w:u w:color="000000"/>
    </w:rPr>
  </w:style>
  <w:style w:type="table" w:styleId="TableGrid">
    <w:name w:val="Table Grid"/>
    <w:basedOn w:val="TableNormal"/>
    <w:rsid w:val="00360B5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B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pPr>
    <w:rPr>
      <w:rFonts w:ascii="Arial Unicode MS"/>
      <w:sz w:val="20"/>
      <w:bdr w:val="none" w:sz="0" w:space="0" w:color="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43AAA"/>
    <w:pPr>
      <w:tabs>
        <w:tab w:val="center" w:pos="4680"/>
        <w:tab w:val="right" w:pos="9360"/>
      </w:tabs>
    </w:pPr>
  </w:style>
  <w:style w:type="character" w:customStyle="1" w:styleId="HeaderChar">
    <w:name w:val="Header Char"/>
    <w:basedOn w:val="DefaultParagraphFont"/>
    <w:link w:val="Header"/>
    <w:uiPriority w:val="99"/>
    <w:rsid w:val="00C43AAA"/>
    <w:rPr>
      <w:sz w:val="24"/>
      <w:szCs w:val="24"/>
    </w:rPr>
  </w:style>
  <w:style w:type="paragraph" w:styleId="Footer">
    <w:name w:val="footer"/>
    <w:basedOn w:val="Normal"/>
    <w:link w:val="FooterChar"/>
    <w:uiPriority w:val="99"/>
    <w:unhideWhenUsed/>
    <w:rsid w:val="00C43AAA"/>
    <w:pPr>
      <w:tabs>
        <w:tab w:val="center" w:pos="4680"/>
        <w:tab w:val="right" w:pos="9360"/>
      </w:tabs>
    </w:pPr>
  </w:style>
  <w:style w:type="character" w:customStyle="1" w:styleId="FooterChar">
    <w:name w:val="Footer Char"/>
    <w:basedOn w:val="DefaultParagraphFont"/>
    <w:link w:val="Footer"/>
    <w:uiPriority w:val="99"/>
    <w:rsid w:val="00C43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3200400" algn="ctr"/>
          </a:tabLst>
          <a:defRPr kumimoji="0" sz="1200" b="0" i="0" u="none" strike="noStrike" cap="none" spc="0" normalizeH="0" baseline="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BCECB-9CFE-46C6-A07F-3FB583447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0A479-CD0B-4EA0-809B-023C84520326}">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A5CF48FF-7103-4AA9-9914-660158966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4396</Words>
  <Characters>25059</Characters>
  <Application>Microsoft Office Word</Application>
  <DocSecurity>8</DocSecurity>
  <Lines>208</Lines>
  <Paragraphs>58</Paragraphs>
  <ScaleCrop>false</ScaleCrop>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Hernandez</dc:creator>
  <cp:lastModifiedBy>Marc Amaral</cp:lastModifiedBy>
  <cp:revision>215</cp:revision>
  <dcterms:created xsi:type="dcterms:W3CDTF">2021-07-27T03:54:00Z</dcterms:created>
  <dcterms:modified xsi:type="dcterms:W3CDTF">2023-02-20T08:06:00Z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0x01010063B3EA2F09E89246A99484D285A4022E</vt:lpwstr>
  </property>
  <property fmtid="{D5CDD505-2E9C-101B-9397-08002B2CF9AE}" pid="3" name="MediaServiceImageTags">
    <vt:lpwstr/>
  </property>
</Properties>
</file>