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Pr="00071E50" w:rsidRDefault="00154DE6" w:rsidP="00D4152E">
      <w:pPr>
        <w:pStyle w:val="Caption"/>
        <w:tabs>
          <w:tab w:val="clear" w:pos="5040"/>
          <w:tab w:val="center" w:pos="0"/>
        </w:tabs>
        <w:jc w:val="center"/>
        <w:rPr>
          <w:rFonts w:ascii="Arial" w:hAnsi="Arial"/>
          <w:sz w:val="28"/>
        </w:rPr>
      </w:pPr>
      <w:r w:rsidRPr="00071E50">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506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071E50" w:rsidRDefault="00154DE6" w:rsidP="00AC15AF">
      <w:pPr>
        <w:pStyle w:val="Caption"/>
        <w:tabs>
          <w:tab w:val="clear" w:pos="5040"/>
          <w:tab w:val="center" w:pos="0"/>
        </w:tabs>
        <w:jc w:val="center"/>
        <w:rPr>
          <w:rFonts w:ascii="Arial" w:hAnsi="Arial" w:cs="Arial"/>
          <w:sz w:val="28"/>
          <w:u w:val="single"/>
        </w:rPr>
      </w:pPr>
      <w:r w:rsidRPr="00071E50">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00071E50">
        <w:rPr>
          <w:rFonts w:ascii="Arial" w:hAnsi="Arial" w:cs="Arial"/>
          <w:sz w:val="28"/>
          <w:szCs w:val="28"/>
          <w:u w:val="single"/>
        </w:rPr>
        <w:t>HUMAN SERVICES GRANTS PROGRAM (HSGP)</w:t>
      </w:r>
      <w:r w:rsidR="009D7F05" w:rsidRPr="00071E50">
        <w:rPr>
          <w:rFonts w:ascii="Arial" w:hAnsi="Arial"/>
          <w:sz w:val="28"/>
          <w:szCs w:val="28"/>
        </w:rPr>
        <w:t xml:space="preserve"> </w:t>
      </w:r>
      <w:r w:rsidR="0062632F" w:rsidRPr="00071E50">
        <w:rPr>
          <w:rFonts w:ascii="Arial" w:hAnsi="Arial"/>
          <w:sz w:val="28"/>
        </w:rPr>
        <w:br/>
      </w:r>
    </w:p>
    <w:p w14:paraId="48B3E7D9" w14:textId="2DA88B7A" w:rsidR="00C201E7" w:rsidRPr="00071E50" w:rsidRDefault="006237ED" w:rsidP="00D4152E">
      <w:pPr>
        <w:pStyle w:val="Caption"/>
        <w:tabs>
          <w:tab w:val="clear" w:pos="5040"/>
          <w:tab w:val="center" w:pos="0"/>
        </w:tabs>
        <w:jc w:val="center"/>
        <w:rPr>
          <w:rFonts w:ascii="Arial" w:hAnsi="Arial"/>
          <w:sz w:val="28"/>
        </w:rPr>
      </w:pPr>
      <w:r w:rsidRPr="00071E50">
        <w:rPr>
          <w:rFonts w:ascii="Arial" w:hAnsi="Arial"/>
          <w:sz w:val="28"/>
        </w:rPr>
        <w:t>FY</w:t>
      </w:r>
      <w:r w:rsidR="001F5ABD" w:rsidRPr="00071E50">
        <w:rPr>
          <w:rFonts w:ascii="Arial" w:hAnsi="Arial"/>
          <w:sz w:val="28"/>
        </w:rPr>
        <w:t xml:space="preserve"> </w:t>
      </w:r>
      <w:r w:rsidR="009D7F05" w:rsidRPr="00071E50">
        <w:rPr>
          <w:rFonts w:ascii="Arial" w:hAnsi="Arial"/>
          <w:sz w:val="28"/>
        </w:rPr>
        <w:t>20</w:t>
      </w:r>
      <w:r w:rsidR="00C6470A" w:rsidRPr="00071E50">
        <w:rPr>
          <w:rFonts w:ascii="Arial" w:hAnsi="Arial"/>
          <w:sz w:val="28"/>
        </w:rPr>
        <w:t>20</w:t>
      </w:r>
      <w:r w:rsidR="001F5ABD" w:rsidRPr="00071E50">
        <w:rPr>
          <w:rFonts w:ascii="Arial" w:hAnsi="Arial"/>
          <w:sz w:val="28"/>
        </w:rPr>
        <w:t>-2</w:t>
      </w:r>
      <w:r w:rsidR="00C6470A" w:rsidRPr="00071E50">
        <w:rPr>
          <w:rFonts w:ascii="Arial" w:hAnsi="Arial"/>
          <w:sz w:val="28"/>
        </w:rPr>
        <w:t>1</w:t>
      </w:r>
      <w:r w:rsidR="00913CC6" w:rsidRPr="00071E50">
        <w:rPr>
          <w:rFonts w:ascii="Arial" w:hAnsi="Arial"/>
          <w:sz w:val="28"/>
        </w:rPr>
        <w:t xml:space="preserve"> </w:t>
      </w:r>
      <w:r w:rsidR="00C201E7" w:rsidRPr="00071E50">
        <w:rPr>
          <w:rFonts w:ascii="Arial" w:hAnsi="Arial" w:hint="eastAsia"/>
          <w:sz w:val="28"/>
        </w:rPr>
        <w:t>PROGRAM STATUS REPORT</w:t>
      </w:r>
    </w:p>
    <w:p w14:paraId="38D2512A" w14:textId="77777777" w:rsidR="00C201E7" w:rsidRPr="00071E50" w:rsidRDefault="00C201E7" w:rsidP="00C201E7">
      <w:pPr>
        <w:spacing w:line="19" w:lineRule="exact"/>
        <w:jc w:val="center"/>
        <w:rPr>
          <w:rFonts w:ascii="Arial" w:hAnsi="Arial"/>
          <w:sz w:val="22"/>
        </w:rPr>
      </w:pPr>
    </w:p>
    <w:p w14:paraId="77809038" w14:textId="77777777" w:rsidR="00C201E7" w:rsidRPr="00071E50" w:rsidRDefault="00C201E7" w:rsidP="00C201E7">
      <w:pPr>
        <w:spacing w:line="19" w:lineRule="exact"/>
        <w:jc w:val="center"/>
        <w:rPr>
          <w:rFonts w:ascii="Arial" w:hAnsi="Arial"/>
          <w:sz w:val="22"/>
        </w:rPr>
      </w:pPr>
    </w:p>
    <w:p w14:paraId="1A29BDFD" w14:textId="77777777" w:rsidR="00C201E7" w:rsidRPr="00071E50" w:rsidRDefault="00C201E7" w:rsidP="00C201E7">
      <w:pPr>
        <w:spacing w:line="19" w:lineRule="exact"/>
        <w:jc w:val="center"/>
        <w:rPr>
          <w:rFonts w:ascii="Arial" w:hAnsi="Arial"/>
          <w:sz w:val="22"/>
        </w:rPr>
      </w:pPr>
    </w:p>
    <w:p w14:paraId="4E6A604F" w14:textId="77777777" w:rsidR="00C201E7" w:rsidRPr="00071E50" w:rsidRDefault="00C201E7" w:rsidP="00C201E7">
      <w:pPr>
        <w:spacing w:line="19" w:lineRule="exact"/>
        <w:jc w:val="center"/>
        <w:rPr>
          <w:rFonts w:ascii="Arial" w:hAnsi="Arial"/>
          <w:sz w:val="22"/>
        </w:rPr>
      </w:pPr>
    </w:p>
    <w:p w14:paraId="61FDA8E3" w14:textId="77777777" w:rsidR="00C201E7" w:rsidRPr="00071E50" w:rsidRDefault="00C201E7" w:rsidP="00C201E7">
      <w:pPr>
        <w:spacing w:line="19" w:lineRule="exact"/>
        <w:jc w:val="center"/>
        <w:rPr>
          <w:rFonts w:ascii="Arial" w:hAnsi="Arial"/>
          <w:sz w:val="22"/>
        </w:rPr>
      </w:pPr>
    </w:p>
    <w:p w14:paraId="5B4505C6" w14:textId="77777777" w:rsidR="00C201E7" w:rsidRPr="00071E50" w:rsidRDefault="00C201E7" w:rsidP="00C201E7">
      <w:pPr>
        <w:spacing w:line="19" w:lineRule="exact"/>
        <w:jc w:val="center"/>
        <w:rPr>
          <w:rFonts w:ascii="Arial" w:hAnsi="Arial"/>
          <w:sz w:val="22"/>
        </w:rPr>
      </w:pPr>
    </w:p>
    <w:p w14:paraId="01FB59B2" w14:textId="74BAD339" w:rsidR="00C201E7" w:rsidRPr="00071E50" w:rsidRDefault="00154DE6" w:rsidP="00C201E7">
      <w:pPr>
        <w:spacing w:line="19" w:lineRule="exact"/>
        <w:jc w:val="center"/>
        <w:rPr>
          <w:rFonts w:ascii="Arial" w:hAnsi="Arial"/>
          <w:sz w:val="22"/>
        </w:rPr>
      </w:pPr>
      <w:r w:rsidRPr="00071E50">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3895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Pr="00071E50" w:rsidRDefault="00240F54" w:rsidP="004812B8">
      <w:pPr>
        <w:rPr>
          <w:rFonts w:ascii="Arial" w:hAnsi="Arial"/>
          <w:sz w:val="21"/>
        </w:rPr>
      </w:pPr>
    </w:p>
    <w:p w14:paraId="55F04049" w14:textId="77777777" w:rsidR="007D3B4E" w:rsidRPr="00071E50" w:rsidRDefault="007D3B4E" w:rsidP="00F97372">
      <w:pPr>
        <w:tabs>
          <w:tab w:val="left" w:pos="-1440"/>
        </w:tabs>
        <w:ind w:left="2160" w:hanging="2160"/>
        <w:jc w:val="center"/>
        <w:rPr>
          <w:rFonts w:ascii="Arial" w:hAnsi="Arial"/>
          <w:sz w:val="22"/>
          <w:szCs w:val="22"/>
        </w:rPr>
      </w:pPr>
    </w:p>
    <w:p w14:paraId="7CDF245B" w14:textId="6D56A3CA" w:rsidR="00F97372" w:rsidRPr="00071E50" w:rsidRDefault="00F97372" w:rsidP="00F97372">
      <w:pPr>
        <w:tabs>
          <w:tab w:val="left" w:pos="-1440"/>
        </w:tabs>
        <w:ind w:left="2160" w:hanging="2160"/>
        <w:jc w:val="center"/>
        <w:rPr>
          <w:rFonts w:ascii="Arial" w:hAnsi="Arial"/>
          <w:sz w:val="22"/>
          <w:szCs w:val="22"/>
        </w:rPr>
      </w:pPr>
      <w:r w:rsidRPr="00071E50">
        <w:rPr>
          <w:rFonts w:ascii="Arial" w:hAnsi="Arial"/>
          <w:sz w:val="22"/>
          <w:szCs w:val="22"/>
        </w:rPr>
        <w:t>Agency:</w:t>
      </w:r>
      <w:r w:rsidRPr="00071E50">
        <w:rPr>
          <w:rFonts w:ascii="Arial" w:hAnsi="Arial"/>
          <w:sz w:val="22"/>
          <w:szCs w:val="22"/>
        </w:rPr>
        <w:tab/>
        <w:t>__</w:t>
      </w:r>
      <w:r w:rsidR="00136CED" w:rsidRPr="00071E50">
        <w:rPr>
          <w:rFonts w:ascii="Arial" w:hAnsi="Arial"/>
          <w:sz w:val="22"/>
          <w:szCs w:val="22"/>
          <w:u w:val="single"/>
        </w:rPr>
        <w:t>The People Concern</w:t>
      </w:r>
      <w:r w:rsidRPr="00071E50">
        <w:rPr>
          <w:rFonts w:ascii="Arial" w:hAnsi="Arial"/>
          <w:sz w:val="22"/>
          <w:szCs w:val="22"/>
          <w:u w:val="single"/>
        </w:rPr>
        <w:t>_____________________________</w:t>
      </w:r>
    </w:p>
    <w:p w14:paraId="1782B038" w14:textId="77777777" w:rsidR="007D3B4E" w:rsidRPr="00071E50" w:rsidRDefault="007D3B4E" w:rsidP="00F97372">
      <w:pPr>
        <w:tabs>
          <w:tab w:val="left" w:pos="-1440"/>
        </w:tabs>
        <w:ind w:left="2160" w:hanging="2160"/>
        <w:jc w:val="center"/>
        <w:rPr>
          <w:rFonts w:ascii="Arial" w:hAnsi="Arial"/>
          <w:sz w:val="22"/>
          <w:szCs w:val="22"/>
        </w:rPr>
      </w:pPr>
    </w:p>
    <w:p w14:paraId="0BAF233F" w14:textId="5A02E583" w:rsidR="00F97372" w:rsidRPr="00071E50" w:rsidRDefault="00F97372" w:rsidP="00F97372">
      <w:pPr>
        <w:tabs>
          <w:tab w:val="left" w:pos="-1440"/>
        </w:tabs>
        <w:ind w:left="2160" w:hanging="2160"/>
        <w:jc w:val="center"/>
        <w:rPr>
          <w:rFonts w:ascii="Arial" w:hAnsi="Arial"/>
          <w:sz w:val="22"/>
          <w:szCs w:val="22"/>
        </w:rPr>
      </w:pPr>
      <w:r w:rsidRPr="00071E50">
        <w:rPr>
          <w:rFonts w:ascii="Arial" w:hAnsi="Arial"/>
          <w:sz w:val="22"/>
          <w:szCs w:val="22"/>
        </w:rPr>
        <w:t>Program:</w:t>
      </w:r>
      <w:r w:rsidRPr="00071E50">
        <w:rPr>
          <w:rFonts w:ascii="Arial" w:hAnsi="Arial"/>
          <w:sz w:val="22"/>
          <w:szCs w:val="22"/>
        </w:rPr>
        <w:tab/>
        <w:t>__</w:t>
      </w:r>
      <w:r w:rsidR="00136CED" w:rsidRPr="00071E50">
        <w:rPr>
          <w:rFonts w:ascii="Arial" w:hAnsi="Arial"/>
          <w:sz w:val="22"/>
          <w:szCs w:val="22"/>
          <w:u w:val="single"/>
        </w:rPr>
        <w:t>Sojourn</w:t>
      </w:r>
      <w:r w:rsidRPr="00071E50">
        <w:rPr>
          <w:rFonts w:ascii="Arial" w:hAnsi="Arial"/>
          <w:sz w:val="22"/>
          <w:szCs w:val="22"/>
          <w:u w:val="single"/>
        </w:rPr>
        <w:t>_</w:t>
      </w:r>
      <w:r w:rsidRPr="00071E50">
        <w:rPr>
          <w:rFonts w:ascii="Arial" w:hAnsi="Arial"/>
          <w:sz w:val="22"/>
          <w:szCs w:val="22"/>
        </w:rPr>
        <w:t>________________________________________</w:t>
      </w:r>
    </w:p>
    <w:p w14:paraId="58E7E5A0" w14:textId="77777777" w:rsidR="00184580" w:rsidRPr="00071E50" w:rsidRDefault="00184580" w:rsidP="001F7B08">
      <w:pPr>
        <w:pStyle w:val="Heading6"/>
        <w:jc w:val="center"/>
        <w:rPr>
          <w:sz w:val="24"/>
          <w:u w:val="none"/>
        </w:rPr>
      </w:pPr>
    </w:p>
    <w:p w14:paraId="53611EBD" w14:textId="77777777" w:rsidR="007D3B4E" w:rsidRPr="00071E50" w:rsidRDefault="007D3B4E" w:rsidP="007D3B4E"/>
    <w:p w14:paraId="4FE51CEA" w14:textId="4C99B9FF" w:rsidR="001F7B08" w:rsidRPr="00071E50" w:rsidRDefault="001F7B08" w:rsidP="001F7B08">
      <w:pPr>
        <w:pStyle w:val="Heading6"/>
        <w:jc w:val="center"/>
        <w:rPr>
          <w:sz w:val="24"/>
          <w:u w:val="none"/>
        </w:rPr>
      </w:pPr>
      <w:r w:rsidRPr="00071E50">
        <w:rPr>
          <w:sz w:val="24"/>
          <w:u w:val="none"/>
        </w:rPr>
        <w:t xml:space="preserve">FY </w:t>
      </w:r>
      <w:r w:rsidR="004812B8" w:rsidRPr="00071E50">
        <w:rPr>
          <w:sz w:val="24"/>
          <w:u w:val="none"/>
        </w:rPr>
        <w:t>20</w:t>
      </w:r>
      <w:r w:rsidR="00C6470A" w:rsidRPr="00071E50">
        <w:rPr>
          <w:sz w:val="24"/>
          <w:u w:val="none"/>
        </w:rPr>
        <w:t>20</w:t>
      </w:r>
      <w:r w:rsidR="004812B8" w:rsidRPr="00071E50">
        <w:rPr>
          <w:sz w:val="24"/>
          <w:u w:val="none"/>
        </w:rPr>
        <w:t>-2</w:t>
      </w:r>
      <w:r w:rsidR="00C6470A" w:rsidRPr="00071E50">
        <w:rPr>
          <w:sz w:val="24"/>
          <w:u w:val="none"/>
        </w:rPr>
        <w:t>1</w:t>
      </w:r>
      <w:r w:rsidRPr="00071E50">
        <w:rPr>
          <w:sz w:val="24"/>
          <w:u w:val="none"/>
        </w:rPr>
        <w:t xml:space="preserve"> SUBMI</w:t>
      </w:r>
      <w:r w:rsidR="004812B8" w:rsidRPr="00071E50">
        <w:rPr>
          <w:sz w:val="24"/>
          <w:u w:val="none"/>
        </w:rPr>
        <w:t>S</w:t>
      </w:r>
      <w:r w:rsidR="007D3B4E" w:rsidRPr="00071E50">
        <w:rPr>
          <w:sz w:val="24"/>
          <w:u w:val="none"/>
        </w:rPr>
        <w:t>SION CALENDAR</w:t>
      </w:r>
    </w:p>
    <w:p w14:paraId="23931833" w14:textId="03842629" w:rsidR="00F97372" w:rsidRPr="00071E50" w:rsidRDefault="00973888" w:rsidP="004812B8">
      <w:pPr>
        <w:jc w:val="center"/>
      </w:pPr>
      <w:r w:rsidRPr="00071E50">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5D14122D" w14:textId="77777777" w:rsidR="00F97372" w:rsidRPr="00071E50" w:rsidRDefault="00F97372" w:rsidP="00F97372"/>
    <w:p w14:paraId="660A2448" w14:textId="77777777" w:rsidR="007D3B4E" w:rsidRPr="00071E50" w:rsidRDefault="007D3B4E" w:rsidP="19CC37A2"/>
    <w:p w14:paraId="2E1ED97D" w14:textId="77777777" w:rsidR="004812B8" w:rsidRPr="00071E50" w:rsidRDefault="004812B8" w:rsidP="19CC37A2">
      <w:pPr>
        <w:pStyle w:val="ListBullet"/>
        <w:numPr>
          <w:ilvl w:val="0"/>
          <w:numId w:val="0"/>
        </w:numPr>
        <w:rPr>
          <w:rFonts w:eastAsia="Arial Unicode MS" w:cs="Arial"/>
          <w:b/>
          <w:bCs/>
          <w:color w:val="000000"/>
          <w:sz w:val="22"/>
          <w:szCs w:val="22"/>
        </w:rPr>
      </w:pPr>
      <w:r w:rsidRPr="00071E50">
        <w:rPr>
          <w:rFonts w:eastAsia="Arial Unicode MS" w:cs="Arial"/>
          <w:b/>
          <w:bCs/>
          <w:color w:val="000000" w:themeColor="text1"/>
          <w:sz w:val="22"/>
          <w:szCs w:val="22"/>
        </w:rPr>
        <w:t>Instructions:</w:t>
      </w:r>
    </w:p>
    <w:p w14:paraId="708A697F" w14:textId="77777777" w:rsidR="007D3B4E" w:rsidRPr="00071E50"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BA051B" w:rsidRDefault="004812B8" w:rsidP="001F7B08">
      <w:pPr>
        <w:pStyle w:val="ListBullet"/>
        <w:rPr>
          <w:rFonts w:eastAsia="Arial Unicode MS" w:cs="Arial"/>
          <w:color w:val="000000"/>
          <w:sz w:val="22"/>
          <w:szCs w:val="22"/>
        </w:rPr>
      </w:pPr>
      <w:r w:rsidRPr="00071E50">
        <w:rPr>
          <w:rFonts w:eastAsia="Arial Unicode MS" w:cs="Arial"/>
          <w:sz w:val="22"/>
          <w:szCs w:val="22"/>
        </w:rPr>
        <w:t xml:space="preserve">This document should be used by HSGP grantees to report on mid-year and year-end outcomes and accomplishments. </w:t>
      </w:r>
    </w:p>
    <w:p w14:paraId="19F31638"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Pr="00071E50" w:rsidRDefault="001F7B08" w:rsidP="004812B8">
      <w:pPr>
        <w:pStyle w:val="ListBullet"/>
        <w:jc w:val="both"/>
        <w:rPr>
          <w:rFonts w:eastAsia="Arial Unicode MS" w:cs="Arial"/>
          <w:b/>
          <w:sz w:val="22"/>
          <w:szCs w:val="22"/>
        </w:rPr>
      </w:pPr>
      <w:r w:rsidRPr="00071E50">
        <w:rPr>
          <w:rFonts w:eastAsia="Arial Unicode MS" w:cs="Arial"/>
          <w:sz w:val="22"/>
          <w:szCs w:val="22"/>
        </w:rPr>
        <w:t>All reports submitted to the City</w:t>
      </w:r>
      <w:r w:rsidR="007D3B4E" w:rsidRPr="00071E50">
        <w:rPr>
          <w:rFonts w:eastAsia="Arial Unicode MS" w:cs="Arial"/>
          <w:sz w:val="22"/>
          <w:szCs w:val="22"/>
        </w:rPr>
        <w:t xml:space="preserve"> are considered public record. </w:t>
      </w:r>
      <w:r w:rsidRPr="00071E50">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071E50">
        <w:rPr>
          <w:rFonts w:eastAsia="Arial Unicode MS" w:cs="Arial"/>
          <w:sz w:val="22"/>
          <w:szCs w:val="22"/>
        </w:rPr>
        <w:t>findings</w:t>
      </w:r>
      <w:proofErr w:type="gramEnd"/>
      <w:r w:rsidRPr="00071E50">
        <w:rPr>
          <w:rFonts w:eastAsia="Arial Unicode MS" w:cs="Arial"/>
          <w:sz w:val="22"/>
          <w:szCs w:val="22"/>
        </w:rPr>
        <w:t xml:space="preserve"> and concerns.</w:t>
      </w:r>
    </w:p>
    <w:p w14:paraId="57CC6342"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071E50" w:rsidRDefault="001F7B08" w:rsidP="004812B8">
      <w:pPr>
        <w:pStyle w:val="ListBullet"/>
        <w:jc w:val="both"/>
        <w:rPr>
          <w:rFonts w:eastAsia="Arial Unicode MS" w:cs="Arial"/>
          <w:b/>
          <w:sz w:val="22"/>
          <w:szCs w:val="22"/>
        </w:rPr>
      </w:pPr>
      <w:r w:rsidRPr="00071E50">
        <w:rPr>
          <w:rFonts w:cs="Arial"/>
          <w:color w:val="000000"/>
          <w:sz w:val="22"/>
          <w:szCs w:val="22"/>
        </w:rPr>
        <w:t>Some programs or agencies may be subject to additional or different reporting requirements per the program’s Exhibit A, Special Funding Conditions</w:t>
      </w:r>
      <w:r w:rsidR="004812B8" w:rsidRPr="00071E50">
        <w:rPr>
          <w:rFonts w:cs="Arial"/>
          <w:color w:val="000000"/>
          <w:sz w:val="22"/>
          <w:szCs w:val="22"/>
        </w:rPr>
        <w:t>, of your executed Grant Agreement with the City</w:t>
      </w:r>
      <w:r w:rsidRPr="00071E50">
        <w:rPr>
          <w:rFonts w:cs="Arial"/>
          <w:color w:val="000000"/>
          <w:sz w:val="22"/>
          <w:szCs w:val="22"/>
        </w:rPr>
        <w:t xml:space="preserve">. </w:t>
      </w:r>
    </w:p>
    <w:p w14:paraId="041BE6F4"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071E50" w:rsidRDefault="004812B8" w:rsidP="00C201E7">
      <w:pPr>
        <w:pStyle w:val="ListBullet"/>
        <w:jc w:val="both"/>
        <w:rPr>
          <w:rFonts w:eastAsia="Arial Unicode MS" w:cs="Arial"/>
          <w:b/>
          <w:sz w:val="22"/>
          <w:szCs w:val="22"/>
        </w:rPr>
      </w:pPr>
      <w:r w:rsidRPr="00071E50">
        <w:rPr>
          <w:rFonts w:hint="eastAsia"/>
          <w:sz w:val="22"/>
        </w:rPr>
        <w:t xml:space="preserve">It is important, when preparing this report, to be familiar with the </w:t>
      </w:r>
      <w:r w:rsidR="007D3B4E" w:rsidRPr="00071E50">
        <w:rPr>
          <w:sz w:val="22"/>
        </w:rPr>
        <w:t xml:space="preserve">program’s Exhibit B, </w:t>
      </w:r>
      <w:r w:rsidRPr="00071E50">
        <w:rPr>
          <w:rFonts w:hint="eastAsia"/>
          <w:sz w:val="22"/>
        </w:rPr>
        <w:t>Program Plan</w:t>
      </w:r>
      <w:r w:rsidRPr="00071E50">
        <w:rPr>
          <w:sz w:val="22"/>
        </w:rPr>
        <w:t>,</w:t>
      </w:r>
      <w:r w:rsidRPr="00071E50">
        <w:rPr>
          <w:rFonts w:hint="eastAsia"/>
          <w:sz w:val="22"/>
        </w:rPr>
        <w:t xml:space="preserve"> of your executed </w:t>
      </w:r>
      <w:r w:rsidRPr="00071E50">
        <w:rPr>
          <w:sz w:val="22"/>
        </w:rPr>
        <w:t xml:space="preserve">Grant Agreement </w:t>
      </w:r>
      <w:r w:rsidRPr="00071E50">
        <w:rPr>
          <w:rFonts w:hint="eastAsia"/>
          <w:sz w:val="22"/>
        </w:rPr>
        <w:t>with the City.</w:t>
      </w:r>
    </w:p>
    <w:p w14:paraId="3B5C9CB2"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071E50" w:rsidRDefault="007C0726" w:rsidP="00C201E7">
      <w:pPr>
        <w:pStyle w:val="ListBullet"/>
        <w:jc w:val="both"/>
        <w:rPr>
          <w:rFonts w:eastAsia="Arial Unicode MS" w:cs="Arial"/>
          <w:b/>
          <w:sz w:val="22"/>
          <w:szCs w:val="22"/>
        </w:rPr>
      </w:pPr>
      <w:r w:rsidRPr="00071E50">
        <w:rPr>
          <w:sz w:val="22"/>
        </w:rPr>
        <w:t xml:space="preserve">Please </w:t>
      </w:r>
      <w:r w:rsidR="007D3B4E" w:rsidRPr="00071E50">
        <w:rPr>
          <w:sz w:val="22"/>
        </w:rPr>
        <w:t xml:space="preserve">insert responses in the spaces provided for </w:t>
      </w:r>
      <w:r w:rsidRPr="00071E50">
        <w:rPr>
          <w:sz w:val="22"/>
        </w:rPr>
        <w:t>Sections I-VII for both the Mid-Year and Year-End Program Status Report</w:t>
      </w:r>
      <w:r w:rsidR="00BB4E27" w:rsidRPr="00071E50">
        <w:rPr>
          <w:sz w:val="22"/>
        </w:rPr>
        <w:t>s</w:t>
      </w:r>
      <w:r w:rsidR="00C201E7" w:rsidRPr="00071E50">
        <w:rPr>
          <w:sz w:val="22"/>
        </w:rPr>
        <w:t xml:space="preserve">. </w:t>
      </w:r>
    </w:p>
    <w:p w14:paraId="36422507"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071E50" w:rsidRDefault="00C201E7" w:rsidP="00C201E7">
      <w:pPr>
        <w:pStyle w:val="ListBullet"/>
        <w:jc w:val="both"/>
        <w:rPr>
          <w:rFonts w:eastAsia="Arial Unicode MS" w:cs="Arial"/>
          <w:b/>
          <w:sz w:val="22"/>
          <w:szCs w:val="22"/>
        </w:rPr>
      </w:pPr>
      <w:r w:rsidRPr="00071E50">
        <w:rPr>
          <w:rFonts w:hint="eastAsia"/>
          <w:sz w:val="22"/>
        </w:rPr>
        <w:t xml:space="preserve">A separate Program Status Report must be prepared for each Program Plan specified in your contract. </w:t>
      </w:r>
    </w:p>
    <w:p w14:paraId="0644C20A" w14:textId="77777777" w:rsidR="007D3B4E" w:rsidRPr="00071E50"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071E50" w:rsidRDefault="007D3B4E" w:rsidP="00C201E7">
      <w:pPr>
        <w:pStyle w:val="ListBullet"/>
        <w:jc w:val="both"/>
        <w:rPr>
          <w:rFonts w:eastAsia="Arial Unicode MS" w:cs="Arial"/>
          <w:b/>
          <w:sz w:val="22"/>
          <w:szCs w:val="22"/>
        </w:rPr>
      </w:pPr>
      <w:r w:rsidRPr="00071E50">
        <w:rPr>
          <w:sz w:val="22"/>
        </w:rPr>
        <w:t>To submit your completed report to the City, upload the file to your agency’s SharePoint folder.</w:t>
      </w:r>
      <w:r w:rsidRPr="00071E50">
        <w:rPr>
          <w:rFonts w:hint="eastAsia"/>
          <w:sz w:val="22"/>
        </w:rPr>
        <w:t xml:space="preserve"> </w:t>
      </w:r>
      <w:r w:rsidRPr="00071E50">
        <w:rPr>
          <w:sz w:val="22"/>
        </w:rPr>
        <w:t>A link to your agency’s SharePoint folder as well as instructions on how to use the site will be emailed to your staff separately.</w:t>
      </w:r>
    </w:p>
    <w:p w14:paraId="7A0D054E" w14:textId="77777777" w:rsidR="00C201E7" w:rsidRPr="00071E50" w:rsidRDefault="00C201E7" w:rsidP="00C201E7">
      <w:pPr>
        <w:jc w:val="both"/>
        <w:rPr>
          <w:rFonts w:ascii="Arial" w:hAnsi="Arial"/>
          <w:sz w:val="21"/>
        </w:rPr>
      </w:pPr>
    </w:p>
    <w:p w14:paraId="3C55B3D8" w14:textId="77777777" w:rsidR="00C6470A" w:rsidRPr="00071E50" w:rsidRDefault="00C6470A" w:rsidP="00925583">
      <w:pPr>
        <w:pStyle w:val="Heading6"/>
      </w:pPr>
    </w:p>
    <w:p w14:paraId="60E4FB47" w14:textId="77777777" w:rsidR="00C6470A" w:rsidRPr="00071E50" w:rsidRDefault="00C6470A" w:rsidP="00C6470A"/>
    <w:p w14:paraId="567BA734" w14:textId="65F2D3F9" w:rsidR="00C6470A" w:rsidRPr="00071E50" w:rsidRDefault="00C6470A" w:rsidP="00C6470A">
      <w:pPr>
        <w:rPr>
          <w:rFonts w:ascii="Arial" w:hAnsi="Arial"/>
          <w:b/>
          <w:sz w:val="21"/>
          <w:u w:val="single"/>
        </w:rPr>
      </w:pPr>
    </w:p>
    <w:p w14:paraId="45E78220" w14:textId="72918145" w:rsidR="00925583" w:rsidRPr="00071E50" w:rsidRDefault="007D3B4E" w:rsidP="008519F7">
      <w:pPr>
        <w:tabs>
          <w:tab w:val="left" w:pos="4350"/>
        </w:tabs>
        <w:rPr>
          <w:rFonts w:ascii="Arial" w:hAnsi="Arial" w:cs="Arial"/>
          <w:b/>
          <w:bCs/>
          <w:sz w:val="22"/>
          <w:szCs w:val="22"/>
          <w:u w:val="single"/>
        </w:rPr>
      </w:pPr>
      <w:r w:rsidRPr="00071E50">
        <w:br w:type="page"/>
      </w:r>
      <w:r w:rsidR="00925583" w:rsidRPr="00071E50">
        <w:rPr>
          <w:rFonts w:ascii="Arial" w:hAnsi="Arial" w:cs="Arial"/>
          <w:b/>
          <w:bCs/>
          <w:sz w:val="22"/>
          <w:szCs w:val="22"/>
          <w:u w:val="single"/>
        </w:rPr>
        <w:lastRenderedPageBreak/>
        <w:t>SECTION I: PROGRAM ACCOMPLISHMENTS, CHALLENGES, AND CHANGES</w:t>
      </w:r>
    </w:p>
    <w:p w14:paraId="37E87ED8" w14:textId="77777777" w:rsidR="0041251E" w:rsidRPr="00071E50" w:rsidRDefault="0041251E" w:rsidP="008519F7">
      <w:pPr>
        <w:rPr>
          <w:rFonts w:ascii="Arial" w:hAnsi="Arial" w:cs="Arial"/>
          <w:sz w:val="22"/>
          <w:szCs w:val="22"/>
        </w:rPr>
      </w:pPr>
    </w:p>
    <w:p w14:paraId="1E138B59" w14:textId="4BB31B9A" w:rsidR="0041251E" w:rsidRPr="00071E50" w:rsidRDefault="0041251E" w:rsidP="008519F7">
      <w:pPr>
        <w:rPr>
          <w:rFonts w:ascii="Arial" w:hAnsi="Arial" w:cs="Arial"/>
          <w:sz w:val="22"/>
          <w:szCs w:val="22"/>
        </w:rPr>
      </w:pPr>
      <w:r w:rsidRPr="00071E50">
        <w:rPr>
          <w:rFonts w:ascii="Arial" w:hAnsi="Arial" w:cs="Arial"/>
          <w:sz w:val="22"/>
          <w:szCs w:val="22"/>
        </w:rPr>
        <w:t xml:space="preserve">The COVID-19 pandemic continues to have a significant impact on all programs and services that we offer at Sojourn as well as on other programs at The People Concern </w:t>
      </w:r>
      <w:r w:rsidR="07DD8852" w:rsidRPr="00071E50">
        <w:rPr>
          <w:rFonts w:ascii="Arial" w:hAnsi="Arial" w:cs="Arial"/>
          <w:sz w:val="22"/>
          <w:szCs w:val="22"/>
        </w:rPr>
        <w:t>which may</w:t>
      </w:r>
      <w:r w:rsidRPr="00071E50">
        <w:rPr>
          <w:rFonts w:ascii="Arial" w:hAnsi="Arial" w:cs="Arial"/>
          <w:sz w:val="22"/>
          <w:szCs w:val="22"/>
        </w:rPr>
        <w:t xml:space="preserve"> affect services to Sojourn clients. </w:t>
      </w:r>
    </w:p>
    <w:p w14:paraId="6ED5A07C" w14:textId="77777777" w:rsidR="0041251E" w:rsidRPr="00071E50" w:rsidRDefault="0041251E" w:rsidP="008519F7">
      <w:pPr>
        <w:jc w:val="both"/>
        <w:rPr>
          <w:rFonts w:ascii="Arial" w:hAnsi="Arial" w:cs="Arial"/>
          <w:sz w:val="22"/>
          <w:szCs w:val="22"/>
        </w:rPr>
      </w:pPr>
    </w:p>
    <w:p w14:paraId="5803BD4E" w14:textId="6C641DF8" w:rsidR="001123E7" w:rsidRPr="00071E50" w:rsidRDefault="0041251E" w:rsidP="008519F7">
      <w:pPr>
        <w:jc w:val="both"/>
        <w:rPr>
          <w:rFonts w:ascii="Arial" w:hAnsi="Arial" w:cs="Arial"/>
          <w:b/>
          <w:sz w:val="22"/>
          <w:szCs w:val="22"/>
        </w:rPr>
      </w:pPr>
      <w:r w:rsidRPr="00071E50">
        <w:rPr>
          <w:rFonts w:ascii="Arial" w:hAnsi="Arial" w:cs="Arial"/>
          <w:b/>
          <w:sz w:val="22"/>
          <w:szCs w:val="22"/>
        </w:rPr>
        <w:t>COVID-19:</w:t>
      </w:r>
    </w:p>
    <w:p w14:paraId="228236B3" w14:textId="77777777" w:rsidR="001123E7" w:rsidRPr="00071E50" w:rsidRDefault="001123E7" w:rsidP="008519F7">
      <w:pPr>
        <w:jc w:val="both"/>
        <w:rPr>
          <w:rFonts w:ascii="Arial" w:hAnsi="Arial" w:cs="Arial"/>
          <w:b/>
          <w:sz w:val="22"/>
          <w:szCs w:val="22"/>
        </w:rPr>
      </w:pPr>
    </w:p>
    <w:p w14:paraId="012E2318" w14:textId="62051028" w:rsidR="009B2BBA" w:rsidRPr="00071E50" w:rsidRDefault="009B2BBA" w:rsidP="008519F7">
      <w:pPr>
        <w:rPr>
          <w:rFonts w:ascii="Arial" w:hAnsi="Arial" w:cs="Arial"/>
          <w:sz w:val="22"/>
          <w:szCs w:val="22"/>
        </w:rPr>
      </w:pPr>
      <w:r w:rsidRPr="00071E50">
        <w:rPr>
          <w:rFonts w:ascii="Arial" w:hAnsi="Arial" w:cs="Arial"/>
          <w:sz w:val="22"/>
          <w:szCs w:val="22"/>
        </w:rPr>
        <w:t xml:space="preserve">At the start of the fiscal year, Sojourn came out of the County’s Stay at Home order, and began taking in new clients. </w:t>
      </w:r>
      <w:r w:rsidR="001F320D" w:rsidRPr="00071E50">
        <w:rPr>
          <w:rFonts w:ascii="Arial" w:hAnsi="Arial" w:cs="Arial"/>
          <w:sz w:val="22"/>
          <w:szCs w:val="22"/>
        </w:rPr>
        <w:t xml:space="preserve">To </w:t>
      </w:r>
      <w:r w:rsidRPr="00071E50">
        <w:rPr>
          <w:rFonts w:ascii="Arial" w:hAnsi="Arial" w:cs="Arial"/>
          <w:sz w:val="22"/>
          <w:szCs w:val="22"/>
        </w:rPr>
        <w:t>keep new and continuing clients safe</w:t>
      </w:r>
      <w:r w:rsidR="001F320D" w:rsidRPr="00071E50">
        <w:rPr>
          <w:rFonts w:ascii="Arial" w:hAnsi="Arial" w:cs="Arial"/>
          <w:sz w:val="22"/>
          <w:szCs w:val="22"/>
        </w:rPr>
        <w:t xml:space="preserve">, </w:t>
      </w:r>
      <w:r w:rsidR="0041251E" w:rsidRPr="00071E50">
        <w:rPr>
          <w:rFonts w:ascii="Arial" w:hAnsi="Arial" w:cs="Arial"/>
          <w:sz w:val="22"/>
          <w:szCs w:val="22"/>
        </w:rPr>
        <w:t>Sojourn has implement</w:t>
      </w:r>
      <w:r w:rsidR="001F320D" w:rsidRPr="00071E50">
        <w:rPr>
          <w:rFonts w:ascii="Arial" w:hAnsi="Arial" w:cs="Arial"/>
          <w:sz w:val="22"/>
          <w:szCs w:val="22"/>
        </w:rPr>
        <w:t xml:space="preserve">ed serious and </w:t>
      </w:r>
      <w:r w:rsidR="0041251E" w:rsidRPr="00071E50">
        <w:rPr>
          <w:rFonts w:ascii="Arial" w:hAnsi="Arial" w:cs="Arial"/>
          <w:sz w:val="22"/>
          <w:szCs w:val="22"/>
        </w:rPr>
        <w:t>thorough health and safety protocols to ensure the safety of residents and staff.</w:t>
      </w:r>
      <w:r w:rsidR="00C72B5A" w:rsidRPr="00071E50">
        <w:rPr>
          <w:rFonts w:ascii="Arial" w:hAnsi="Arial" w:cs="Arial"/>
          <w:sz w:val="22"/>
          <w:szCs w:val="22"/>
        </w:rPr>
        <w:t xml:space="preserve"> </w:t>
      </w:r>
      <w:r w:rsidR="0041251E" w:rsidRPr="00071E50">
        <w:rPr>
          <w:rFonts w:ascii="Arial" w:hAnsi="Arial" w:cs="Arial"/>
          <w:sz w:val="22"/>
          <w:szCs w:val="22"/>
        </w:rPr>
        <w:t>All staff and program participants (except infants) wear masks and are encouraged to wash their hands frequently.</w:t>
      </w:r>
      <w:r w:rsidR="00C72B5A" w:rsidRPr="00071E50">
        <w:rPr>
          <w:rFonts w:ascii="Arial" w:hAnsi="Arial" w:cs="Arial"/>
          <w:sz w:val="22"/>
          <w:szCs w:val="22"/>
        </w:rPr>
        <w:t xml:space="preserve"> </w:t>
      </w:r>
      <w:r w:rsidR="001F320D" w:rsidRPr="00071E50">
        <w:rPr>
          <w:rFonts w:ascii="Arial" w:hAnsi="Arial" w:cs="Arial"/>
          <w:sz w:val="22"/>
          <w:szCs w:val="22"/>
        </w:rPr>
        <w:t xml:space="preserve">Mask wearing is especially vital to the health and safety of our clients and staff as most of the children in the program are younger than 12 and cannot be vaccinated. </w:t>
      </w:r>
      <w:r w:rsidR="0041251E" w:rsidRPr="00071E50">
        <w:rPr>
          <w:rFonts w:ascii="Arial" w:hAnsi="Arial" w:cs="Arial"/>
          <w:sz w:val="22"/>
          <w:szCs w:val="22"/>
        </w:rPr>
        <w:t xml:space="preserve">Temperatures and symptoms checks are taken for staff and clients </w:t>
      </w:r>
      <w:r w:rsidR="0008769A" w:rsidRPr="00071E50">
        <w:rPr>
          <w:rFonts w:ascii="Arial" w:hAnsi="Arial" w:cs="Arial"/>
          <w:sz w:val="22"/>
          <w:szCs w:val="22"/>
        </w:rPr>
        <w:t>twice a day,</w:t>
      </w:r>
      <w:r w:rsidR="0041251E" w:rsidRPr="00071E50">
        <w:rPr>
          <w:rFonts w:ascii="Arial" w:hAnsi="Arial" w:cs="Arial"/>
          <w:sz w:val="22"/>
          <w:szCs w:val="22"/>
        </w:rPr>
        <w:t xml:space="preserve"> as required by the Department of Public Health (DPH) guidelines, and all common areas such as the kitchen, living rooms and play areas are cleaned every two hours, and are fully disinfected daily. </w:t>
      </w:r>
      <w:r w:rsidR="00633E12" w:rsidRPr="00071E50">
        <w:rPr>
          <w:rFonts w:ascii="Arial" w:hAnsi="Arial" w:cs="Arial"/>
          <w:sz w:val="22"/>
          <w:szCs w:val="22"/>
        </w:rPr>
        <w:t>Additionally, staff conduct regular cleaning and disinfection at the start of each shift. To assist in the disinfection process, we purchased an electrostatic sprayer and cleaning solution. Electrostatic sprayers work by charging liquids (cleaners, sanitizers, and disinfectants) as they pass through a sprayer nozzle. This action generates charged droplets that repel one another and actively seek out environmental surfaces, allowing for high-performance sanitation that coats all sides of a surface area.</w:t>
      </w:r>
    </w:p>
    <w:p w14:paraId="5CAF6044" w14:textId="77777777" w:rsidR="00633E12" w:rsidRPr="00071E50" w:rsidRDefault="00633E12" w:rsidP="008519F7">
      <w:pPr>
        <w:rPr>
          <w:rFonts w:ascii="Arial" w:hAnsi="Arial" w:cs="Arial"/>
          <w:sz w:val="22"/>
          <w:szCs w:val="22"/>
        </w:rPr>
      </w:pPr>
    </w:p>
    <w:p w14:paraId="1D5240E7" w14:textId="6D6844EB" w:rsidR="0041251E" w:rsidRPr="00071E50" w:rsidRDefault="00633E12" w:rsidP="008519F7">
      <w:pPr>
        <w:rPr>
          <w:rFonts w:ascii="Arial" w:hAnsi="Arial" w:cs="Arial"/>
          <w:sz w:val="22"/>
          <w:szCs w:val="22"/>
        </w:rPr>
      </w:pPr>
      <w:r w:rsidRPr="00071E50">
        <w:rPr>
          <w:rFonts w:ascii="Arial" w:hAnsi="Arial" w:cs="Arial"/>
          <w:sz w:val="22"/>
          <w:szCs w:val="22"/>
        </w:rPr>
        <w:t xml:space="preserve">Families and individuals maintain as much distance as possible to help prevent the spread of Covid-19. For example, each family has their own bedroom when possible to limit physical interactions. </w:t>
      </w:r>
      <w:r w:rsidR="0041251E" w:rsidRPr="00071E50">
        <w:rPr>
          <w:rFonts w:ascii="Arial" w:hAnsi="Arial" w:cs="Arial"/>
          <w:sz w:val="22"/>
          <w:szCs w:val="22"/>
        </w:rPr>
        <w:t xml:space="preserve">Client </w:t>
      </w:r>
      <w:proofErr w:type="gramStart"/>
      <w:r w:rsidR="0041251E" w:rsidRPr="00071E50">
        <w:rPr>
          <w:rFonts w:ascii="Arial" w:hAnsi="Arial" w:cs="Arial"/>
          <w:sz w:val="22"/>
          <w:szCs w:val="22"/>
        </w:rPr>
        <w:t>meal times</w:t>
      </w:r>
      <w:proofErr w:type="gramEnd"/>
      <w:r w:rsidR="0041251E" w:rsidRPr="00071E50">
        <w:rPr>
          <w:rFonts w:ascii="Arial" w:hAnsi="Arial" w:cs="Arial"/>
          <w:sz w:val="22"/>
          <w:szCs w:val="22"/>
        </w:rPr>
        <w:t xml:space="preserve"> are staggered so that each family eats separately, and cleaning is done before the next family enters the kitchen.</w:t>
      </w:r>
      <w:r w:rsidR="00C72B5A" w:rsidRPr="00071E50">
        <w:rPr>
          <w:rFonts w:ascii="Arial" w:hAnsi="Arial" w:cs="Arial"/>
          <w:sz w:val="22"/>
          <w:szCs w:val="22"/>
        </w:rPr>
        <w:t xml:space="preserve"> </w:t>
      </w:r>
      <w:r w:rsidR="0041251E" w:rsidRPr="00071E50">
        <w:rPr>
          <w:rFonts w:ascii="Arial" w:hAnsi="Arial" w:cs="Arial"/>
          <w:sz w:val="22"/>
          <w:szCs w:val="22"/>
        </w:rPr>
        <w:t>We also purchased two large canopies to enable families to eat outdoors so that families are able to eat at the same time, but socially distanced.</w:t>
      </w:r>
    </w:p>
    <w:p w14:paraId="02E49364" w14:textId="77777777" w:rsidR="005C2787" w:rsidRPr="00071E50" w:rsidRDefault="005C2787" w:rsidP="008519F7">
      <w:pPr>
        <w:rPr>
          <w:rFonts w:ascii="Arial" w:hAnsi="Arial" w:cs="Arial"/>
          <w:sz w:val="22"/>
          <w:szCs w:val="22"/>
        </w:rPr>
      </w:pPr>
    </w:p>
    <w:p w14:paraId="3EE56F1D" w14:textId="73DB5BA4" w:rsidR="005C2787" w:rsidRPr="00071E50" w:rsidRDefault="005C2787" w:rsidP="008519F7">
      <w:pPr>
        <w:rPr>
          <w:rFonts w:ascii="Arial" w:hAnsi="Arial" w:cs="Arial"/>
          <w:sz w:val="22"/>
          <w:szCs w:val="22"/>
        </w:rPr>
      </w:pPr>
      <w:r w:rsidRPr="00071E50">
        <w:rPr>
          <w:rFonts w:ascii="Arial" w:hAnsi="Arial" w:cs="Arial"/>
          <w:sz w:val="22"/>
          <w:szCs w:val="22"/>
        </w:rPr>
        <w:t xml:space="preserve">The facilitation of groups </w:t>
      </w:r>
      <w:proofErr w:type="gramStart"/>
      <w:r w:rsidRPr="00071E50">
        <w:rPr>
          <w:rFonts w:ascii="Arial" w:hAnsi="Arial" w:cs="Arial"/>
          <w:sz w:val="22"/>
          <w:szCs w:val="22"/>
        </w:rPr>
        <w:t>were</w:t>
      </w:r>
      <w:proofErr w:type="gramEnd"/>
      <w:r w:rsidRPr="00071E50">
        <w:rPr>
          <w:rFonts w:ascii="Arial" w:hAnsi="Arial" w:cs="Arial"/>
          <w:sz w:val="22"/>
          <w:szCs w:val="22"/>
        </w:rPr>
        <w:t xml:space="preserve"> also modified. At the beginning of the fiscal year, adult “groups” consisted of individual </w:t>
      </w:r>
      <w:proofErr w:type="gramStart"/>
      <w:r w:rsidRPr="00071E50">
        <w:rPr>
          <w:rFonts w:ascii="Arial" w:hAnsi="Arial" w:cs="Arial"/>
          <w:sz w:val="22"/>
          <w:szCs w:val="22"/>
        </w:rPr>
        <w:t>clients</w:t>
      </w:r>
      <w:proofErr w:type="gramEnd"/>
      <w:r w:rsidRPr="00071E50">
        <w:rPr>
          <w:rFonts w:ascii="Arial" w:hAnsi="Arial" w:cs="Arial"/>
          <w:sz w:val="22"/>
          <w:szCs w:val="22"/>
        </w:rPr>
        <w:t xml:space="preserve"> meetings with staff, and the clinician met with clients individually, while observing distancing and mask requirements. Children’s groups were composed of all children within a family rather than separated by age. Teens who could observe social distancing and mask requirements were permitted to be in the same group. However, with the easing of the County’s Covid-19 policies </w:t>
      </w:r>
      <w:r w:rsidR="0058196E" w:rsidRPr="00071E50">
        <w:rPr>
          <w:rFonts w:ascii="Arial" w:hAnsi="Arial" w:cs="Arial"/>
          <w:sz w:val="22"/>
          <w:szCs w:val="22"/>
        </w:rPr>
        <w:t>this Spring</w:t>
      </w:r>
      <w:r w:rsidRPr="00071E50">
        <w:rPr>
          <w:rFonts w:ascii="Arial" w:hAnsi="Arial" w:cs="Arial"/>
          <w:sz w:val="22"/>
          <w:szCs w:val="22"/>
        </w:rPr>
        <w:t xml:space="preserve">, the program has begun to facilitate small group settings outdoors. These groups are socially distanced and outdoors for the health and safety of our clients and staff. Groups now focus on individual healing and growth and emotional wellbeing through domestic violence education, art, puzzles, and online learning. </w:t>
      </w:r>
    </w:p>
    <w:p w14:paraId="457E0F38" w14:textId="77777777" w:rsidR="009B2BBA" w:rsidRPr="00071E50" w:rsidRDefault="009B2BBA" w:rsidP="008519F7">
      <w:pPr>
        <w:rPr>
          <w:rFonts w:ascii="Arial" w:hAnsi="Arial" w:cs="Arial"/>
          <w:sz w:val="22"/>
          <w:szCs w:val="22"/>
        </w:rPr>
      </w:pPr>
    </w:p>
    <w:p w14:paraId="101AA978" w14:textId="6E55C309" w:rsidR="009B2BBA" w:rsidRPr="00071E50" w:rsidRDefault="009B2BBA" w:rsidP="008519F7">
      <w:pPr>
        <w:rPr>
          <w:rFonts w:ascii="Arial" w:hAnsi="Arial" w:cs="Arial"/>
          <w:sz w:val="22"/>
          <w:szCs w:val="22"/>
        </w:rPr>
      </w:pPr>
      <w:r w:rsidRPr="00071E50">
        <w:rPr>
          <w:rFonts w:ascii="Arial" w:hAnsi="Arial" w:cs="Arial"/>
          <w:sz w:val="22"/>
          <w:szCs w:val="22"/>
        </w:rPr>
        <w:t xml:space="preserve">When COVID cases surged in early November we entered a second Stay at Home order. Because Sojourn is considered an essential service, staff continue to work in the 24-hour shelter program, and the shelters remain consolidated. Clients were only permitted to leave the shelter when they had a mandatory appointment, such as medical or court-ordered appointments. Clients who leave the shelter for more than two hours or who are exposed to COVID-19 are asked to quarantine after returning, and cannot participate in programming or use communal areas until their quarantine ends. During this time, we began working with the Department of Health Services to conduct bi-weekly surveillance testing of all clients and at least 20% of staff. This helped us to ensure that COVID 19 did not spread within the shelter. </w:t>
      </w:r>
    </w:p>
    <w:p w14:paraId="4B9A764D" w14:textId="77777777" w:rsidR="00633E12" w:rsidRPr="00071E50" w:rsidRDefault="00633E12" w:rsidP="008519F7">
      <w:pPr>
        <w:rPr>
          <w:rFonts w:ascii="Arial" w:hAnsi="Arial" w:cs="Arial"/>
          <w:sz w:val="22"/>
          <w:szCs w:val="22"/>
        </w:rPr>
      </w:pPr>
    </w:p>
    <w:p w14:paraId="1DA6E03F" w14:textId="097DF746" w:rsidR="00633E12" w:rsidRPr="00071E50" w:rsidRDefault="009B2BBA" w:rsidP="008519F7">
      <w:pPr>
        <w:rPr>
          <w:rFonts w:ascii="Arial" w:hAnsi="Arial" w:cs="Arial"/>
          <w:sz w:val="22"/>
          <w:szCs w:val="22"/>
        </w:rPr>
      </w:pPr>
      <w:r w:rsidRPr="00071E50">
        <w:rPr>
          <w:rFonts w:ascii="Arial" w:hAnsi="Arial" w:cs="Arial"/>
          <w:sz w:val="22"/>
          <w:szCs w:val="22"/>
        </w:rPr>
        <w:t xml:space="preserve">Notably, </w:t>
      </w:r>
      <w:r w:rsidR="00633E12" w:rsidRPr="00071E50">
        <w:rPr>
          <w:rFonts w:ascii="Arial" w:hAnsi="Arial" w:cs="Arial"/>
          <w:sz w:val="22"/>
          <w:szCs w:val="22"/>
        </w:rPr>
        <w:t>Sojourn also faced staffing challenges this reporting period</w:t>
      </w:r>
      <w:r w:rsidRPr="00071E50">
        <w:rPr>
          <w:rFonts w:ascii="Arial" w:hAnsi="Arial" w:cs="Arial"/>
          <w:sz w:val="22"/>
          <w:szCs w:val="22"/>
        </w:rPr>
        <w:t xml:space="preserve"> due to the pandemic</w:t>
      </w:r>
      <w:r w:rsidR="00633E12" w:rsidRPr="00071E50">
        <w:rPr>
          <w:rFonts w:ascii="Arial" w:hAnsi="Arial" w:cs="Arial"/>
          <w:sz w:val="22"/>
          <w:szCs w:val="22"/>
        </w:rPr>
        <w:t xml:space="preserve">, with some staff taking a </w:t>
      </w:r>
      <w:r w:rsidRPr="00071E50">
        <w:rPr>
          <w:rFonts w:ascii="Arial" w:hAnsi="Arial" w:cs="Arial"/>
          <w:sz w:val="22"/>
          <w:szCs w:val="22"/>
        </w:rPr>
        <w:t xml:space="preserve">COVID related </w:t>
      </w:r>
      <w:r w:rsidR="00633E12" w:rsidRPr="00071E50">
        <w:rPr>
          <w:rFonts w:ascii="Arial" w:hAnsi="Arial" w:cs="Arial"/>
          <w:sz w:val="22"/>
          <w:szCs w:val="22"/>
        </w:rPr>
        <w:t xml:space="preserve">leave of absence. In addition, other staff have exited the agency for other opportunities. The hiring and retention of new personnel are also challenging as the applicant pool </w:t>
      </w:r>
      <w:r w:rsidR="00633E12" w:rsidRPr="00071E50">
        <w:rPr>
          <w:rFonts w:ascii="Arial" w:hAnsi="Arial" w:cs="Arial"/>
          <w:sz w:val="22"/>
          <w:szCs w:val="22"/>
        </w:rPr>
        <w:lastRenderedPageBreak/>
        <w:t xml:space="preserve">remained smaller than usual due to the pandemic, and employees understandably request higher salaries in keeping with labor market demands. </w:t>
      </w:r>
    </w:p>
    <w:p w14:paraId="5B982AC5" w14:textId="77777777" w:rsidR="00633E12" w:rsidRPr="00071E50" w:rsidRDefault="00633E12" w:rsidP="008519F7">
      <w:pPr>
        <w:rPr>
          <w:rFonts w:ascii="Arial" w:hAnsi="Arial" w:cs="Arial"/>
          <w:sz w:val="22"/>
          <w:szCs w:val="22"/>
        </w:rPr>
      </w:pPr>
    </w:p>
    <w:p w14:paraId="7FB952BE" w14:textId="58BF7FC3" w:rsidR="00633E12" w:rsidRPr="00071E50" w:rsidRDefault="009B2BBA" w:rsidP="008519F7">
      <w:pPr>
        <w:rPr>
          <w:rFonts w:ascii="Arial" w:hAnsi="Arial" w:cs="Arial"/>
          <w:sz w:val="22"/>
          <w:szCs w:val="22"/>
        </w:rPr>
      </w:pPr>
      <w:r w:rsidRPr="00071E50">
        <w:rPr>
          <w:rFonts w:ascii="Arial" w:hAnsi="Arial" w:cs="Arial"/>
          <w:sz w:val="22"/>
          <w:szCs w:val="22"/>
        </w:rPr>
        <w:t>D</w:t>
      </w:r>
      <w:r w:rsidR="00633E12" w:rsidRPr="00071E50">
        <w:rPr>
          <w:rFonts w:ascii="Arial" w:hAnsi="Arial" w:cs="Arial"/>
          <w:sz w:val="22"/>
          <w:szCs w:val="22"/>
        </w:rPr>
        <w:t>ue to the pandemic and staff vacancies, the program continues to operate both Crisis and Second Stage shelters out of a single location. While this action is necessary to ensure the continuity of services, it has resulted in a decreased bed capacity to serve both Crisis and Transitional clients.</w:t>
      </w:r>
    </w:p>
    <w:p w14:paraId="4EFD2E52" w14:textId="77777777" w:rsidR="008339E2" w:rsidRPr="00071E50" w:rsidRDefault="008339E2" w:rsidP="008519F7">
      <w:pPr>
        <w:rPr>
          <w:rFonts w:ascii="Arial" w:hAnsi="Arial" w:cs="Arial"/>
          <w:sz w:val="22"/>
          <w:szCs w:val="22"/>
        </w:rPr>
      </w:pPr>
    </w:p>
    <w:p w14:paraId="49E05410" w14:textId="163E090F" w:rsidR="00633E12" w:rsidRPr="00071E50" w:rsidRDefault="0041251E" w:rsidP="008519F7">
      <w:pPr>
        <w:rPr>
          <w:rFonts w:ascii="Arial" w:hAnsi="Arial" w:cs="Arial"/>
          <w:sz w:val="22"/>
          <w:szCs w:val="22"/>
        </w:rPr>
      </w:pPr>
      <w:r w:rsidRPr="00071E50">
        <w:rPr>
          <w:rFonts w:ascii="Arial" w:hAnsi="Arial" w:cs="Arial"/>
          <w:sz w:val="22"/>
          <w:szCs w:val="22"/>
        </w:rPr>
        <w:t>Because we are stringent in our protocols</w:t>
      </w:r>
      <w:r w:rsidR="00F52EF9" w:rsidRPr="00071E50">
        <w:rPr>
          <w:rFonts w:ascii="Arial" w:hAnsi="Arial" w:cs="Arial"/>
          <w:sz w:val="22"/>
          <w:szCs w:val="22"/>
        </w:rPr>
        <w:t>,</w:t>
      </w:r>
      <w:r w:rsidRPr="00071E50">
        <w:rPr>
          <w:rFonts w:ascii="Arial" w:hAnsi="Arial" w:cs="Arial"/>
          <w:sz w:val="22"/>
          <w:szCs w:val="22"/>
        </w:rPr>
        <w:t xml:space="preserve"> Sojourn </w:t>
      </w:r>
      <w:r w:rsidR="00633E12" w:rsidRPr="00071E50">
        <w:rPr>
          <w:rFonts w:ascii="Arial" w:hAnsi="Arial" w:cs="Arial"/>
          <w:sz w:val="22"/>
          <w:szCs w:val="22"/>
        </w:rPr>
        <w:t xml:space="preserve">remained COVID-free for nine months. However, in December, one of our survivors developed symptoms and tested positive for the virus. The Department of Public Health (DPH) declared an outbreak at our shelter.  Because of the client’s domestic violence history, we did not feel it was safe to transfer them to a Quarantine and Isolation site. Instead, the client was quarantined at our shelter. New intakes were again halted, and two families exited immediately before we went into outbreak mode, which left the shelter at a very low census. All residents left the shelter for half a day (except the quarantined client) and the entire shelter was disinfected. Each family was moved so that they each had their own wing and use of a separate bathroom. All staff were provided with additional PPE including KN95 masks, face shields, gowns and gloves, and any staff working with this client were required to wear full PPE. The staff cooked meals and provided meals to the sick client in their room every day. For other clients, </w:t>
      </w:r>
      <w:proofErr w:type="gramStart"/>
      <w:r w:rsidR="00633E12" w:rsidRPr="00071E50">
        <w:rPr>
          <w:rFonts w:ascii="Arial" w:hAnsi="Arial" w:cs="Arial"/>
          <w:sz w:val="22"/>
          <w:szCs w:val="22"/>
        </w:rPr>
        <w:t>meal times</w:t>
      </w:r>
      <w:proofErr w:type="gramEnd"/>
      <w:r w:rsidR="00633E12" w:rsidRPr="00071E50">
        <w:rPr>
          <w:rFonts w:ascii="Arial" w:hAnsi="Arial" w:cs="Arial"/>
          <w:sz w:val="22"/>
          <w:szCs w:val="22"/>
        </w:rPr>
        <w:t xml:space="preserve"> continued to be staggered and services to healthy families continued as before. DPH instituted mandatory weekly testing, and all residents and staff were tested to ensure there was no spread of the virus. After two weeks of testing, where no new positives were discovered, the quarantine was ended by DPH in January. We conducted another deep cleaning, and were told we could bring in new clients at the start of the new year. </w:t>
      </w:r>
    </w:p>
    <w:p w14:paraId="0C76A865" w14:textId="77777777" w:rsidR="005C2787" w:rsidRPr="00071E50" w:rsidRDefault="005C2787" w:rsidP="008519F7">
      <w:pPr>
        <w:rPr>
          <w:rFonts w:ascii="Arial" w:hAnsi="Arial" w:cs="Arial"/>
          <w:sz w:val="22"/>
          <w:szCs w:val="22"/>
        </w:rPr>
      </w:pPr>
    </w:p>
    <w:p w14:paraId="6468E28A" w14:textId="3EEA65AF" w:rsidR="009B2BBA" w:rsidRPr="00071E50" w:rsidRDefault="005C2787" w:rsidP="008519F7">
      <w:pPr>
        <w:rPr>
          <w:rFonts w:ascii="Arial" w:hAnsi="Arial" w:cs="Arial"/>
          <w:sz w:val="22"/>
          <w:szCs w:val="22"/>
        </w:rPr>
      </w:pPr>
      <w:r w:rsidRPr="00071E50">
        <w:rPr>
          <w:rFonts w:ascii="Arial" w:hAnsi="Arial" w:cs="Arial"/>
          <w:sz w:val="22"/>
          <w:szCs w:val="22"/>
        </w:rPr>
        <w:t>Unfortunately, d</w:t>
      </w:r>
      <w:r w:rsidR="00633E12" w:rsidRPr="00071E50">
        <w:rPr>
          <w:rFonts w:ascii="Arial" w:hAnsi="Arial" w:cs="Arial"/>
          <w:sz w:val="22"/>
          <w:szCs w:val="22"/>
        </w:rPr>
        <w:t xml:space="preserve">espite the </w:t>
      </w:r>
      <w:r w:rsidRPr="00071E50">
        <w:rPr>
          <w:rFonts w:ascii="Arial" w:hAnsi="Arial" w:cs="Arial"/>
          <w:sz w:val="22"/>
          <w:szCs w:val="22"/>
        </w:rPr>
        <w:t>continued</w:t>
      </w:r>
      <w:r w:rsidR="00633E12" w:rsidRPr="00071E50">
        <w:rPr>
          <w:rFonts w:ascii="Arial" w:hAnsi="Arial" w:cs="Arial"/>
          <w:sz w:val="22"/>
          <w:szCs w:val="22"/>
        </w:rPr>
        <w:t xml:space="preserve"> observation of </w:t>
      </w:r>
      <w:r w:rsidRPr="00071E50">
        <w:rPr>
          <w:rFonts w:ascii="Arial" w:hAnsi="Arial" w:cs="Arial"/>
          <w:sz w:val="22"/>
          <w:szCs w:val="22"/>
        </w:rPr>
        <w:t>health and safety</w:t>
      </w:r>
      <w:r w:rsidR="00633E12" w:rsidRPr="00071E50">
        <w:rPr>
          <w:rFonts w:ascii="Arial" w:hAnsi="Arial" w:cs="Arial"/>
          <w:sz w:val="22"/>
          <w:szCs w:val="22"/>
        </w:rPr>
        <w:t xml:space="preserve"> protocols, at the end of the reporting period, </w:t>
      </w:r>
      <w:r w:rsidRPr="00071E50">
        <w:rPr>
          <w:rFonts w:ascii="Arial" w:hAnsi="Arial" w:cs="Arial"/>
          <w:sz w:val="22"/>
          <w:szCs w:val="22"/>
        </w:rPr>
        <w:t>the</w:t>
      </w:r>
      <w:r w:rsidR="00FF32CA" w:rsidRPr="00071E50">
        <w:rPr>
          <w:rFonts w:ascii="Arial" w:hAnsi="Arial" w:cs="Arial"/>
          <w:sz w:val="22"/>
          <w:szCs w:val="22"/>
        </w:rPr>
        <w:t xml:space="preserve"> </w:t>
      </w:r>
      <w:r w:rsidR="00633E12" w:rsidRPr="00071E50">
        <w:rPr>
          <w:rFonts w:ascii="Arial" w:hAnsi="Arial" w:cs="Arial"/>
          <w:sz w:val="22"/>
          <w:szCs w:val="22"/>
        </w:rPr>
        <w:t>shelter was placed under</w:t>
      </w:r>
      <w:r w:rsidRPr="00071E50">
        <w:rPr>
          <w:rFonts w:ascii="Arial" w:hAnsi="Arial" w:cs="Arial"/>
          <w:sz w:val="22"/>
          <w:szCs w:val="22"/>
        </w:rPr>
        <w:t xml:space="preserve"> a second</w:t>
      </w:r>
      <w:r w:rsidR="00633E12" w:rsidRPr="00071E50">
        <w:rPr>
          <w:rFonts w:ascii="Arial" w:hAnsi="Arial" w:cs="Arial"/>
          <w:sz w:val="22"/>
          <w:szCs w:val="22"/>
        </w:rPr>
        <w:t xml:space="preserve"> quarantine by th</w:t>
      </w:r>
      <w:r w:rsidRPr="00071E50">
        <w:rPr>
          <w:rFonts w:ascii="Arial" w:hAnsi="Arial" w:cs="Arial"/>
          <w:sz w:val="22"/>
          <w:szCs w:val="22"/>
        </w:rPr>
        <w:t>e Department of Public Health.</w:t>
      </w:r>
      <w:r w:rsidR="00633E12" w:rsidRPr="00071E50">
        <w:rPr>
          <w:rFonts w:ascii="Arial" w:hAnsi="Arial" w:cs="Arial"/>
          <w:sz w:val="22"/>
          <w:szCs w:val="22"/>
        </w:rPr>
        <w:t xml:space="preserve"> No new clients were permitted to enter and no clients were permitted to exit the program for over two weeks as we conducted weekly testing to ensure there was</w:t>
      </w:r>
      <w:r w:rsidRPr="00071E50">
        <w:rPr>
          <w:rFonts w:ascii="Arial" w:hAnsi="Arial" w:cs="Arial"/>
          <w:sz w:val="22"/>
          <w:szCs w:val="22"/>
        </w:rPr>
        <w:t xml:space="preserve"> no spread to other families. </w:t>
      </w:r>
      <w:r w:rsidR="00633E12" w:rsidRPr="00071E50">
        <w:rPr>
          <w:rFonts w:ascii="Arial" w:hAnsi="Arial" w:cs="Arial"/>
          <w:sz w:val="22"/>
          <w:szCs w:val="22"/>
        </w:rPr>
        <w:t xml:space="preserve">This </w:t>
      </w:r>
      <w:r w:rsidRPr="00071E50">
        <w:rPr>
          <w:rFonts w:ascii="Arial" w:hAnsi="Arial" w:cs="Arial"/>
          <w:sz w:val="22"/>
          <w:szCs w:val="22"/>
        </w:rPr>
        <w:t xml:space="preserve">event once again </w:t>
      </w:r>
      <w:r w:rsidR="00633E12" w:rsidRPr="00071E50">
        <w:rPr>
          <w:rFonts w:ascii="Arial" w:hAnsi="Arial" w:cs="Arial"/>
          <w:sz w:val="22"/>
          <w:szCs w:val="22"/>
        </w:rPr>
        <w:t xml:space="preserve">impacted our ability to meet our projected outcomes.  </w:t>
      </w:r>
    </w:p>
    <w:p w14:paraId="4D407572" w14:textId="26C7C2DE" w:rsidR="0041251E" w:rsidRPr="00071E50" w:rsidRDefault="00633E12" w:rsidP="008519F7">
      <w:pPr>
        <w:rPr>
          <w:rFonts w:ascii="Arial" w:hAnsi="Arial" w:cs="Arial"/>
          <w:sz w:val="22"/>
          <w:szCs w:val="22"/>
        </w:rPr>
      </w:pPr>
      <w:r w:rsidRPr="00071E50">
        <w:rPr>
          <w:rFonts w:ascii="Arial" w:hAnsi="Arial" w:cs="Arial"/>
          <w:sz w:val="22"/>
          <w:szCs w:val="22"/>
        </w:rPr>
        <w:t xml:space="preserve"> </w:t>
      </w:r>
    </w:p>
    <w:p w14:paraId="6E90003E" w14:textId="1C999D88" w:rsidR="0041251E" w:rsidRPr="00071E50" w:rsidRDefault="0041251E" w:rsidP="008519F7">
      <w:pPr>
        <w:rPr>
          <w:rFonts w:ascii="Arial" w:hAnsi="Arial" w:cs="Arial"/>
          <w:sz w:val="22"/>
          <w:szCs w:val="22"/>
        </w:rPr>
      </w:pPr>
      <w:r w:rsidRPr="00071E50">
        <w:rPr>
          <w:rFonts w:ascii="Arial" w:hAnsi="Arial" w:cs="Arial"/>
          <w:sz w:val="22"/>
          <w:szCs w:val="22"/>
        </w:rPr>
        <w:t>Due to social distancing guidelines and to decrease the number of people on-site, volunteers continue to assist in a limited capacity – on our hotline and in our digital support groups.</w:t>
      </w:r>
      <w:r w:rsidR="00C72B5A" w:rsidRPr="00071E50">
        <w:rPr>
          <w:rFonts w:ascii="Arial" w:hAnsi="Arial" w:cs="Arial"/>
          <w:sz w:val="22"/>
          <w:szCs w:val="22"/>
        </w:rPr>
        <w:t xml:space="preserve"> </w:t>
      </w:r>
      <w:r w:rsidRPr="00071E50">
        <w:rPr>
          <w:rFonts w:ascii="Arial" w:hAnsi="Arial" w:cs="Arial"/>
          <w:sz w:val="22"/>
          <w:szCs w:val="22"/>
        </w:rPr>
        <w:t xml:space="preserve">We held our </w:t>
      </w:r>
      <w:r w:rsidR="008339E2" w:rsidRPr="00071E50">
        <w:rPr>
          <w:rFonts w:ascii="Arial" w:hAnsi="Arial" w:cs="Arial"/>
          <w:sz w:val="22"/>
          <w:szCs w:val="22"/>
        </w:rPr>
        <w:t xml:space="preserve">third </w:t>
      </w:r>
      <w:r w:rsidR="00633E12" w:rsidRPr="00071E50">
        <w:rPr>
          <w:rFonts w:ascii="Arial" w:hAnsi="Arial" w:cs="Arial"/>
          <w:sz w:val="22"/>
          <w:szCs w:val="22"/>
        </w:rPr>
        <w:t>DV</w:t>
      </w:r>
      <w:r w:rsidRPr="00071E50">
        <w:rPr>
          <w:rFonts w:ascii="Arial" w:hAnsi="Arial" w:cs="Arial"/>
          <w:sz w:val="22"/>
          <w:szCs w:val="22"/>
        </w:rPr>
        <w:t xml:space="preserve"> training online with high attendance, </w:t>
      </w:r>
      <w:r w:rsidR="1D40FA6B" w:rsidRPr="00071E50">
        <w:rPr>
          <w:rFonts w:ascii="Arial" w:hAnsi="Arial" w:cs="Arial"/>
          <w:sz w:val="22"/>
          <w:szCs w:val="22"/>
        </w:rPr>
        <w:t xml:space="preserve">(more than </w:t>
      </w:r>
      <w:r w:rsidR="008339E2" w:rsidRPr="00071E50">
        <w:rPr>
          <w:rFonts w:ascii="Arial" w:hAnsi="Arial" w:cs="Arial"/>
          <w:sz w:val="22"/>
          <w:szCs w:val="22"/>
        </w:rPr>
        <w:t xml:space="preserve">40 </w:t>
      </w:r>
      <w:r w:rsidR="1D40FA6B" w:rsidRPr="00071E50">
        <w:rPr>
          <w:rFonts w:ascii="Arial" w:hAnsi="Arial" w:cs="Arial"/>
          <w:sz w:val="22"/>
          <w:szCs w:val="22"/>
        </w:rPr>
        <w:t xml:space="preserve">people </w:t>
      </w:r>
      <w:r w:rsidR="008339E2" w:rsidRPr="00071E50">
        <w:rPr>
          <w:rFonts w:ascii="Arial" w:hAnsi="Arial" w:cs="Arial"/>
          <w:sz w:val="22"/>
          <w:szCs w:val="22"/>
        </w:rPr>
        <w:t>attending</w:t>
      </w:r>
      <w:r w:rsidR="1D40FA6B" w:rsidRPr="00071E50">
        <w:rPr>
          <w:rFonts w:ascii="Arial" w:hAnsi="Arial" w:cs="Arial"/>
          <w:sz w:val="22"/>
          <w:szCs w:val="22"/>
        </w:rPr>
        <w:t xml:space="preserve">) </w:t>
      </w:r>
      <w:r w:rsidRPr="00071E50">
        <w:rPr>
          <w:rFonts w:ascii="Arial" w:hAnsi="Arial" w:cs="Arial"/>
          <w:sz w:val="22"/>
          <w:szCs w:val="22"/>
        </w:rPr>
        <w:t xml:space="preserve">but we are still unable to offer on-site training for new volunteers, and onboarding procedures (such as Live Scan, TB </w:t>
      </w:r>
      <w:r w:rsidR="00821979" w:rsidRPr="00071E50">
        <w:rPr>
          <w:rFonts w:ascii="Arial" w:hAnsi="Arial" w:cs="Arial"/>
          <w:sz w:val="22"/>
          <w:szCs w:val="22"/>
        </w:rPr>
        <w:t>t</w:t>
      </w:r>
      <w:r w:rsidRPr="00071E50">
        <w:rPr>
          <w:rFonts w:ascii="Arial" w:hAnsi="Arial" w:cs="Arial"/>
          <w:sz w:val="22"/>
          <w:szCs w:val="22"/>
        </w:rPr>
        <w:t>esting, and so on) have been delayed.</w:t>
      </w:r>
      <w:r w:rsidR="00C72B5A" w:rsidRPr="00071E50">
        <w:rPr>
          <w:rFonts w:ascii="Arial" w:hAnsi="Arial" w:cs="Arial"/>
          <w:sz w:val="22"/>
          <w:szCs w:val="22"/>
        </w:rPr>
        <w:t xml:space="preserve"> </w:t>
      </w:r>
      <w:r w:rsidRPr="00071E50">
        <w:rPr>
          <w:rFonts w:ascii="Arial" w:hAnsi="Arial" w:cs="Arial"/>
          <w:sz w:val="22"/>
          <w:szCs w:val="22"/>
        </w:rPr>
        <w:t xml:space="preserve">Delays in on-site training and onboarding as well as COVID restrictions mean that volunteers are not permitted to work in our programs unless </w:t>
      </w:r>
      <w:r w:rsidR="00821979" w:rsidRPr="00071E50">
        <w:rPr>
          <w:rFonts w:ascii="Arial" w:hAnsi="Arial" w:cs="Arial"/>
          <w:sz w:val="22"/>
          <w:szCs w:val="22"/>
        </w:rPr>
        <w:t>they can serve</w:t>
      </w:r>
      <w:r w:rsidRPr="00071E50">
        <w:rPr>
          <w:rFonts w:ascii="Arial" w:hAnsi="Arial" w:cs="Arial"/>
          <w:sz w:val="22"/>
          <w:szCs w:val="22"/>
        </w:rPr>
        <w:t xml:space="preserve"> remotely.</w:t>
      </w:r>
    </w:p>
    <w:p w14:paraId="1254DEB3" w14:textId="77777777" w:rsidR="008339E2" w:rsidRPr="00071E50" w:rsidRDefault="008339E2" w:rsidP="008519F7">
      <w:pPr>
        <w:rPr>
          <w:rFonts w:ascii="Arial" w:hAnsi="Arial" w:cs="Arial"/>
          <w:sz w:val="22"/>
          <w:szCs w:val="22"/>
        </w:rPr>
      </w:pPr>
    </w:p>
    <w:p w14:paraId="60B62D8E" w14:textId="591E50E9" w:rsidR="0041251E" w:rsidRPr="00071E50" w:rsidRDefault="0008769A" w:rsidP="008519F7">
      <w:pPr>
        <w:rPr>
          <w:rFonts w:ascii="Arial" w:hAnsi="Arial" w:cs="Arial"/>
          <w:sz w:val="22"/>
          <w:szCs w:val="22"/>
        </w:rPr>
      </w:pPr>
      <w:r w:rsidRPr="00071E50">
        <w:rPr>
          <w:rFonts w:ascii="Arial" w:hAnsi="Arial" w:cs="Arial"/>
          <w:sz w:val="22"/>
          <w:szCs w:val="22"/>
        </w:rPr>
        <w:t>Children attended and completed school this year</w:t>
      </w:r>
      <w:r w:rsidR="0041251E" w:rsidRPr="00071E50">
        <w:rPr>
          <w:rFonts w:ascii="Arial" w:hAnsi="Arial" w:cs="Arial"/>
          <w:sz w:val="22"/>
          <w:szCs w:val="22"/>
        </w:rPr>
        <w:t xml:space="preserve"> through distance learning on Chromebooks provided by schools or on our desk-top computers in our shelter library.</w:t>
      </w:r>
      <w:r w:rsidR="00C72B5A" w:rsidRPr="00071E50">
        <w:rPr>
          <w:rFonts w:ascii="Arial" w:hAnsi="Arial" w:cs="Arial"/>
          <w:sz w:val="22"/>
          <w:szCs w:val="22"/>
        </w:rPr>
        <w:t xml:space="preserve"> </w:t>
      </w:r>
      <w:r w:rsidR="0041251E" w:rsidRPr="00071E50">
        <w:rPr>
          <w:rFonts w:ascii="Arial" w:hAnsi="Arial" w:cs="Arial"/>
          <w:sz w:val="22"/>
          <w:szCs w:val="22"/>
        </w:rPr>
        <w:t>We purchased tablets to enable families to safely chat with extended family members who were on their safe list.</w:t>
      </w:r>
      <w:r w:rsidR="00C72B5A" w:rsidRPr="00071E50">
        <w:rPr>
          <w:rFonts w:ascii="Arial" w:hAnsi="Arial" w:cs="Arial"/>
          <w:sz w:val="22"/>
          <w:szCs w:val="22"/>
        </w:rPr>
        <w:t xml:space="preserve"> </w:t>
      </w:r>
      <w:r w:rsidR="0041251E" w:rsidRPr="00071E50">
        <w:rPr>
          <w:rFonts w:ascii="Arial" w:hAnsi="Arial" w:cs="Arial"/>
          <w:sz w:val="22"/>
          <w:szCs w:val="22"/>
        </w:rPr>
        <w:t>We</w:t>
      </w:r>
      <w:r w:rsidR="00C72B5A" w:rsidRPr="00071E50">
        <w:rPr>
          <w:rFonts w:ascii="Arial" w:hAnsi="Arial" w:cs="Arial"/>
          <w:sz w:val="22"/>
          <w:szCs w:val="22"/>
        </w:rPr>
        <w:t xml:space="preserve"> </w:t>
      </w:r>
      <w:r w:rsidR="0041251E" w:rsidRPr="00071E50">
        <w:rPr>
          <w:rFonts w:ascii="Arial" w:hAnsi="Arial" w:cs="Arial"/>
          <w:sz w:val="22"/>
          <w:szCs w:val="22"/>
        </w:rPr>
        <w:t xml:space="preserve">continue to provide daily playgroups, weekly self-care groups, movie nights, video games and other engaging activities. Families </w:t>
      </w:r>
      <w:r w:rsidR="002679F0" w:rsidRPr="00071E50">
        <w:rPr>
          <w:rFonts w:ascii="Arial" w:hAnsi="Arial" w:cs="Arial"/>
          <w:sz w:val="22"/>
          <w:szCs w:val="22"/>
        </w:rPr>
        <w:t>are</w:t>
      </w:r>
      <w:r w:rsidR="0041251E" w:rsidRPr="00071E50">
        <w:rPr>
          <w:rFonts w:ascii="Arial" w:hAnsi="Arial" w:cs="Arial"/>
          <w:sz w:val="22"/>
          <w:szCs w:val="22"/>
        </w:rPr>
        <w:t xml:space="preserve"> encouraged to take daily walks while wearing masks and avoiding contact with other people.</w:t>
      </w:r>
      <w:r w:rsidR="00C72B5A" w:rsidRPr="00071E50">
        <w:rPr>
          <w:rFonts w:ascii="Arial" w:hAnsi="Arial" w:cs="Arial"/>
          <w:sz w:val="22"/>
          <w:szCs w:val="22"/>
        </w:rPr>
        <w:t xml:space="preserve"> </w:t>
      </w:r>
      <w:r w:rsidR="380C3296" w:rsidRPr="00071E50">
        <w:rPr>
          <w:rFonts w:ascii="Arial" w:hAnsi="Arial" w:cs="Arial"/>
          <w:sz w:val="22"/>
          <w:szCs w:val="22"/>
        </w:rPr>
        <w:t>Additionally, f</w:t>
      </w:r>
      <w:r w:rsidR="0041251E" w:rsidRPr="00071E50">
        <w:rPr>
          <w:rFonts w:ascii="Arial" w:hAnsi="Arial" w:cs="Arial"/>
          <w:sz w:val="22"/>
          <w:szCs w:val="22"/>
        </w:rPr>
        <w:t xml:space="preserve">amilies </w:t>
      </w:r>
      <w:r w:rsidR="002679F0" w:rsidRPr="00071E50">
        <w:rPr>
          <w:rFonts w:ascii="Arial" w:hAnsi="Arial" w:cs="Arial"/>
          <w:sz w:val="22"/>
          <w:szCs w:val="22"/>
        </w:rPr>
        <w:t>are</w:t>
      </w:r>
      <w:r w:rsidR="00FD1B14" w:rsidRPr="00071E50">
        <w:rPr>
          <w:rFonts w:ascii="Arial" w:hAnsi="Arial" w:cs="Arial"/>
          <w:sz w:val="22"/>
          <w:szCs w:val="22"/>
        </w:rPr>
        <w:t xml:space="preserve"> permitted</w:t>
      </w:r>
      <w:r w:rsidR="0041251E" w:rsidRPr="00071E50">
        <w:rPr>
          <w:rFonts w:ascii="Arial" w:hAnsi="Arial" w:cs="Arial"/>
          <w:sz w:val="22"/>
          <w:szCs w:val="22"/>
        </w:rPr>
        <w:t xml:space="preserve"> to exercise safely within the neighborhood using the bicycles and helmets purchased at the end of the</w:t>
      </w:r>
      <w:r w:rsidR="002679F0" w:rsidRPr="00071E50">
        <w:rPr>
          <w:rFonts w:ascii="Arial" w:hAnsi="Arial" w:cs="Arial"/>
          <w:sz w:val="22"/>
          <w:szCs w:val="22"/>
        </w:rPr>
        <w:t xml:space="preserve"> last</w:t>
      </w:r>
      <w:r w:rsidR="0041251E" w:rsidRPr="00071E50">
        <w:rPr>
          <w:rFonts w:ascii="Arial" w:hAnsi="Arial" w:cs="Arial"/>
          <w:sz w:val="22"/>
          <w:szCs w:val="22"/>
        </w:rPr>
        <w:t xml:space="preserve"> fiscal year.</w:t>
      </w:r>
      <w:r w:rsidR="00C72B5A" w:rsidRPr="00071E50">
        <w:rPr>
          <w:rFonts w:ascii="Arial" w:hAnsi="Arial" w:cs="Arial"/>
          <w:sz w:val="22"/>
          <w:szCs w:val="22"/>
        </w:rPr>
        <w:t xml:space="preserve"> </w:t>
      </w:r>
      <w:r w:rsidR="002679F0" w:rsidRPr="00071E50">
        <w:rPr>
          <w:rFonts w:ascii="Arial" w:hAnsi="Arial" w:cs="Arial"/>
          <w:sz w:val="22"/>
          <w:szCs w:val="22"/>
        </w:rPr>
        <w:t>We also</w:t>
      </w:r>
      <w:r w:rsidR="0041251E" w:rsidRPr="00071E50">
        <w:rPr>
          <w:rFonts w:ascii="Arial" w:hAnsi="Arial" w:cs="Arial"/>
          <w:sz w:val="22"/>
          <w:szCs w:val="22"/>
        </w:rPr>
        <w:t xml:space="preserve"> purchased a television for each bedroom </w:t>
      </w:r>
      <w:r w:rsidR="002679F0" w:rsidRPr="00071E50">
        <w:rPr>
          <w:rFonts w:ascii="Arial" w:hAnsi="Arial" w:cs="Arial"/>
          <w:sz w:val="22"/>
          <w:szCs w:val="22"/>
        </w:rPr>
        <w:t>so</w:t>
      </w:r>
      <w:r w:rsidR="0041251E" w:rsidRPr="00071E50">
        <w:rPr>
          <w:rFonts w:ascii="Arial" w:hAnsi="Arial" w:cs="Arial"/>
          <w:sz w:val="22"/>
          <w:szCs w:val="22"/>
        </w:rPr>
        <w:t xml:space="preserve"> that families could watch in the safety of their rooms.</w:t>
      </w:r>
      <w:r w:rsidR="00C72B5A" w:rsidRPr="00071E50">
        <w:rPr>
          <w:rFonts w:ascii="Arial" w:hAnsi="Arial" w:cs="Arial"/>
          <w:sz w:val="22"/>
          <w:szCs w:val="22"/>
        </w:rPr>
        <w:t xml:space="preserve"> </w:t>
      </w:r>
      <w:r w:rsidR="0041251E" w:rsidRPr="00071E50">
        <w:rPr>
          <w:rFonts w:ascii="Arial" w:hAnsi="Arial" w:cs="Arial"/>
          <w:sz w:val="22"/>
          <w:szCs w:val="22"/>
        </w:rPr>
        <w:t>Previously, families had to reserve time in the living room to watch television.</w:t>
      </w:r>
      <w:r w:rsidR="00C72B5A" w:rsidRPr="00071E50">
        <w:rPr>
          <w:rFonts w:ascii="Arial" w:hAnsi="Arial" w:cs="Arial"/>
          <w:sz w:val="22"/>
          <w:szCs w:val="22"/>
        </w:rPr>
        <w:t xml:space="preserve"> </w:t>
      </w:r>
    </w:p>
    <w:p w14:paraId="660EB9C0" w14:textId="77777777" w:rsidR="005C2787" w:rsidRPr="00071E50" w:rsidRDefault="005C2787" w:rsidP="008519F7">
      <w:pPr>
        <w:rPr>
          <w:rFonts w:ascii="Arial" w:hAnsi="Arial" w:cs="Arial"/>
          <w:sz w:val="22"/>
          <w:szCs w:val="22"/>
        </w:rPr>
      </w:pPr>
    </w:p>
    <w:p w14:paraId="08104574" w14:textId="77777777" w:rsidR="005C2787" w:rsidRPr="00071E50" w:rsidRDefault="005C2787" w:rsidP="008519F7">
      <w:pPr>
        <w:jc w:val="both"/>
        <w:rPr>
          <w:rFonts w:ascii="Arial" w:hAnsi="Arial" w:cs="Arial"/>
          <w:sz w:val="22"/>
          <w:szCs w:val="22"/>
        </w:rPr>
      </w:pPr>
      <w:r w:rsidRPr="00071E50">
        <w:rPr>
          <w:rFonts w:ascii="Arial" w:hAnsi="Arial" w:cs="Arial"/>
          <w:sz w:val="22"/>
          <w:szCs w:val="22"/>
        </w:rPr>
        <w:t>There are still adult clients who are leery of the vaccinations and have chosen not to be vaccinated, though we have offered them the opportunity to speak with County medical staff to explain the benefits of the vaccine and to counter any misinformation that they have learned.</w:t>
      </w:r>
    </w:p>
    <w:p w14:paraId="7C80A94E" w14:textId="77777777" w:rsidR="005C2787" w:rsidRPr="00071E50" w:rsidRDefault="005C2787" w:rsidP="008519F7">
      <w:pPr>
        <w:jc w:val="both"/>
        <w:rPr>
          <w:rFonts w:ascii="Arial" w:hAnsi="Arial" w:cs="Arial"/>
          <w:sz w:val="22"/>
          <w:szCs w:val="22"/>
        </w:rPr>
      </w:pPr>
    </w:p>
    <w:p w14:paraId="063EF2C2" w14:textId="0F652E98" w:rsidR="005C2787" w:rsidRPr="00071E50" w:rsidRDefault="005C2787" w:rsidP="008519F7">
      <w:pPr>
        <w:jc w:val="both"/>
        <w:rPr>
          <w:rFonts w:ascii="Arial" w:hAnsi="Arial" w:cs="Arial"/>
          <w:sz w:val="22"/>
          <w:szCs w:val="22"/>
        </w:rPr>
      </w:pPr>
      <w:r w:rsidRPr="00071E50">
        <w:rPr>
          <w:rFonts w:ascii="Arial" w:hAnsi="Arial" w:cs="Arial"/>
          <w:sz w:val="22"/>
          <w:szCs w:val="22"/>
        </w:rPr>
        <w:t>As Sojourn progresses into the summer and the new fiscal year, our biggest challenge will be to keep th</w:t>
      </w:r>
      <w:r w:rsidR="0058196E" w:rsidRPr="00071E50">
        <w:rPr>
          <w:rFonts w:ascii="Arial" w:hAnsi="Arial" w:cs="Arial"/>
          <w:sz w:val="22"/>
          <w:szCs w:val="22"/>
        </w:rPr>
        <w:t>e children active and engaged.</w:t>
      </w:r>
      <w:r w:rsidR="00FF32CA" w:rsidRPr="00071E50">
        <w:rPr>
          <w:rFonts w:ascii="Arial" w:hAnsi="Arial" w:cs="Arial"/>
          <w:sz w:val="22"/>
          <w:szCs w:val="22"/>
        </w:rPr>
        <w:t xml:space="preserve"> </w:t>
      </w:r>
      <w:r w:rsidRPr="00071E50">
        <w:rPr>
          <w:rFonts w:ascii="Arial" w:hAnsi="Arial" w:cs="Arial"/>
          <w:sz w:val="22"/>
          <w:szCs w:val="22"/>
        </w:rPr>
        <w:t xml:space="preserve">The program has purchased more outdoor activities (such as a </w:t>
      </w:r>
      <w:r w:rsidRPr="00071E50">
        <w:rPr>
          <w:rFonts w:ascii="Arial" w:hAnsi="Arial" w:cs="Arial"/>
          <w:sz w:val="22"/>
          <w:szCs w:val="22"/>
        </w:rPr>
        <w:lastRenderedPageBreak/>
        <w:t xml:space="preserve">basketball hoop and an inflatable pool) to keep the children cool and entertained, and we are making use of the bicycles and other outdoor games that were purchased during the reporting period.  Because the children are out of school for the summer, but there are still not a lot of public activities open for them, we are looking for field trips to keep them occupied (such as parks, beaches, museums). </w:t>
      </w:r>
    </w:p>
    <w:p w14:paraId="5DF8F269" w14:textId="77777777" w:rsidR="005C2787" w:rsidRPr="00071E50" w:rsidRDefault="005C2787" w:rsidP="008519F7">
      <w:pPr>
        <w:rPr>
          <w:rFonts w:ascii="Arial" w:hAnsi="Arial" w:cs="Arial"/>
          <w:sz w:val="22"/>
          <w:szCs w:val="22"/>
        </w:rPr>
      </w:pPr>
    </w:p>
    <w:p w14:paraId="1B3A77AD" w14:textId="77777777" w:rsidR="0041251E" w:rsidRPr="00071E50" w:rsidRDefault="0041251E" w:rsidP="008519F7">
      <w:pPr>
        <w:jc w:val="both"/>
        <w:rPr>
          <w:rFonts w:ascii="Arial" w:hAnsi="Arial" w:cs="Arial"/>
          <w:sz w:val="22"/>
          <w:szCs w:val="22"/>
        </w:rPr>
      </w:pPr>
    </w:p>
    <w:p w14:paraId="2D0DF70C" w14:textId="4528C994" w:rsidR="0041251E" w:rsidRPr="00071E50" w:rsidRDefault="0041251E" w:rsidP="008519F7">
      <w:pPr>
        <w:pStyle w:val="Heading6"/>
        <w:jc w:val="left"/>
        <w:rPr>
          <w:rFonts w:cs="Arial"/>
          <w:sz w:val="22"/>
          <w:szCs w:val="22"/>
          <w:u w:val="none"/>
        </w:rPr>
      </w:pPr>
      <w:r w:rsidRPr="40BC2AB5">
        <w:rPr>
          <w:rFonts w:cs="Arial"/>
          <w:sz w:val="22"/>
          <w:szCs w:val="22"/>
          <w:u w:val="none"/>
        </w:rPr>
        <w:t>SHELTERED ADULTS:</w:t>
      </w:r>
    </w:p>
    <w:p w14:paraId="0BCB60FA" w14:textId="77777777" w:rsidR="0041251E" w:rsidRPr="00071E50" w:rsidRDefault="0041251E" w:rsidP="008519F7">
      <w:pPr>
        <w:rPr>
          <w:rFonts w:ascii="Arial" w:hAnsi="Arial" w:cs="Arial"/>
          <w:sz w:val="22"/>
          <w:szCs w:val="22"/>
        </w:rPr>
      </w:pPr>
    </w:p>
    <w:p w14:paraId="14541397" w14:textId="17949557" w:rsidR="0041251E" w:rsidRPr="00071E50" w:rsidRDefault="0041251E" w:rsidP="008519F7">
      <w:pPr>
        <w:rPr>
          <w:rFonts w:ascii="Arial" w:hAnsi="Arial" w:cs="Arial"/>
          <w:sz w:val="22"/>
          <w:szCs w:val="22"/>
        </w:rPr>
      </w:pPr>
      <w:r w:rsidRPr="00071E50">
        <w:rPr>
          <w:rFonts w:ascii="Arial" w:hAnsi="Arial" w:cs="Arial"/>
          <w:sz w:val="22"/>
          <w:szCs w:val="22"/>
        </w:rPr>
        <w:t xml:space="preserve">During this </w:t>
      </w:r>
      <w:r w:rsidR="002816DB" w:rsidRPr="00071E50">
        <w:rPr>
          <w:rFonts w:ascii="Arial" w:hAnsi="Arial" w:cs="Arial"/>
          <w:sz w:val="22"/>
          <w:szCs w:val="22"/>
        </w:rPr>
        <w:t>reporting period</w:t>
      </w:r>
      <w:r w:rsidRPr="00071E50">
        <w:rPr>
          <w:rFonts w:ascii="Arial" w:hAnsi="Arial" w:cs="Arial"/>
          <w:sz w:val="22"/>
          <w:szCs w:val="22"/>
        </w:rPr>
        <w:t xml:space="preserve">, we provided shelter services to </w:t>
      </w:r>
      <w:r w:rsidR="00B262E4" w:rsidRPr="00071E50">
        <w:rPr>
          <w:rFonts w:ascii="Arial" w:hAnsi="Arial" w:cs="Arial"/>
          <w:sz w:val="22"/>
          <w:szCs w:val="22"/>
        </w:rPr>
        <w:t xml:space="preserve">23 </w:t>
      </w:r>
      <w:r w:rsidRPr="00071E50">
        <w:rPr>
          <w:rFonts w:ascii="Arial" w:hAnsi="Arial" w:cs="Arial"/>
          <w:sz w:val="22"/>
          <w:szCs w:val="22"/>
        </w:rPr>
        <w:t xml:space="preserve">clients through our </w:t>
      </w:r>
      <w:r w:rsidR="00395A0C" w:rsidRPr="00071E50">
        <w:rPr>
          <w:rFonts w:ascii="Arial" w:hAnsi="Arial" w:cs="Arial"/>
          <w:sz w:val="22"/>
          <w:szCs w:val="22"/>
        </w:rPr>
        <w:t>C</w:t>
      </w:r>
      <w:r w:rsidRPr="00071E50">
        <w:rPr>
          <w:rFonts w:ascii="Arial" w:hAnsi="Arial" w:cs="Arial"/>
          <w:sz w:val="22"/>
          <w:szCs w:val="22"/>
        </w:rPr>
        <w:t xml:space="preserve">risis </w:t>
      </w:r>
      <w:r w:rsidR="00395A0C" w:rsidRPr="00071E50">
        <w:rPr>
          <w:rFonts w:ascii="Arial" w:hAnsi="Arial" w:cs="Arial"/>
          <w:sz w:val="22"/>
          <w:szCs w:val="22"/>
        </w:rPr>
        <w:t>S</w:t>
      </w:r>
      <w:r w:rsidRPr="00071E50">
        <w:rPr>
          <w:rFonts w:ascii="Arial" w:hAnsi="Arial" w:cs="Arial"/>
          <w:sz w:val="22"/>
          <w:szCs w:val="22"/>
        </w:rPr>
        <w:t>helter program.</w:t>
      </w:r>
      <w:r w:rsidR="00C72B5A" w:rsidRPr="00071E50">
        <w:rPr>
          <w:rFonts w:ascii="Arial" w:hAnsi="Arial" w:cs="Arial"/>
          <w:sz w:val="22"/>
          <w:szCs w:val="22"/>
        </w:rPr>
        <w:t xml:space="preserve"> </w:t>
      </w:r>
      <w:r w:rsidRPr="00071E50">
        <w:rPr>
          <w:rFonts w:ascii="Arial" w:hAnsi="Arial" w:cs="Arial"/>
          <w:sz w:val="22"/>
          <w:szCs w:val="22"/>
        </w:rPr>
        <w:t>Services provided included, therapy, food, clothing, assistance with benefits, applications for housing and transitional shelter programs, parenting skills education, and peer and group support.</w:t>
      </w:r>
      <w:r w:rsidR="00C72B5A" w:rsidRPr="00071E50">
        <w:rPr>
          <w:rFonts w:ascii="Arial" w:hAnsi="Arial" w:cs="Arial"/>
          <w:sz w:val="22"/>
          <w:szCs w:val="22"/>
        </w:rPr>
        <w:t xml:space="preserve"> </w:t>
      </w:r>
      <w:r w:rsidRPr="00071E50">
        <w:rPr>
          <w:rFonts w:ascii="Arial" w:hAnsi="Arial" w:cs="Arial"/>
          <w:sz w:val="22"/>
          <w:szCs w:val="22"/>
        </w:rPr>
        <w:t xml:space="preserve">During this </w:t>
      </w:r>
      <w:proofErr w:type="gramStart"/>
      <w:r w:rsidRPr="00071E50">
        <w:rPr>
          <w:rFonts w:ascii="Arial" w:hAnsi="Arial" w:cs="Arial"/>
          <w:sz w:val="22"/>
          <w:szCs w:val="22"/>
        </w:rPr>
        <w:t>period</w:t>
      </w:r>
      <w:proofErr w:type="gramEnd"/>
      <w:r w:rsidRPr="00071E50">
        <w:rPr>
          <w:rFonts w:ascii="Arial" w:hAnsi="Arial" w:cs="Arial"/>
          <w:sz w:val="22"/>
          <w:szCs w:val="22"/>
        </w:rPr>
        <w:t xml:space="preserve"> we also provided COVID education, COVID testing, and PPE to all our families. </w:t>
      </w:r>
    </w:p>
    <w:p w14:paraId="7880473E" w14:textId="77777777" w:rsidR="0041251E" w:rsidRPr="00071E50" w:rsidRDefault="0041251E" w:rsidP="008519F7">
      <w:pPr>
        <w:rPr>
          <w:rFonts w:ascii="Arial" w:hAnsi="Arial" w:cs="Arial"/>
          <w:sz w:val="22"/>
          <w:szCs w:val="22"/>
        </w:rPr>
      </w:pPr>
    </w:p>
    <w:p w14:paraId="5DFE42FA" w14:textId="6FC5FECD" w:rsidR="00353C54" w:rsidRPr="00071E50" w:rsidRDefault="00353C54" w:rsidP="008519F7">
      <w:pPr>
        <w:rPr>
          <w:rFonts w:ascii="Arial" w:hAnsi="Arial" w:cs="Arial"/>
          <w:sz w:val="22"/>
          <w:szCs w:val="22"/>
        </w:rPr>
      </w:pPr>
      <w:r w:rsidRPr="00071E50">
        <w:rPr>
          <w:rFonts w:ascii="Arial" w:hAnsi="Arial" w:cs="Arial"/>
          <w:sz w:val="22"/>
          <w:szCs w:val="22"/>
        </w:rPr>
        <w:t xml:space="preserve">Case history: </w:t>
      </w:r>
    </w:p>
    <w:p w14:paraId="6C3A08FC" w14:textId="7E9C2B6C" w:rsidR="0041251E" w:rsidRPr="00CA629C" w:rsidRDefault="1F16DF8D" w:rsidP="008519F7">
      <w:pPr>
        <w:shd w:val="clear" w:color="auto" w:fill="E7E6E6" w:themeFill="background2"/>
        <w:rPr>
          <w:rFonts w:ascii="Arial" w:hAnsi="Arial" w:cs="Arial"/>
          <w:sz w:val="22"/>
          <w:szCs w:val="22"/>
        </w:rPr>
      </w:pPr>
      <w:r w:rsidRPr="00CA629C">
        <w:rPr>
          <w:rFonts w:ascii="Arial" w:hAnsi="Arial" w:cs="Arial"/>
          <w:sz w:val="22"/>
          <w:szCs w:val="22"/>
        </w:rPr>
        <w:t xml:space="preserve">A </w:t>
      </w:r>
      <w:r w:rsidR="0041251E" w:rsidRPr="00CA629C">
        <w:rPr>
          <w:rFonts w:ascii="Arial" w:hAnsi="Arial" w:cs="Arial"/>
          <w:sz w:val="22"/>
          <w:szCs w:val="22"/>
        </w:rPr>
        <w:t>woman who was seeking shelter with her granddaughter</w:t>
      </w:r>
      <w:r w:rsidR="29DA00A9" w:rsidRPr="00CA629C">
        <w:rPr>
          <w:rFonts w:ascii="Arial" w:hAnsi="Arial" w:cs="Arial"/>
          <w:sz w:val="22"/>
          <w:szCs w:val="22"/>
        </w:rPr>
        <w:t xml:space="preserve"> called our hotline</w:t>
      </w:r>
      <w:r w:rsidR="0041251E" w:rsidRPr="00CA629C">
        <w:rPr>
          <w:rFonts w:ascii="Arial" w:hAnsi="Arial" w:cs="Arial"/>
          <w:sz w:val="22"/>
          <w:szCs w:val="22"/>
        </w:rPr>
        <w:t xml:space="preserve">. The victim left her batterer who was emotional, </w:t>
      </w:r>
      <w:proofErr w:type="gramStart"/>
      <w:r w:rsidR="0041251E" w:rsidRPr="00CA629C">
        <w:rPr>
          <w:rFonts w:ascii="Arial" w:hAnsi="Arial" w:cs="Arial"/>
          <w:sz w:val="22"/>
          <w:szCs w:val="22"/>
        </w:rPr>
        <w:t>verbally</w:t>
      </w:r>
      <w:proofErr w:type="gramEnd"/>
      <w:r w:rsidR="0041251E" w:rsidRPr="00CA629C">
        <w:rPr>
          <w:rFonts w:ascii="Arial" w:hAnsi="Arial" w:cs="Arial"/>
          <w:sz w:val="22"/>
          <w:szCs w:val="22"/>
        </w:rPr>
        <w:t xml:space="preserve"> and physically abusing her. The victim was in this relationship for two years but wasn’t living with her abuser. The victim had custody of her granddaughte</w:t>
      </w:r>
      <w:r w:rsidR="346E6D1A" w:rsidRPr="00CA629C">
        <w:rPr>
          <w:rFonts w:ascii="Arial" w:hAnsi="Arial" w:cs="Arial"/>
          <w:sz w:val="22"/>
          <w:szCs w:val="22"/>
        </w:rPr>
        <w:t>r, who called</w:t>
      </w:r>
      <w:r w:rsidR="0041251E" w:rsidRPr="00CA629C">
        <w:rPr>
          <w:rFonts w:ascii="Arial" w:hAnsi="Arial" w:cs="Arial"/>
          <w:sz w:val="22"/>
          <w:szCs w:val="22"/>
        </w:rPr>
        <w:t xml:space="preserve"> her “Mommy.”</w:t>
      </w:r>
      <w:r w:rsidR="00C72B5A" w:rsidRPr="00CA629C">
        <w:rPr>
          <w:rFonts w:ascii="Arial" w:hAnsi="Arial" w:cs="Arial"/>
          <w:sz w:val="22"/>
          <w:szCs w:val="22"/>
        </w:rPr>
        <w:t xml:space="preserve"> </w:t>
      </w:r>
    </w:p>
    <w:p w14:paraId="0977A84E" w14:textId="483ABCAE" w:rsidR="0041251E" w:rsidRPr="00CA629C" w:rsidRDefault="0041251E" w:rsidP="008519F7">
      <w:pPr>
        <w:shd w:val="clear" w:color="auto" w:fill="E7E6E6" w:themeFill="background2"/>
        <w:rPr>
          <w:rFonts w:ascii="Arial" w:hAnsi="Arial" w:cs="Arial"/>
          <w:sz w:val="22"/>
          <w:szCs w:val="22"/>
        </w:rPr>
      </w:pPr>
    </w:p>
    <w:p w14:paraId="4E807C72" w14:textId="1F8D2383" w:rsidR="0041251E" w:rsidRPr="00CA629C" w:rsidRDefault="0041251E" w:rsidP="008519F7">
      <w:pPr>
        <w:shd w:val="clear" w:color="auto" w:fill="E7E6E6" w:themeFill="background2"/>
        <w:rPr>
          <w:rFonts w:ascii="Arial" w:hAnsi="Arial" w:cs="Arial"/>
          <w:sz w:val="22"/>
          <w:szCs w:val="22"/>
        </w:rPr>
      </w:pPr>
      <w:r w:rsidRPr="00CA629C">
        <w:rPr>
          <w:rFonts w:ascii="Arial" w:hAnsi="Arial" w:cs="Arial"/>
          <w:sz w:val="22"/>
          <w:szCs w:val="22"/>
        </w:rPr>
        <w:t>While at our shelter, the client received therapy from our in-house therapist, peer counseling, clothing and food assistance, transportation, and medical assistance (Urgent Care).</w:t>
      </w:r>
      <w:r w:rsidR="00C72B5A" w:rsidRPr="00CA629C">
        <w:rPr>
          <w:rFonts w:ascii="Arial" w:hAnsi="Arial" w:cs="Arial"/>
          <w:sz w:val="22"/>
          <w:szCs w:val="22"/>
        </w:rPr>
        <w:t xml:space="preserve"> </w:t>
      </w:r>
      <w:r w:rsidRPr="00CA629C">
        <w:rPr>
          <w:rFonts w:ascii="Arial" w:hAnsi="Arial" w:cs="Arial"/>
          <w:sz w:val="22"/>
          <w:szCs w:val="22"/>
        </w:rPr>
        <w:t>The adult case manager helped her to obtain food stamps and her EBT Card.</w:t>
      </w:r>
      <w:r w:rsidR="00C72B5A" w:rsidRPr="00CA629C">
        <w:rPr>
          <w:rFonts w:ascii="Arial" w:hAnsi="Arial" w:cs="Arial"/>
          <w:sz w:val="22"/>
          <w:szCs w:val="22"/>
        </w:rPr>
        <w:t xml:space="preserve"> </w:t>
      </w:r>
      <w:r w:rsidRPr="00CA629C">
        <w:rPr>
          <w:rFonts w:ascii="Arial" w:hAnsi="Arial" w:cs="Arial"/>
          <w:sz w:val="22"/>
          <w:szCs w:val="22"/>
        </w:rPr>
        <w:t>The adult case manager helped her to apply for a DMV waiver so she could obtain a state I.D. Victim was very motivated to find housing with her two older sons, who were working and living with their spouses in an apartment in Los Angeles.</w:t>
      </w:r>
      <w:r w:rsidR="00C72B5A" w:rsidRPr="00CA629C">
        <w:rPr>
          <w:rFonts w:ascii="Arial" w:hAnsi="Arial" w:cs="Arial"/>
          <w:sz w:val="22"/>
          <w:szCs w:val="22"/>
        </w:rPr>
        <w:t xml:space="preserve"> </w:t>
      </w:r>
      <w:r w:rsidRPr="00CA629C">
        <w:rPr>
          <w:rFonts w:ascii="Arial" w:hAnsi="Arial" w:cs="Arial"/>
          <w:sz w:val="22"/>
          <w:szCs w:val="22"/>
        </w:rPr>
        <w:t>Once she obtained her necessary documents the victim indicated that she would look for a job in Los Angeles, and after less than a month in shelter, the victim and her granddaughter was able to move into a new apartment with her two older sons.</w:t>
      </w:r>
      <w:r w:rsidR="00C72B5A" w:rsidRPr="00CA629C">
        <w:rPr>
          <w:rFonts w:ascii="Arial" w:hAnsi="Arial" w:cs="Arial"/>
          <w:sz w:val="22"/>
          <w:szCs w:val="22"/>
        </w:rPr>
        <w:t xml:space="preserve"> </w:t>
      </w:r>
    </w:p>
    <w:p w14:paraId="3232FF86" w14:textId="04980B2C" w:rsidR="0041251E" w:rsidRPr="00CA629C" w:rsidRDefault="0041251E" w:rsidP="008519F7">
      <w:pPr>
        <w:rPr>
          <w:rFonts w:ascii="Arial" w:hAnsi="Arial" w:cs="Arial"/>
          <w:sz w:val="22"/>
          <w:szCs w:val="22"/>
        </w:rPr>
      </w:pPr>
    </w:p>
    <w:p w14:paraId="1D571836" w14:textId="4D01FD80" w:rsidR="00353C54" w:rsidRPr="00CA629C" w:rsidRDefault="00353C54" w:rsidP="008519F7">
      <w:pPr>
        <w:rPr>
          <w:rFonts w:ascii="Arial" w:hAnsi="Arial" w:cs="Arial"/>
          <w:sz w:val="22"/>
          <w:szCs w:val="22"/>
        </w:rPr>
      </w:pPr>
      <w:r w:rsidRPr="00CA629C">
        <w:rPr>
          <w:rFonts w:ascii="Arial" w:hAnsi="Arial" w:cs="Arial"/>
          <w:sz w:val="22"/>
          <w:szCs w:val="22"/>
        </w:rPr>
        <w:t>Case history:</w:t>
      </w:r>
    </w:p>
    <w:p w14:paraId="698196E9" w14:textId="3456040E" w:rsidR="0041251E" w:rsidRPr="00CA629C" w:rsidRDefault="0041251E" w:rsidP="008519F7">
      <w:pPr>
        <w:shd w:val="clear" w:color="auto" w:fill="E7E6E6" w:themeFill="background2"/>
        <w:rPr>
          <w:rFonts w:ascii="Arial" w:hAnsi="Arial" w:cs="Arial"/>
          <w:sz w:val="22"/>
          <w:szCs w:val="22"/>
        </w:rPr>
      </w:pPr>
      <w:r w:rsidRPr="00CA629C">
        <w:rPr>
          <w:rFonts w:ascii="Arial" w:hAnsi="Arial" w:cs="Arial"/>
          <w:sz w:val="22"/>
          <w:szCs w:val="22"/>
        </w:rPr>
        <w:t xml:space="preserve">A second victim called our 24-hour hotline asking for shelter for herself and her two children. She had left her batterer who was emotionally, </w:t>
      </w:r>
      <w:proofErr w:type="gramStart"/>
      <w:r w:rsidRPr="00CA629C">
        <w:rPr>
          <w:rFonts w:ascii="Arial" w:hAnsi="Arial" w:cs="Arial"/>
          <w:sz w:val="22"/>
          <w:szCs w:val="22"/>
        </w:rPr>
        <w:t>verbally</w:t>
      </w:r>
      <w:proofErr w:type="gramEnd"/>
      <w:r w:rsidRPr="00CA629C">
        <w:rPr>
          <w:rFonts w:ascii="Arial" w:hAnsi="Arial" w:cs="Arial"/>
          <w:sz w:val="22"/>
          <w:szCs w:val="22"/>
        </w:rPr>
        <w:t xml:space="preserve"> and physically abusive towards her. She and her two boys (1 year old, 2 year old) entered our shelter in mid- October 19th.</w:t>
      </w:r>
    </w:p>
    <w:p w14:paraId="2B8763AE" w14:textId="62E64EB9" w:rsidR="0041251E" w:rsidRPr="00CA629C" w:rsidRDefault="0041251E" w:rsidP="008519F7">
      <w:pPr>
        <w:shd w:val="clear" w:color="auto" w:fill="E7E6E6" w:themeFill="background2"/>
        <w:rPr>
          <w:rFonts w:ascii="Arial" w:hAnsi="Arial" w:cs="Arial"/>
          <w:sz w:val="22"/>
          <w:szCs w:val="22"/>
        </w:rPr>
      </w:pPr>
    </w:p>
    <w:p w14:paraId="0407C76E" w14:textId="51382120" w:rsidR="0041251E" w:rsidRPr="00CA629C" w:rsidRDefault="0041251E" w:rsidP="008519F7">
      <w:pPr>
        <w:shd w:val="clear" w:color="auto" w:fill="E7E6E6" w:themeFill="background2"/>
        <w:rPr>
          <w:rFonts w:ascii="Arial" w:hAnsi="Arial" w:cs="Arial"/>
          <w:sz w:val="22"/>
          <w:szCs w:val="22"/>
        </w:rPr>
      </w:pPr>
      <w:r w:rsidRPr="00CA629C">
        <w:rPr>
          <w:rFonts w:ascii="Arial" w:hAnsi="Arial" w:cs="Arial"/>
          <w:sz w:val="22"/>
          <w:szCs w:val="22"/>
        </w:rPr>
        <w:t>As Victim’s story unfolded, the adult case manager learned that the batterer had been abusive towards our client for a long time, and had be unfaithful to her throughout their relationship.</w:t>
      </w:r>
      <w:r w:rsidR="00C72B5A" w:rsidRPr="00CA629C">
        <w:rPr>
          <w:rFonts w:ascii="Arial" w:hAnsi="Arial" w:cs="Arial"/>
          <w:sz w:val="22"/>
          <w:szCs w:val="22"/>
        </w:rPr>
        <w:t xml:space="preserve"> </w:t>
      </w:r>
      <w:r w:rsidRPr="00CA629C">
        <w:rPr>
          <w:rFonts w:ascii="Arial" w:hAnsi="Arial" w:cs="Arial"/>
          <w:sz w:val="22"/>
          <w:szCs w:val="22"/>
        </w:rPr>
        <w:t>Our case manager connected the client to our onsite therapist and they began meeting. Victim was happy to receive therapy.</w:t>
      </w:r>
      <w:r w:rsidR="00C72B5A" w:rsidRPr="00CA629C">
        <w:rPr>
          <w:rFonts w:ascii="Arial" w:hAnsi="Arial" w:cs="Arial"/>
          <w:sz w:val="22"/>
          <w:szCs w:val="22"/>
        </w:rPr>
        <w:t xml:space="preserve"> </w:t>
      </w:r>
      <w:r w:rsidRPr="00CA629C">
        <w:rPr>
          <w:rFonts w:ascii="Arial" w:hAnsi="Arial" w:cs="Arial"/>
          <w:sz w:val="22"/>
          <w:szCs w:val="22"/>
        </w:rPr>
        <w:t>While she had been a very self-sufficient prior to meeting her abuser, the client had lost confidence in herself during her relationship with him.</w:t>
      </w:r>
      <w:r w:rsidR="00C72B5A" w:rsidRPr="00CA629C">
        <w:rPr>
          <w:rFonts w:ascii="Arial" w:hAnsi="Arial" w:cs="Arial"/>
          <w:sz w:val="22"/>
          <w:szCs w:val="22"/>
        </w:rPr>
        <w:t xml:space="preserve"> </w:t>
      </w:r>
      <w:r w:rsidRPr="00CA629C">
        <w:rPr>
          <w:rFonts w:ascii="Arial" w:hAnsi="Arial" w:cs="Arial"/>
          <w:sz w:val="22"/>
          <w:szCs w:val="22"/>
        </w:rPr>
        <w:t>His verbal abuse and constant ridicule had made her doubt her abilities and she became dependent upon him.</w:t>
      </w:r>
      <w:r w:rsidR="00C72B5A" w:rsidRPr="00CA629C">
        <w:rPr>
          <w:rFonts w:ascii="Arial" w:hAnsi="Arial" w:cs="Arial"/>
          <w:sz w:val="22"/>
          <w:szCs w:val="22"/>
        </w:rPr>
        <w:t xml:space="preserve"> </w:t>
      </w:r>
    </w:p>
    <w:p w14:paraId="397A89CC" w14:textId="715BB51E" w:rsidR="0041251E" w:rsidRPr="00CA629C" w:rsidRDefault="0041251E" w:rsidP="008519F7">
      <w:pPr>
        <w:shd w:val="clear" w:color="auto" w:fill="E7E6E6" w:themeFill="background2"/>
        <w:rPr>
          <w:rFonts w:ascii="Arial" w:hAnsi="Arial" w:cs="Arial"/>
          <w:sz w:val="22"/>
          <w:szCs w:val="22"/>
        </w:rPr>
      </w:pPr>
    </w:p>
    <w:p w14:paraId="2D0531D9" w14:textId="6B42E8E6" w:rsidR="0041251E" w:rsidRPr="00CA629C" w:rsidRDefault="0041251E" w:rsidP="008519F7">
      <w:pPr>
        <w:shd w:val="clear" w:color="auto" w:fill="E7E6E6" w:themeFill="background2"/>
        <w:rPr>
          <w:rFonts w:ascii="Arial" w:hAnsi="Arial" w:cs="Arial"/>
          <w:sz w:val="22"/>
          <w:szCs w:val="22"/>
        </w:rPr>
      </w:pPr>
      <w:r w:rsidRPr="00CA629C">
        <w:rPr>
          <w:rFonts w:ascii="Arial" w:hAnsi="Arial" w:cs="Arial"/>
          <w:sz w:val="22"/>
          <w:szCs w:val="22"/>
        </w:rPr>
        <w:t>While at the shelter, staff helped the victim to file a Good Cause report so that abuser could not claim that she had abducted the children.</w:t>
      </w:r>
      <w:r w:rsidR="00C72B5A" w:rsidRPr="00CA629C">
        <w:rPr>
          <w:rFonts w:ascii="Arial" w:hAnsi="Arial" w:cs="Arial"/>
          <w:sz w:val="22"/>
          <w:szCs w:val="22"/>
        </w:rPr>
        <w:t xml:space="preserve"> </w:t>
      </w:r>
      <w:r w:rsidRPr="00CA629C">
        <w:rPr>
          <w:rFonts w:ascii="Arial" w:hAnsi="Arial" w:cs="Arial"/>
          <w:sz w:val="22"/>
          <w:szCs w:val="22"/>
        </w:rPr>
        <w:t>The adult case manager helped her to apply for SNAP food benefits and she received her EBT card.</w:t>
      </w:r>
      <w:r w:rsidR="00C72B5A" w:rsidRPr="00CA629C">
        <w:rPr>
          <w:rFonts w:ascii="Arial" w:hAnsi="Arial" w:cs="Arial"/>
          <w:sz w:val="22"/>
          <w:szCs w:val="22"/>
        </w:rPr>
        <w:t xml:space="preserve"> </w:t>
      </w:r>
      <w:r w:rsidRPr="00CA629C">
        <w:rPr>
          <w:rFonts w:ascii="Arial" w:hAnsi="Arial" w:cs="Arial"/>
          <w:sz w:val="22"/>
          <w:szCs w:val="22"/>
        </w:rPr>
        <w:t>She also helped the Client to apply for the Safe at Home program so that she could maintain a confidential address.</w:t>
      </w:r>
      <w:r w:rsidR="00C72B5A" w:rsidRPr="00CA629C">
        <w:rPr>
          <w:rFonts w:ascii="Arial" w:hAnsi="Arial" w:cs="Arial"/>
          <w:sz w:val="22"/>
          <w:szCs w:val="22"/>
        </w:rPr>
        <w:t xml:space="preserve"> </w:t>
      </w:r>
      <w:r w:rsidRPr="00CA629C">
        <w:rPr>
          <w:rFonts w:ascii="Arial" w:hAnsi="Arial" w:cs="Arial"/>
          <w:sz w:val="22"/>
          <w:szCs w:val="22"/>
        </w:rPr>
        <w:t>Client had been experiencing poor vision for quite a while, but batterer had not allowed her to see an eye doctor.</w:t>
      </w:r>
      <w:r w:rsidR="00C72B5A" w:rsidRPr="00CA629C">
        <w:rPr>
          <w:rFonts w:ascii="Arial" w:hAnsi="Arial" w:cs="Arial"/>
          <w:sz w:val="22"/>
          <w:szCs w:val="22"/>
        </w:rPr>
        <w:t xml:space="preserve"> </w:t>
      </w:r>
      <w:r w:rsidRPr="00CA629C">
        <w:rPr>
          <w:rFonts w:ascii="Arial" w:hAnsi="Arial" w:cs="Arial"/>
          <w:sz w:val="22"/>
          <w:szCs w:val="22"/>
        </w:rPr>
        <w:t>While at shelter, staff assisted her in obtaining an eye exam and glasses.</w:t>
      </w:r>
      <w:r w:rsidR="00C72B5A" w:rsidRPr="00CA629C">
        <w:rPr>
          <w:rFonts w:ascii="Arial" w:hAnsi="Arial" w:cs="Arial"/>
          <w:sz w:val="22"/>
          <w:szCs w:val="22"/>
        </w:rPr>
        <w:t xml:space="preserve"> </w:t>
      </w:r>
      <w:r w:rsidRPr="00CA629C">
        <w:rPr>
          <w:rFonts w:ascii="Arial" w:hAnsi="Arial" w:cs="Arial"/>
          <w:sz w:val="22"/>
          <w:szCs w:val="22"/>
        </w:rPr>
        <w:t>The client received therapy from the shelter clinician, and provided her and her children with clothes.</w:t>
      </w:r>
      <w:r w:rsidR="00C72B5A" w:rsidRPr="00CA629C">
        <w:rPr>
          <w:rFonts w:ascii="Arial" w:hAnsi="Arial" w:cs="Arial"/>
          <w:sz w:val="22"/>
          <w:szCs w:val="22"/>
        </w:rPr>
        <w:t xml:space="preserve"> </w:t>
      </w:r>
      <w:r w:rsidRPr="00CA629C">
        <w:rPr>
          <w:rFonts w:ascii="Arial" w:hAnsi="Arial" w:cs="Arial"/>
          <w:sz w:val="22"/>
          <w:szCs w:val="22"/>
        </w:rPr>
        <w:t>She was referred to Exodus so that she could continue to receive counseling after she left shelter.</w:t>
      </w:r>
      <w:r w:rsidR="00C72B5A" w:rsidRPr="00CA629C">
        <w:rPr>
          <w:rFonts w:ascii="Arial" w:hAnsi="Arial" w:cs="Arial"/>
          <w:sz w:val="22"/>
          <w:szCs w:val="22"/>
        </w:rPr>
        <w:t xml:space="preserve"> </w:t>
      </w:r>
      <w:r w:rsidRPr="00CA629C">
        <w:rPr>
          <w:rFonts w:ascii="Arial" w:hAnsi="Arial" w:cs="Arial"/>
          <w:sz w:val="22"/>
          <w:szCs w:val="22"/>
        </w:rPr>
        <w:t>Staff assisted her in obtaining new birth certificates for herself and her children (batterer had hidden them from her).</w:t>
      </w:r>
      <w:r w:rsidR="00C72B5A" w:rsidRPr="00CA629C">
        <w:rPr>
          <w:rFonts w:ascii="Arial" w:hAnsi="Arial" w:cs="Arial"/>
          <w:sz w:val="22"/>
          <w:szCs w:val="22"/>
        </w:rPr>
        <w:t xml:space="preserve"> </w:t>
      </w:r>
      <w:r w:rsidRPr="00CA629C">
        <w:rPr>
          <w:rFonts w:ascii="Arial" w:hAnsi="Arial" w:cs="Arial"/>
          <w:sz w:val="22"/>
          <w:szCs w:val="22"/>
        </w:rPr>
        <w:t>Client began to heal during her stay and she began developing plans for her family.</w:t>
      </w:r>
      <w:r w:rsidR="00C72B5A" w:rsidRPr="00CA629C">
        <w:rPr>
          <w:rFonts w:ascii="Arial" w:hAnsi="Arial" w:cs="Arial"/>
          <w:sz w:val="22"/>
          <w:szCs w:val="22"/>
        </w:rPr>
        <w:t xml:space="preserve"> </w:t>
      </w:r>
      <w:r w:rsidRPr="00CA629C">
        <w:rPr>
          <w:rFonts w:ascii="Arial" w:hAnsi="Arial" w:cs="Arial"/>
          <w:sz w:val="22"/>
          <w:szCs w:val="22"/>
        </w:rPr>
        <w:t>She planned to continue her work as an in-home aide while her sister helped her to care for her sons, and she wanted to move to a longer-term DV shelter so she could save money and find housing, maybe through a rapid rehousing program.</w:t>
      </w:r>
      <w:r w:rsidR="00C72B5A" w:rsidRPr="00CA629C">
        <w:rPr>
          <w:rFonts w:ascii="Arial" w:hAnsi="Arial" w:cs="Arial"/>
          <w:sz w:val="22"/>
          <w:szCs w:val="22"/>
        </w:rPr>
        <w:t xml:space="preserve"> </w:t>
      </w:r>
    </w:p>
    <w:p w14:paraId="3B562A66" w14:textId="00EDB964" w:rsidR="0041251E" w:rsidRPr="00CA629C" w:rsidRDefault="0041251E" w:rsidP="008519F7">
      <w:pPr>
        <w:shd w:val="clear" w:color="auto" w:fill="E7E6E6" w:themeFill="background2"/>
        <w:rPr>
          <w:rFonts w:ascii="Arial" w:hAnsi="Arial" w:cs="Arial"/>
          <w:sz w:val="22"/>
          <w:szCs w:val="22"/>
        </w:rPr>
      </w:pPr>
    </w:p>
    <w:p w14:paraId="73A5595A" w14:textId="522720E6" w:rsidR="0041251E" w:rsidRPr="00CA629C" w:rsidRDefault="0041251E" w:rsidP="008519F7">
      <w:pPr>
        <w:shd w:val="clear" w:color="auto" w:fill="E7E6E6" w:themeFill="background2"/>
        <w:rPr>
          <w:rFonts w:ascii="Arial" w:hAnsi="Arial" w:cs="Arial"/>
          <w:sz w:val="22"/>
          <w:szCs w:val="22"/>
        </w:rPr>
      </w:pPr>
      <w:r w:rsidRPr="00CA629C">
        <w:rPr>
          <w:rFonts w:ascii="Arial" w:hAnsi="Arial" w:cs="Arial"/>
          <w:sz w:val="22"/>
          <w:szCs w:val="22"/>
        </w:rPr>
        <w:t>Staff assisted client in applying for transitional programs and the client and her children were accepted into one of our sister shelters.</w:t>
      </w:r>
      <w:r w:rsidR="00C72B5A" w:rsidRPr="00CA629C">
        <w:rPr>
          <w:rFonts w:ascii="Arial" w:hAnsi="Arial" w:cs="Arial"/>
          <w:sz w:val="22"/>
          <w:szCs w:val="22"/>
        </w:rPr>
        <w:t xml:space="preserve"> </w:t>
      </w:r>
      <w:r w:rsidRPr="00CA629C">
        <w:rPr>
          <w:rFonts w:ascii="Arial" w:hAnsi="Arial" w:cs="Arial"/>
          <w:sz w:val="22"/>
          <w:szCs w:val="22"/>
        </w:rPr>
        <w:t>We assisted the client with transportation to her new program, and sent her children off with new clothes and shoes.</w:t>
      </w:r>
      <w:r w:rsidR="00C72B5A" w:rsidRPr="00CA629C">
        <w:rPr>
          <w:rFonts w:ascii="Arial" w:hAnsi="Arial" w:cs="Arial"/>
          <w:sz w:val="22"/>
          <w:szCs w:val="22"/>
        </w:rPr>
        <w:t xml:space="preserve"> </w:t>
      </w:r>
    </w:p>
    <w:p w14:paraId="2961CAC8" w14:textId="77777777" w:rsidR="0041251E" w:rsidRPr="00CA629C" w:rsidRDefault="0041251E" w:rsidP="008519F7">
      <w:pPr>
        <w:rPr>
          <w:rFonts w:ascii="Arial" w:hAnsi="Arial" w:cs="Arial"/>
          <w:sz w:val="22"/>
          <w:szCs w:val="22"/>
        </w:rPr>
      </w:pPr>
    </w:p>
    <w:p w14:paraId="0EB4496C" w14:textId="77777777" w:rsidR="0041251E" w:rsidRPr="00CA629C" w:rsidRDefault="0041251E" w:rsidP="40BC2AB5">
      <w:pPr>
        <w:jc w:val="both"/>
        <w:rPr>
          <w:rFonts w:ascii="Arial" w:hAnsi="Arial" w:cs="Arial"/>
          <w:b/>
          <w:bCs/>
          <w:sz w:val="22"/>
          <w:szCs w:val="22"/>
        </w:rPr>
      </w:pPr>
      <w:r w:rsidRPr="00CA629C">
        <w:rPr>
          <w:rFonts w:ascii="Arial" w:hAnsi="Arial" w:cs="Arial"/>
          <w:b/>
          <w:bCs/>
          <w:sz w:val="22"/>
          <w:szCs w:val="22"/>
        </w:rPr>
        <w:t>CHILDREN’S PROGRAM:</w:t>
      </w:r>
    </w:p>
    <w:p w14:paraId="35715AD3" w14:textId="77777777" w:rsidR="0041251E" w:rsidRPr="00CA629C" w:rsidRDefault="0041251E" w:rsidP="008519F7">
      <w:pPr>
        <w:jc w:val="both"/>
        <w:rPr>
          <w:rFonts w:ascii="Arial" w:hAnsi="Arial" w:cs="Arial"/>
          <w:sz w:val="22"/>
          <w:szCs w:val="22"/>
        </w:rPr>
      </w:pPr>
    </w:p>
    <w:p w14:paraId="58B61908" w14:textId="2F4EF967" w:rsidR="0041251E" w:rsidRPr="00CA629C" w:rsidRDefault="0041251E" w:rsidP="008519F7">
      <w:pPr>
        <w:jc w:val="both"/>
        <w:rPr>
          <w:rFonts w:ascii="Arial" w:hAnsi="Arial" w:cs="Arial"/>
          <w:sz w:val="22"/>
          <w:szCs w:val="22"/>
        </w:rPr>
      </w:pPr>
      <w:r w:rsidRPr="00CA629C">
        <w:rPr>
          <w:rFonts w:ascii="Arial" w:hAnsi="Arial" w:cs="Arial"/>
          <w:sz w:val="22"/>
          <w:szCs w:val="22"/>
        </w:rPr>
        <w:t xml:space="preserve">During this period, Sojourn provided services </w:t>
      </w:r>
      <w:r w:rsidR="00B262E4" w:rsidRPr="00CA629C">
        <w:rPr>
          <w:rFonts w:ascii="Arial" w:hAnsi="Arial" w:cs="Arial"/>
          <w:sz w:val="22"/>
          <w:szCs w:val="22"/>
        </w:rPr>
        <w:t>to 21</w:t>
      </w:r>
      <w:r w:rsidRPr="00CA629C">
        <w:rPr>
          <w:rFonts w:ascii="Arial" w:hAnsi="Arial" w:cs="Arial"/>
          <w:sz w:val="22"/>
          <w:szCs w:val="22"/>
        </w:rPr>
        <w:t xml:space="preserve"> Crisis children.</w:t>
      </w:r>
      <w:r w:rsidR="00C72B5A" w:rsidRPr="00CA629C">
        <w:rPr>
          <w:rFonts w:ascii="Arial" w:hAnsi="Arial" w:cs="Arial"/>
          <w:sz w:val="22"/>
          <w:szCs w:val="22"/>
        </w:rPr>
        <w:t xml:space="preserve"> </w:t>
      </w:r>
    </w:p>
    <w:p w14:paraId="5CEB3394" w14:textId="7F9C82AD" w:rsidR="0041251E" w:rsidRPr="00CA629C" w:rsidRDefault="0041251E" w:rsidP="008519F7">
      <w:pPr>
        <w:jc w:val="both"/>
        <w:rPr>
          <w:rFonts w:ascii="Arial" w:hAnsi="Arial" w:cs="Arial"/>
          <w:sz w:val="22"/>
          <w:szCs w:val="22"/>
        </w:rPr>
      </w:pPr>
    </w:p>
    <w:p w14:paraId="324E30B8" w14:textId="48A41395" w:rsidR="00353C54" w:rsidRPr="00CA629C" w:rsidRDefault="00353C54" w:rsidP="008519F7">
      <w:pPr>
        <w:jc w:val="both"/>
        <w:rPr>
          <w:rFonts w:ascii="Arial" w:hAnsi="Arial" w:cs="Arial"/>
          <w:sz w:val="22"/>
          <w:szCs w:val="22"/>
        </w:rPr>
      </w:pPr>
      <w:r w:rsidRPr="00CA629C">
        <w:rPr>
          <w:rFonts w:ascii="Arial" w:hAnsi="Arial" w:cs="Arial"/>
          <w:sz w:val="22"/>
          <w:szCs w:val="22"/>
        </w:rPr>
        <w:t>Case history:</w:t>
      </w:r>
    </w:p>
    <w:p w14:paraId="46268F47" w14:textId="42204383" w:rsidR="0041251E" w:rsidRPr="00CA629C" w:rsidRDefault="0041251E" w:rsidP="008519F7">
      <w:pPr>
        <w:shd w:val="clear" w:color="auto" w:fill="E7E6E6" w:themeFill="background2"/>
        <w:rPr>
          <w:rFonts w:ascii="Arial" w:eastAsia="Calibri" w:hAnsi="Arial" w:cs="Arial"/>
          <w:sz w:val="22"/>
          <w:szCs w:val="22"/>
        </w:rPr>
      </w:pPr>
      <w:r w:rsidRPr="00CA629C">
        <w:rPr>
          <w:rFonts w:ascii="Arial" w:hAnsi="Arial" w:cs="Arial"/>
          <w:sz w:val="22"/>
          <w:szCs w:val="22"/>
        </w:rPr>
        <w:t>In October, two young children entered shelter with their mother. The siblings consisted of two brothers 1 and 2 years of age. From their first day in shelter, staff noticed that the older child struggled with change. If mom or staff tried to get client to exit a communal space the child would become upset and would scream at the tops of his lungs.</w:t>
      </w:r>
      <w:r w:rsidR="00C72B5A" w:rsidRPr="00CA629C">
        <w:rPr>
          <w:rFonts w:ascii="Arial" w:hAnsi="Arial" w:cs="Arial"/>
          <w:sz w:val="22"/>
          <w:szCs w:val="22"/>
        </w:rPr>
        <w:t xml:space="preserve"> </w:t>
      </w:r>
      <w:r w:rsidRPr="00CA629C">
        <w:rPr>
          <w:rFonts w:ascii="Arial" w:hAnsi="Arial" w:cs="Arial"/>
          <w:sz w:val="22"/>
          <w:szCs w:val="22"/>
        </w:rPr>
        <w:t>Screaming was the child’s way of expressing his fear and uncertainty, which is a common reaction for children who live in abusive homes.</w:t>
      </w:r>
      <w:r w:rsidR="00C72B5A" w:rsidRPr="00CA629C">
        <w:rPr>
          <w:rFonts w:ascii="Arial" w:hAnsi="Arial" w:cs="Arial"/>
          <w:sz w:val="22"/>
          <w:szCs w:val="22"/>
        </w:rPr>
        <w:t xml:space="preserve"> </w:t>
      </w:r>
      <w:r w:rsidRPr="00CA629C">
        <w:rPr>
          <w:rFonts w:ascii="Arial" w:hAnsi="Arial" w:cs="Arial"/>
          <w:sz w:val="22"/>
          <w:szCs w:val="22"/>
        </w:rPr>
        <w:t>The Children’s Case Manager quickly began working with the child. During playgroups, staff provided continuous notice of transition times, to allow the child to understand what was going to happen next and to help the child prepare for each change.</w:t>
      </w:r>
      <w:r w:rsidR="00C72B5A" w:rsidRPr="00CA629C">
        <w:rPr>
          <w:rFonts w:ascii="Arial" w:hAnsi="Arial" w:cs="Arial"/>
          <w:sz w:val="22"/>
          <w:szCs w:val="22"/>
        </w:rPr>
        <w:t xml:space="preserve"> </w:t>
      </w:r>
      <w:r w:rsidRPr="00CA629C">
        <w:rPr>
          <w:rFonts w:ascii="Arial" w:hAnsi="Arial" w:cs="Arial"/>
          <w:sz w:val="22"/>
          <w:szCs w:val="22"/>
        </w:rPr>
        <w:t>Staff also worked with Mom to see that her son was having difficulty adjusting to change, and helped her to develop a habit of giving him notice of the change and allowing him time to prepare and adjust.</w:t>
      </w:r>
      <w:r w:rsidR="00C72B5A" w:rsidRPr="00CA629C">
        <w:rPr>
          <w:rFonts w:ascii="Arial" w:hAnsi="Arial" w:cs="Arial"/>
          <w:sz w:val="22"/>
          <w:szCs w:val="22"/>
        </w:rPr>
        <w:t xml:space="preserve"> </w:t>
      </w:r>
      <w:r w:rsidRPr="00CA629C">
        <w:rPr>
          <w:rFonts w:ascii="Arial" w:hAnsi="Arial" w:cs="Arial"/>
          <w:sz w:val="22"/>
          <w:szCs w:val="22"/>
        </w:rPr>
        <w:t>By the time the family exited shelter the child was better able to deal with transition.</w:t>
      </w:r>
      <w:r w:rsidR="00C72B5A" w:rsidRPr="00CA629C">
        <w:rPr>
          <w:rFonts w:ascii="Arial" w:hAnsi="Arial" w:cs="Arial"/>
          <w:sz w:val="22"/>
          <w:szCs w:val="22"/>
        </w:rPr>
        <w:t xml:space="preserve"> </w:t>
      </w:r>
      <w:r w:rsidRPr="00CA629C">
        <w:rPr>
          <w:rFonts w:ascii="Arial" w:hAnsi="Arial" w:cs="Arial"/>
          <w:sz w:val="22"/>
          <w:szCs w:val="22"/>
        </w:rPr>
        <w:t>Staff also worked to address the child’s screaming.</w:t>
      </w:r>
      <w:r w:rsidR="00C72B5A" w:rsidRPr="00CA629C">
        <w:rPr>
          <w:rFonts w:ascii="Arial" w:hAnsi="Arial" w:cs="Arial"/>
          <w:sz w:val="22"/>
          <w:szCs w:val="22"/>
        </w:rPr>
        <w:t xml:space="preserve"> </w:t>
      </w:r>
      <w:r w:rsidRPr="00CA629C">
        <w:rPr>
          <w:rFonts w:ascii="Arial" w:hAnsi="Arial" w:cs="Arial"/>
          <w:sz w:val="22"/>
          <w:szCs w:val="22"/>
        </w:rPr>
        <w:t>With the support of staff, Mom began to understand how to help her overwhelmed son.</w:t>
      </w:r>
      <w:r w:rsidR="00C72B5A" w:rsidRPr="00CA629C">
        <w:rPr>
          <w:rFonts w:ascii="Arial" w:hAnsi="Arial" w:cs="Arial"/>
          <w:sz w:val="22"/>
          <w:szCs w:val="22"/>
        </w:rPr>
        <w:t xml:space="preserve"> </w:t>
      </w:r>
      <w:r w:rsidRPr="00CA629C">
        <w:rPr>
          <w:rFonts w:ascii="Arial" w:hAnsi="Arial" w:cs="Arial"/>
          <w:sz w:val="22"/>
          <w:szCs w:val="22"/>
        </w:rPr>
        <w:t>She started to stop what she was doing so she could pay attention to her son’s anxiety.</w:t>
      </w:r>
      <w:r w:rsidR="00C72B5A" w:rsidRPr="00CA629C">
        <w:rPr>
          <w:rFonts w:ascii="Arial" w:hAnsi="Arial" w:cs="Arial"/>
          <w:sz w:val="22"/>
          <w:szCs w:val="22"/>
        </w:rPr>
        <w:t xml:space="preserve"> </w:t>
      </w:r>
      <w:r w:rsidRPr="00CA629C">
        <w:rPr>
          <w:rFonts w:ascii="Arial" w:hAnsi="Arial" w:cs="Arial"/>
          <w:sz w:val="22"/>
          <w:szCs w:val="22"/>
        </w:rPr>
        <w:t xml:space="preserve">She learned to bend down to the child’s level (so he could see her eyes and her face) and validate that she understood the child was upset, and would try to get him to use his words instead of screaming. Staff offered support to the mother and provided her with feedback </w:t>
      </w:r>
      <w:r w:rsidRPr="00CA629C">
        <w:rPr>
          <w:rFonts w:ascii="Arial" w:eastAsia="Calibri" w:hAnsi="Arial" w:cs="Arial"/>
          <w:sz w:val="22"/>
          <w:szCs w:val="22"/>
        </w:rPr>
        <w:t>on additional techniques she could use when the child would melt down.</w:t>
      </w:r>
      <w:r w:rsidR="00C72B5A" w:rsidRPr="00CA629C">
        <w:rPr>
          <w:rFonts w:ascii="Arial" w:eastAsia="Calibri" w:hAnsi="Arial" w:cs="Arial"/>
          <w:sz w:val="22"/>
          <w:szCs w:val="22"/>
        </w:rPr>
        <w:t xml:space="preserve"> </w:t>
      </w:r>
      <w:r w:rsidRPr="00CA629C">
        <w:rPr>
          <w:rFonts w:ascii="Arial" w:eastAsia="Calibri" w:hAnsi="Arial" w:cs="Arial"/>
          <w:sz w:val="22"/>
          <w:szCs w:val="22"/>
        </w:rPr>
        <w:t xml:space="preserve">By the end of their stay, the child was able to react in a </w:t>
      </w:r>
      <w:proofErr w:type="gramStart"/>
      <w:r w:rsidRPr="00CA629C">
        <w:rPr>
          <w:rFonts w:ascii="Arial" w:eastAsia="Calibri" w:hAnsi="Arial" w:cs="Arial"/>
          <w:sz w:val="22"/>
          <w:szCs w:val="22"/>
        </w:rPr>
        <w:t>more healthy</w:t>
      </w:r>
      <w:proofErr w:type="gramEnd"/>
      <w:r w:rsidRPr="00CA629C">
        <w:rPr>
          <w:rFonts w:ascii="Arial" w:eastAsia="Calibri" w:hAnsi="Arial" w:cs="Arial"/>
          <w:sz w:val="22"/>
          <w:szCs w:val="22"/>
        </w:rPr>
        <w:t xml:space="preserve"> way.</w:t>
      </w:r>
      <w:r w:rsidR="00C72B5A" w:rsidRPr="00CA629C">
        <w:rPr>
          <w:rFonts w:ascii="Arial" w:eastAsia="Calibri" w:hAnsi="Arial" w:cs="Arial"/>
          <w:sz w:val="22"/>
          <w:szCs w:val="22"/>
        </w:rPr>
        <w:t xml:space="preserve"> </w:t>
      </w:r>
      <w:r w:rsidRPr="00CA629C">
        <w:rPr>
          <w:rFonts w:ascii="Arial" w:eastAsia="Calibri" w:hAnsi="Arial" w:cs="Arial"/>
          <w:sz w:val="22"/>
          <w:szCs w:val="22"/>
        </w:rPr>
        <w:t>He began to scream and cry less, and started using his words.</w:t>
      </w:r>
      <w:r w:rsidR="00C72B5A" w:rsidRPr="00CA629C">
        <w:rPr>
          <w:rFonts w:ascii="Arial" w:eastAsia="Calibri" w:hAnsi="Arial" w:cs="Arial"/>
          <w:sz w:val="22"/>
          <w:szCs w:val="22"/>
        </w:rPr>
        <w:t xml:space="preserve"> </w:t>
      </w:r>
      <w:r w:rsidRPr="00CA629C">
        <w:rPr>
          <w:rFonts w:ascii="Arial" w:eastAsia="Calibri" w:hAnsi="Arial" w:cs="Arial"/>
          <w:sz w:val="22"/>
          <w:szCs w:val="22"/>
        </w:rPr>
        <w:t>It was a good start.</w:t>
      </w:r>
      <w:r w:rsidR="00C72B5A" w:rsidRPr="00CA629C">
        <w:rPr>
          <w:rFonts w:ascii="Arial" w:eastAsia="Calibri" w:hAnsi="Arial" w:cs="Arial"/>
          <w:sz w:val="22"/>
          <w:szCs w:val="22"/>
        </w:rPr>
        <w:t xml:space="preserve"> </w:t>
      </w:r>
    </w:p>
    <w:p w14:paraId="2E81AC97" w14:textId="6ACAC41E" w:rsidR="0041251E" w:rsidRPr="00CA629C" w:rsidRDefault="0041251E" w:rsidP="008519F7">
      <w:pPr>
        <w:shd w:val="clear" w:color="auto" w:fill="E7E6E6" w:themeFill="background2"/>
        <w:jc w:val="both"/>
        <w:rPr>
          <w:rFonts w:ascii="Arial" w:eastAsia="Calibri" w:hAnsi="Arial" w:cs="Arial"/>
          <w:sz w:val="22"/>
          <w:szCs w:val="22"/>
        </w:rPr>
      </w:pPr>
    </w:p>
    <w:p w14:paraId="3FC6EE74" w14:textId="13B01D79" w:rsidR="0041251E" w:rsidRPr="00CA629C" w:rsidRDefault="0041251E" w:rsidP="008519F7">
      <w:pPr>
        <w:shd w:val="clear" w:color="auto" w:fill="E7E6E6" w:themeFill="background2"/>
        <w:rPr>
          <w:rFonts w:ascii="Arial" w:eastAsia="Calibri" w:hAnsi="Arial" w:cs="Arial"/>
          <w:sz w:val="22"/>
          <w:szCs w:val="22"/>
        </w:rPr>
      </w:pPr>
      <w:r w:rsidRPr="00CA629C">
        <w:rPr>
          <w:rFonts w:ascii="Arial" w:eastAsia="Calibri" w:hAnsi="Arial" w:cs="Arial"/>
          <w:sz w:val="22"/>
          <w:szCs w:val="22"/>
        </w:rPr>
        <w:t>In August a family of four entered shelter. The family consisted of Mom and her three children, two boys a</w:t>
      </w:r>
      <w:r w:rsidR="5DE3DFCE" w:rsidRPr="00CA629C">
        <w:rPr>
          <w:rFonts w:ascii="Arial" w:eastAsia="Calibri" w:hAnsi="Arial" w:cs="Arial"/>
          <w:sz w:val="22"/>
          <w:szCs w:val="22"/>
        </w:rPr>
        <w:t>nd a girl</w:t>
      </w:r>
      <w:r w:rsidRPr="00CA629C">
        <w:rPr>
          <w:rFonts w:ascii="Arial" w:eastAsia="Calibri" w:hAnsi="Arial" w:cs="Arial"/>
          <w:sz w:val="22"/>
          <w:szCs w:val="22"/>
        </w:rPr>
        <w:t>.</w:t>
      </w:r>
      <w:r w:rsidR="00C72B5A" w:rsidRPr="00CA629C">
        <w:rPr>
          <w:rFonts w:ascii="Arial" w:eastAsia="Calibri" w:hAnsi="Arial" w:cs="Arial"/>
          <w:sz w:val="22"/>
          <w:szCs w:val="22"/>
        </w:rPr>
        <w:t xml:space="preserve"> </w:t>
      </w:r>
      <w:r w:rsidRPr="00CA629C">
        <w:rPr>
          <w:rFonts w:ascii="Arial" w:eastAsia="Calibri" w:hAnsi="Arial" w:cs="Arial"/>
          <w:sz w:val="22"/>
          <w:szCs w:val="22"/>
        </w:rPr>
        <w:t xml:space="preserve">Upon arrival into the program staff assist the children in enrolling in school. Due to COVID-19, the children were to do remote learning which is a drastic change from in-person learning. Traditionally, when children in shelter are enrolled into new schools the school provides them with new backpacks and any other materials required for schooling. Since school was online the Children’s Program Coordinator put together backpacks for the three children with supplies through the end of the year. Additionally, the parent mentioned to staff that her eldest child had a speech delay which </w:t>
      </w:r>
      <w:r w:rsidR="4F95086A" w:rsidRPr="00CA629C">
        <w:rPr>
          <w:rFonts w:ascii="Arial" w:eastAsia="Calibri" w:hAnsi="Arial" w:cs="Arial"/>
          <w:sz w:val="22"/>
          <w:szCs w:val="22"/>
        </w:rPr>
        <w:t>resulted in</w:t>
      </w:r>
      <w:r w:rsidRPr="00CA629C">
        <w:rPr>
          <w:rFonts w:ascii="Arial" w:eastAsia="Calibri" w:hAnsi="Arial" w:cs="Arial"/>
          <w:sz w:val="22"/>
          <w:szCs w:val="22"/>
        </w:rPr>
        <w:t xml:space="preserve"> barriers to learning. Staff then worked on getting the child connect to School on Wheels, which could provide tutoring services to all of the children. During their stay, mom became ill, it was suspected that it could be COVID-19; </w:t>
      </w:r>
      <w:proofErr w:type="gramStart"/>
      <w:r w:rsidRPr="00CA629C">
        <w:rPr>
          <w:rFonts w:ascii="Arial" w:eastAsia="Calibri" w:hAnsi="Arial" w:cs="Arial"/>
          <w:sz w:val="22"/>
          <w:szCs w:val="22"/>
        </w:rPr>
        <w:t>therefore</w:t>
      </w:r>
      <w:proofErr w:type="gramEnd"/>
      <w:r w:rsidRPr="00CA629C">
        <w:rPr>
          <w:rFonts w:ascii="Arial" w:eastAsia="Calibri" w:hAnsi="Arial" w:cs="Arial"/>
          <w:sz w:val="22"/>
          <w:szCs w:val="22"/>
        </w:rPr>
        <w:t xml:space="preserve"> the decision was made to send the children to stay with a friend of the family while Mom was tested, in order to prevent the spread of the infection to the children. Sojourn provided the family friend with $100 gift card so that the kids could have food during their stay without burdening the caregiver.</w:t>
      </w:r>
      <w:r w:rsidR="00C72B5A" w:rsidRPr="00CA629C">
        <w:rPr>
          <w:rFonts w:ascii="Arial" w:eastAsia="Calibri" w:hAnsi="Arial" w:cs="Arial"/>
          <w:sz w:val="22"/>
          <w:szCs w:val="22"/>
        </w:rPr>
        <w:t xml:space="preserve"> </w:t>
      </w:r>
      <w:r w:rsidRPr="00CA629C">
        <w:rPr>
          <w:rFonts w:ascii="Arial" w:eastAsia="Calibri" w:hAnsi="Arial" w:cs="Arial"/>
          <w:sz w:val="22"/>
          <w:szCs w:val="22"/>
        </w:rPr>
        <w:t xml:space="preserve">Thankfully, the client tested negative for COVID-19 and the children returned to </w:t>
      </w:r>
      <w:r w:rsidR="2B20CFFC" w:rsidRPr="00CA629C">
        <w:rPr>
          <w:rFonts w:ascii="Arial" w:eastAsia="Calibri" w:hAnsi="Arial" w:cs="Arial"/>
          <w:sz w:val="22"/>
          <w:szCs w:val="22"/>
        </w:rPr>
        <w:t>shelter</w:t>
      </w:r>
      <w:r w:rsidRPr="00CA629C">
        <w:rPr>
          <w:rFonts w:ascii="Arial" w:eastAsia="Calibri" w:hAnsi="Arial" w:cs="Arial"/>
          <w:sz w:val="22"/>
          <w:szCs w:val="22"/>
        </w:rPr>
        <w:t>. Eventually, the family exited into permanent housing with SOJOURN assisting the family with furniture and other household items.</w:t>
      </w:r>
      <w:r w:rsidR="00C72B5A" w:rsidRPr="00CA629C">
        <w:rPr>
          <w:rFonts w:ascii="Arial" w:eastAsia="Calibri" w:hAnsi="Arial" w:cs="Arial"/>
          <w:sz w:val="22"/>
          <w:szCs w:val="22"/>
        </w:rPr>
        <w:t xml:space="preserve"> </w:t>
      </w:r>
    </w:p>
    <w:p w14:paraId="574C01AE" w14:textId="19E94841" w:rsidR="0041251E" w:rsidRPr="00071E50" w:rsidRDefault="0041251E" w:rsidP="008519F7">
      <w:pPr>
        <w:rPr>
          <w:rFonts w:ascii="Arial" w:hAnsi="Arial" w:cs="Arial"/>
          <w:sz w:val="22"/>
          <w:szCs w:val="22"/>
        </w:rPr>
      </w:pPr>
    </w:p>
    <w:p w14:paraId="13C45CB5" w14:textId="55D07730" w:rsidR="0041251E" w:rsidRPr="00071E50" w:rsidRDefault="0041251E" w:rsidP="008519F7">
      <w:pPr>
        <w:jc w:val="both"/>
        <w:rPr>
          <w:rFonts w:ascii="Arial" w:hAnsi="Arial" w:cs="Arial"/>
          <w:b/>
          <w:sz w:val="22"/>
          <w:szCs w:val="22"/>
        </w:rPr>
      </w:pPr>
      <w:r w:rsidRPr="00071E50">
        <w:rPr>
          <w:rFonts w:ascii="Arial" w:hAnsi="Arial" w:cs="Arial"/>
          <w:b/>
          <w:sz w:val="22"/>
          <w:szCs w:val="22"/>
        </w:rPr>
        <w:t>OUTREACH AND ED</w:t>
      </w:r>
      <w:r w:rsidR="00353C54" w:rsidRPr="00071E50">
        <w:rPr>
          <w:rFonts w:ascii="Arial" w:hAnsi="Arial" w:cs="Arial"/>
          <w:b/>
          <w:sz w:val="22"/>
          <w:szCs w:val="22"/>
        </w:rPr>
        <w:t>UCATION</w:t>
      </w:r>
      <w:r w:rsidRPr="00071E50">
        <w:rPr>
          <w:rFonts w:ascii="Arial" w:hAnsi="Arial" w:cs="Arial"/>
          <w:b/>
          <w:sz w:val="22"/>
          <w:szCs w:val="22"/>
        </w:rPr>
        <w:t>:</w:t>
      </w:r>
    </w:p>
    <w:p w14:paraId="2585A980" w14:textId="0A97AFAF" w:rsidR="0041251E" w:rsidRPr="00071E50" w:rsidRDefault="0041251E" w:rsidP="008519F7">
      <w:pPr>
        <w:rPr>
          <w:rFonts w:ascii="Arial" w:eastAsia="Calibri" w:hAnsi="Arial" w:cs="Arial"/>
          <w:sz w:val="22"/>
          <w:szCs w:val="22"/>
        </w:rPr>
      </w:pPr>
    </w:p>
    <w:p w14:paraId="02C166D4" w14:textId="77777777" w:rsidR="002816DB" w:rsidRPr="00071E50" w:rsidRDefault="002816DB" w:rsidP="008519F7">
      <w:pPr>
        <w:rPr>
          <w:rFonts w:ascii="Arial" w:eastAsia="Calibri" w:hAnsi="Arial" w:cs="Arial"/>
          <w:sz w:val="22"/>
          <w:szCs w:val="22"/>
        </w:rPr>
      </w:pPr>
      <w:r w:rsidRPr="00071E50">
        <w:rPr>
          <w:rFonts w:ascii="Arial" w:eastAsia="Calibri" w:hAnsi="Arial" w:cs="Arial"/>
          <w:sz w:val="22"/>
          <w:szCs w:val="22"/>
        </w:rPr>
        <w:t xml:space="preserve">Sojourn’s community outreach program is traditionally a school-based program in which youth receive workshops on violence prevention, healthy relationships, and intervention resources. Due to the switch to online school during the pandemic we were not able to conduct this program element as usual. </w:t>
      </w:r>
    </w:p>
    <w:p w14:paraId="4D103B57" w14:textId="77777777" w:rsidR="002816DB" w:rsidRPr="00071E50" w:rsidRDefault="002816DB" w:rsidP="008519F7">
      <w:pPr>
        <w:rPr>
          <w:rFonts w:ascii="Arial" w:eastAsia="Calibri" w:hAnsi="Arial" w:cs="Arial"/>
          <w:sz w:val="22"/>
          <w:szCs w:val="22"/>
        </w:rPr>
      </w:pPr>
    </w:p>
    <w:p w14:paraId="1C4084F4" w14:textId="77777777" w:rsidR="002816DB" w:rsidRPr="00071E50" w:rsidRDefault="002A400A" w:rsidP="008519F7">
      <w:pPr>
        <w:rPr>
          <w:rFonts w:ascii="Arial" w:eastAsia="Calibri" w:hAnsi="Arial" w:cs="Arial"/>
          <w:sz w:val="22"/>
          <w:szCs w:val="22"/>
        </w:rPr>
      </w:pPr>
      <w:r w:rsidRPr="00071E50">
        <w:rPr>
          <w:rFonts w:ascii="Arial" w:eastAsia="Calibri" w:hAnsi="Arial" w:cs="Arial"/>
          <w:sz w:val="22"/>
          <w:szCs w:val="22"/>
        </w:rPr>
        <w:t xml:space="preserve">We made a significant new hire during the reporting period:  </w:t>
      </w:r>
      <w:proofErr w:type="gramStart"/>
      <w:r w:rsidRPr="00071E50">
        <w:rPr>
          <w:rFonts w:ascii="Arial" w:eastAsia="Calibri" w:hAnsi="Arial" w:cs="Arial"/>
          <w:sz w:val="22"/>
          <w:szCs w:val="22"/>
        </w:rPr>
        <w:t>the</w:t>
      </w:r>
      <w:proofErr w:type="gramEnd"/>
      <w:r w:rsidRPr="00071E50">
        <w:rPr>
          <w:rFonts w:ascii="Arial" w:eastAsia="Calibri" w:hAnsi="Arial" w:cs="Arial"/>
          <w:sz w:val="22"/>
          <w:szCs w:val="22"/>
        </w:rPr>
        <w:t xml:space="preserve"> Outreach and Education position was </w:t>
      </w:r>
      <w:r w:rsidRPr="00071E50">
        <w:rPr>
          <w:rFonts w:ascii="Arial" w:eastAsia="Calibri" w:hAnsi="Arial" w:cs="Arial"/>
          <w:sz w:val="22"/>
          <w:szCs w:val="22"/>
        </w:rPr>
        <w:lastRenderedPageBreak/>
        <w:t>vacant since February, and we hired a new O</w:t>
      </w:r>
      <w:r w:rsidR="002816DB" w:rsidRPr="00071E50">
        <w:rPr>
          <w:rFonts w:ascii="Arial" w:eastAsia="Calibri" w:hAnsi="Arial" w:cs="Arial"/>
          <w:sz w:val="22"/>
          <w:szCs w:val="22"/>
        </w:rPr>
        <w:t>utreach and Education</w:t>
      </w:r>
      <w:r w:rsidRPr="00071E50">
        <w:rPr>
          <w:rFonts w:ascii="Arial" w:eastAsia="Calibri" w:hAnsi="Arial" w:cs="Arial"/>
          <w:sz w:val="22"/>
          <w:szCs w:val="22"/>
        </w:rPr>
        <w:t xml:space="preserve"> Coordinator. Our new Coordinator jumped into their role with great enthusiasm. They immediately began attending community meetings and promoted our trainings. </w:t>
      </w:r>
    </w:p>
    <w:p w14:paraId="17F40B08" w14:textId="77777777" w:rsidR="002816DB" w:rsidRPr="00071E50" w:rsidRDefault="002816DB" w:rsidP="008519F7">
      <w:pPr>
        <w:rPr>
          <w:rFonts w:ascii="Arial" w:eastAsia="Calibri" w:hAnsi="Arial" w:cs="Arial"/>
          <w:sz w:val="22"/>
          <w:szCs w:val="22"/>
        </w:rPr>
      </w:pPr>
    </w:p>
    <w:p w14:paraId="0857E696" w14:textId="77777777" w:rsidR="002816DB" w:rsidRPr="00071E50" w:rsidRDefault="002816DB" w:rsidP="008519F7">
      <w:pPr>
        <w:rPr>
          <w:rFonts w:ascii="Arial" w:eastAsia="Calibri" w:hAnsi="Arial" w:cs="Arial"/>
          <w:sz w:val="22"/>
          <w:szCs w:val="22"/>
        </w:rPr>
      </w:pPr>
      <w:r w:rsidRPr="00071E50">
        <w:rPr>
          <w:rFonts w:ascii="Arial" w:eastAsia="Calibri" w:hAnsi="Arial" w:cs="Arial"/>
          <w:sz w:val="22"/>
          <w:szCs w:val="22"/>
        </w:rPr>
        <w:t>New materials were developed on the following topics:</w:t>
      </w:r>
    </w:p>
    <w:p w14:paraId="2F35B035" w14:textId="77777777" w:rsidR="002816DB" w:rsidRPr="00071E50" w:rsidRDefault="002816DB" w:rsidP="008519F7">
      <w:pPr>
        <w:pStyle w:val="ListParagraph"/>
        <w:numPr>
          <w:ilvl w:val="0"/>
          <w:numId w:val="17"/>
        </w:numPr>
        <w:rPr>
          <w:rFonts w:ascii="Arial" w:eastAsia="Calibri" w:hAnsi="Arial" w:cs="Arial"/>
          <w:sz w:val="22"/>
          <w:szCs w:val="22"/>
        </w:rPr>
      </w:pPr>
      <w:r w:rsidRPr="00071E50">
        <w:rPr>
          <w:rFonts w:ascii="Arial" w:eastAsia="Calibri" w:hAnsi="Arial" w:cs="Arial"/>
          <w:sz w:val="22"/>
          <w:szCs w:val="22"/>
        </w:rPr>
        <w:t>Online safety</w:t>
      </w:r>
    </w:p>
    <w:p w14:paraId="39B59F12" w14:textId="77777777" w:rsidR="002816DB" w:rsidRPr="00071E50" w:rsidRDefault="002816DB" w:rsidP="008519F7">
      <w:pPr>
        <w:pStyle w:val="ListParagraph"/>
        <w:numPr>
          <w:ilvl w:val="0"/>
          <w:numId w:val="17"/>
        </w:numPr>
        <w:rPr>
          <w:rFonts w:ascii="Arial" w:eastAsia="Calibri" w:hAnsi="Arial" w:cs="Arial"/>
          <w:sz w:val="22"/>
          <w:szCs w:val="22"/>
        </w:rPr>
      </w:pPr>
      <w:r w:rsidRPr="00071E50">
        <w:rPr>
          <w:rFonts w:ascii="Arial" w:eastAsia="Calibri" w:hAnsi="Arial" w:cs="Arial"/>
          <w:sz w:val="22"/>
          <w:szCs w:val="22"/>
        </w:rPr>
        <w:t>Safe relationship guide for teens</w:t>
      </w:r>
    </w:p>
    <w:p w14:paraId="07A449C3" w14:textId="77777777" w:rsidR="002816DB" w:rsidRPr="00071E50" w:rsidRDefault="002816DB" w:rsidP="008519F7">
      <w:pPr>
        <w:pStyle w:val="ListParagraph"/>
        <w:numPr>
          <w:ilvl w:val="0"/>
          <w:numId w:val="17"/>
        </w:numPr>
        <w:rPr>
          <w:rFonts w:ascii="Arial" w:eastAsia="Calibri" w:hAnsi="Arial" w:cs="Arial"/>
          <w:sz w:val="22"/>
          <w:szCs w:val="22"/>
        </w:rPr>
      </w:pPr>
      <w:r w:rsidRPr="00071E50">
        <w:rPr>
          <w:rFonts w:ascii="Arial" w:eastAsia="Calibri" w:hAnsi="Arial" w:cs="Arial"/>
          <w:sz w:val="22"/>
          <w:szCs w:val="22"/>
        </w:rPr>
        <w:t>Teen dating violence resource guide</w:t>
      </w:r>
    </w:p>
    <w:p w14:paraId="44AE779C" w14:textId="77777777" w:rsidR="002816DB" w:rsidRPr="00071E50" w:rsidRDefault="002816DB" w:rsidP="008519F7">
      <w:pPr>
        <w:pStyle w:val="ListParagraph"/>
        <w:numPr>
          <w:ilvl w:val="0"/>
          <w:numId w:val="17"/>
        </w:numPr>
        <w:rPr>
          <w:rFonts w:ascii="Arial" w:eastAsia="Calibri" w:hAnsi="Arial" w:cs="Arial"/>
          <w:sz w:val="22"/>
          <w:szCs w:val="22"/>
        </w:rPr>
      </w:pPr>
      <w:r w:rsidRPr="00071E50">
        <w:rPr>
          <w:rFonts w:ascii="Arial" w:eastAsia="Calibri" w:hAnsi="Arial" w:cs="Arial"/>
          <w:sz w:val="22"/>
          <w:szCs w:val="22"/>
        </w:rPr>
        <w:t>Wheel of power and control for teens</w:t>
      </w:r>
    </w:p>
    <w:p w14:paraId="742F773B" w14:textId="77777777" w:rsidR="002816DB" w:rsidRPr="00071E50" w:rsidRDefault="002816DB" w:rsidP="008519F7">
      <w:pPr>
        <w:pStyle w:val="ListParagraph"/>
        <w:numPr>
          <w:ilvl w:val="0"/>
          <w:numId w:val="17"/>
        </w:numPr>
        <w:rPr>
          <w:rFonts w:ascii="Arial" w:eastAsia="Calibri" w:hAnsi="Arial" w:cs="Arial"/>
          <w:sz w:val="22"/>
          <w:szCs w:val="22"/>
        </w:rPr>
      </w:pPr>
      <w:r w:rsidRPr="00071E50">
        <w:rPr>
          <w:rFonts w:ascii="Arial" w:eastAsia="Calibri" w:hAnsi="Arial" w:cs="Arial"/>
          <w:sz w:val="22"/>
          <w:szCs w:val="22"/>
        </w:rPr>
        <w:t>Equality wheel for teens</w:t>
      </w:r>
    </w:p>
    <w:p w14:paraId="5BFE1149" w14:textId="77777777" w:rsidR="002816DB" w:rsidRPr="00071E50" w:rsidRDefault="002816DB" w:rsidP="008519F7">
      <w:pPr>
        <w:rPr>
          <w:rFonts w:ascii="Arial" w:eastAsia="Calibri" w:hAnsi="Arial" w:cs="Arial"/>
          <w:sz w:val="22"/>
          <w:szCs w:val="22"/>
        </w:rPr>
      </w:pPr>
    </w:p>
    <w:p w14:paraId="3CEA0B4A" w14:textId="16832BD6" w:rsidR="002816DB" w:rsidRPr="00071E50" w:rsidRDefault="002816DB" w:rsidP="008519F7">
      <w:pPr>
        <w:rPr>
          <w:rFonts w:ascii="Arial" w:eastAsia="Calibri" w:hAnsi="Arial" w:cs="Arial"/>
          <w:sz w:val="22"/>
          <w:szCs w:val="22"/>
        </w:rPr>
      </w:pPr>
      <w:r w:rsidRPr="00071E50">
        <w:rPr>
          <w:rFonts w:ascii="Arial" w:eastAsia="Calibri" w:hAnsi="Arial" w:cs="Arial"/>
          <w:sz w:val="22"/>
          <w:szCs w:val="22"/>
        </w:rPr>
        <w:t xml:space="preserve">Sojourn created a new updated presentation on healthy relationships/dating violence and tech safety.   The presentations were created for two audiences – young people (adolescents from pre-teen to 25, and parents of young people). </w:t>
      </w:r>
    </w:p>
    <w:p w14:paraId="79BFF3B1" w14:textId="77777777" w:rsidR="002816DB" w:rsidRPr="00071E50" w:rsidRDefault="002816DB" w:rsidP="008519F7">
      <w:pPr>
        <w:rPr>
          <w:rFonts w:ascii="Arial" w:eastAsia="Calibri" w:hAnsi="Arial" w:cs="Arial"/>
          <w:sz w:val="22"/>
          <w:szCs w:val="22"/>
        </w:rPr>
      </w:pPr>
    </w:p>
    <w:p w14:paraId="53F4B706" w14:textId="77777777" w:rsidR="002816DB" w:rsidRPr="00071E50" w:rsidRDefault="002816DB" w:rsidP="008519F7">
      <w:pPr>
        <w:rPr>
          <w:rFonts w:ascii="Arial" w:eastAsia="Calibri" w:hAnsi="Arial" w:cs="Arial"/>
          <w:sz w:val="22"/>
          <w:szCs w:val="22"/>
        </w:rPr>
      </w:pPr>
      <w:r w:rsidRPr="00071E50">
        <w:rPr>
          <w:rFonts w:ascii="Arial" w:eastAsia="Calibri" w:hAnsi="Arial" w:cs="Arial"/>
          <w:sz w:val="22"/>
          <w:szCs w:val="22"/>
        </w:rPr>
        <w:t>During this reporting period, trainings were presented to 40 people through the Westside Infant Network, The People Concern homeless services new staff members, and to new volunteers for Sojourn’s 24/7 hotline.</w:t>
      </w:r>
    </w:p>
    <w:p w14:paraId="6E1E4668" w14:textId="77777777" w:rsidR="002816DB" w:rsidRPr="00071E50" w:rsidRDefault="002816DB" w:rsidP="008519F7">
      <w:pPr>
        <w:rPr>
          <w:rFonts w:ascii="Arial" w:eastAsia="Calibri" w:hAnsi="Arial" w:cs="Arial"/>
          <w:sz w:val="22"/>
          <w:szCs w:val="22"/>
        </w:rPr>
      </w:pPr>
    </w:p>
    <w:p w14:paraId="1AAFAEE1" w14:textId="723936B1" w:rsidR="002A400A" w:rsidRPr="00071E50" w:rsidRDefault="002A400A" w:rsidP="008519F7">
      <w:pPr>
        <w:rPr>
          <w:rFonts w:ascii="Arial" w:eastAsia="Calibri" w:hAnsi="Arial" w:cs="Arial"/>
          <w:sz w:val="22"/>
          <w:szCs w:val="22"/>
        </w:rPr>
      </w:pPr>
      <w:r w:rsidRPr="00071E50">
        <w:rPr>
          <w:rFonts w:ascii="Arial" w:eastAsia="Calibri" w:hAnsi="Arial" w:cs="Arial"/>
          <w:sz w:val="22"/>
          <w:szCs w:val="22"/>
        </w:rPr>
        <w:t xml:space="preserve">By the end of this final quarter, our new Coordinator conducted many trainings and workshops and was able to not only meet, but far exceeded our goal of reaching 175 school-aged youth. Presentations on healthy relationships, teen dating violence, tech safety for teens, and domestic violence reached more than </w:t>
      </w:r>
      <w:r w:rsidR="00393FE7" w:rsidRPr="00071E50">
        <w:rPr>
          <w:rFonts w:ascii="Arial" w:eastAsia="Calibri" w:hAnsi="Arial" w:cs="Arial"/>
          <w:sz w:val="22"/>
          <w:szCs w:val="22"/>
        </w:rPr>
        <w:t xml:space="preserve">385 Santa Monica </w:t>
      </w:r>
      <w:r w:rsidR="002816DB" w:rsidRPr="00071E50">
        <w:rPr>
          <w:rFonts w:ascii="Arial" w:eastAsia="Calibri" w:hAnsi="Arial" w:cs="Arial"/>
          <w:sz w:val="22"/>
          <w:szCs w:val="22"/>
        </w:rPr>
        <w:t>high school</w:t>
      </w:r>
      <w:r w:rsidR="00393FE7" w:rsidRPr="00071E50">
        <w:rPr>
          <w:rFonts w:ascii="Arial" w:eastAsia="Calibri" w:hAnsi="Arial" w:cs="Arial"/>
          <w:sz w:val="22"/>
          <w:szCs w:val="22"/>
        </w:rPr>
        <w:t xml:space="preserve"> and </w:t>
      </w:r>
      <w:r w:rsidR="002816DB" w:rsidRPr="00071E50">
        <w:rPr>
          <w:rFonts w:ascii="Arial" w:eastAsia="Calibri" w:hAnsi="Arial" w:cs="Arial"/>
          <w:sz w:val="22"/>
          <w:szCs w:val="22"/>
        </w:rPr>
        <w:t>middle school</w:t>
      </w:r>
      <w:r w:rsidR="00496DFA" w:rsidRPr="00071E50">
        <w:rPr>
          <w:rFonts w:ascii="Arial" w:eastAsia="Calibri" w:hAnsi="Arial" w:cs="Arial"/>
          <w:sz w:val="22"/>
          <w:szCs w:val="22"/>
        </w:rPr>
        <w:t xml:space="preserve"> students. </w:t>
      </w:r>
    </w:p>
    <w:p w14:paraId="65E232AB" w14:textId="77777777" w:rsidR="00496DFA" w:rsidRPr="00071E50" w:rsidRDefault="00496DFA" w:rsidP="008519F7">
      <w:pPr>
        <w:rPr>
          <w:rFonts w:ascii="Arial" w:eastAsia="Calibri" w:hAnsi="Arial" w:cs="Arial"/>
          <w:sz w:val="22"/>
          <w:szCs w:val="22"/>
        </w:rPr>
      </w:pPr>
    </w:p>
    <w:p w14:paraId="7F36A5E4" w14:textId="41355C5A" w:rsidR="00496DFA" w:rsidRPr="00071E50" w:rsidRDefault="00496DFA" w:rsidP="008519F7">
      <w:pPr>
        <w:rPr>
          <w:rFonts w:ascii="Arial" w:eastAsia="Calibri" w:hAnsi="Arial" w:cs="Arial"/>
          <w:sz w:val="22"/>
          <w:szCs w:val="22"/>
        </w:rPr>
      </w:pPr>
      <w:r w:rsidRPr="00071E50">
        <w:rPr>
          <w:rFonts w:ascii="Arial" w:eastAsia="Calibri" w:hAnsi="Arial" w:cs="Arial"/>
          <w:sz w:val="22"/>
          <w:szCs w:val="22"/>
        </w:rPr>
        <w:t xml:space="preserve">Additionally, our O&amp;E Coordinator worked with our Chief Program Officer, Services to plan and implement a relaunch of our Westside Anti-Violence Authority (WAVA), a collaboration of city governments, community based organizations, school personnel, law enforcement and others who work to prevent domestic violence, sexual </w:t>
      </w:r>
      <w:proofErr w:type="gramStart"/>
      <w:r w:rsidRPr="00071E50">
        <w:rPr>
          <w:rFonts w:ascii="Arial" w:eastAsia="Calibri" w:hAnsi="Arial" w:cs="Arial"/>
          <w:sz w:val="22"/>
          <w:szCs w:val="22"/>
        </w:rPr>
        <w:t>violence</w:t>
      </w:r>
      <w:proofErr w:type="gramEnd"/>
      <w:r w:rsidRPr="00071E50">
        <w:rPr>
          <w:rFonts w:ascii="Arial" w:eastAsia="Calibri" w:hAnsi="Arial" w:cs="Arial"/>
          <w:sz w:val="22"/>
          <w:szCs w:val="22"/>
        </w:rPr>
        <w:t xml:space="preserve"> and </w:t>
      </w:r>
      <w:r w:rsidR="002816DB" w:rsidRPr="00071E50">
        <w:rPr>
          <w:rFonts w:ascii="Arial" w:eastAsia="Calibri" w:hAnsi="Arial" w:cs="Arial"/>
          <w:sz w:val="22"/>
          <w:szCs w:val="22"/>
        </w:rPr>
        <w:t xml:space="preserve">child abuse in our community. </w:t>
      </w:r>
      <w:r w:rsidRPr="00071E50">
        <w:rPr>
          <w:rFonts w:ascii="Arial" w:eastAsia="Calibri" w:hAnsi="Arial" w:cs="Arial"/>
          <w:sz w:val="22"/>
          <w:szCs w:val="22"/>
        </w:rPr>
        <w:t>The first re</w:t>
      </w:r>
      <w:r w:rsidR="002816DB" w:rsidRPr="00071E50">
        <w:rPr>
          <w:rFonts w:ascii="Arial" w:eastAsia="Calibri" w:hAnsi="Arial" w:cs="Arial"/>
          <w:sz w:val="22"/>
          <w:szCs w:val="22"/>
        </w:rPr>
        <w:t>-</w:t>
      </w:r>
      <w:r w:rsidRPr="00071E50">
        <w:rPr>
          <w:rFonts w:ascii="Arial" w:eastAsia="Calibri" w:hAnsi="Arial" w:cs="Arial"/>
          <w:sz w:val="22"/>
          <w:szCs w:val="22"/>
        </w:rPr>
        <w:t>launch meeting of WAVA occurred in June, with more than 25 participants from key stakeholder groups participating.</w:t>
      </w:r>
      <w:r w:rsidR="002816DB" w:rsidRPr="00071E50">
        <w:rPr>
          <w:rFonts w:ascii="Arial" w:eastAsia="Calibri" w:hAnsi="Arial" w:cs="Arial"/>
          <w:sz w:val="22"/>
          <w:szCs w:val="22"/>
        </w:rPr>
        <w:t xml:space="preserve"> </w:t>
      </w:r>
      <w:r w:rsidRPr="00071E50">
        <w:rPr>
          <w:rFonts w:ascii="Arial" w:eastAsia="Calibri" w:hAnsi="Arial" w:cs="Arial"/>
          <w:sz w:val="22"/>
          <w:szCs w:val="22"/>
        </w:rPr>
        <w:t>The re</w:t>
      </w:r>
      <w:r w:rsidR="002816DB" w:rsidRPr="00071E50">
        <w:rPr>
          <w:rFonts w:ascii="Arial" w:eastAsia="Calibri" w:hAnsi="Arial" w:cs="Arial"/>
          <w:sz w:val="22"/>
          <w:szCs w:val="22"/>
        </w:rPr>
        <w:t>-l</w:t>
      </w:r>
      <w:r w:rsidRPr="00071E50">
        <w:rPr>
          <w:rFonts w:ascii="Arial" w:eastAsia="Calibri" w:hAnsi="Arial" w:cs="Arial"/>
          <w:sz w:val="22"/>
          <w:szCs w:val="22"/>
        </w:rPr>
        <w:t xml:space="preserve">aunch was viewed as quite successful and we anticipate expanding its membership in the upcoming months.   </w:t>
      </w:r>
    </w:p>
    <w:p w14:paraId="1CDA05D3" w14:textId="77777777" w:rsidR="00445605" w:rsidRPr="00071E50" w:rsidRDefault="00445605" w:rsidP="008519F7">
      <w:pPr>
        <w:rPr>
          <w:rFonts w:ascii="Arial" w:eastAsia="Calibri" w:hAnsi="Arial" w:cs="Arial"/>
          <w:sz w:val="22"/>
          <w:szCs w:val="22"/>
        </w:rPr>
      </w:pPr>
    </w:p>
    <w:p w14:paraId="731E42E5" w14:textId="6AC9FFFE" w:rsidR="00445605" w:rsidRPr="00071E50" w:rsidRDefault="00445605" w:rsidP="008519F7">
      <w:pPr>
        <w:rPr>
          <w:rFonts w:ascii="Arial" w:eastAsia="Calibri" w:hAnsi="Arial" w:cs="Arial"/>
          <w:sz w:val="22"/>
          <w:szCs w:val="22"/>
        </w:rPr>
      </w:pPr>
      <w:r w:rsidRPr="00071E50">
        <w:rPr>
          <w:rFonts w:ascii="Arial" w:eastAsia="Calibri" w:hAnsi="Arial" w:cs="Arial"/>
          <w:sz w:val="22"/>
          <w:szCs w:val="22"/>
        </w:rPr>
        <w:t xml:space="preserve">Another significant programmatic update during this period is that we completed implementation of our Accessibility Grant. </w:t>
      </w:r>
      <w:r w:rsidR="002816DB" w:rsidRPr="00071E50">
        <w:rPr>
          <w:rFonts w:ascii="Arial" w:eastAsia="Calibri" w:hAnsi="Arial" w:cs="Arial"/>
          <w:sz w:val="22"/>
          <w:szCs w:val="22"/>
        </w:rPr>
        <w:t xml:space="preserve">This opportunity was especially important as people with disabilities are more at-risk of abuse because the survivor is more reliant on an intimate partner for help with their activities of daily living. </w:t>
      </w:r>
      <w:r w:rsidRPr="00071E50">
        <w:rPr>
          <w:rFonts w:ascii="Arial" w:eastAsia="Calibri" w:hAnsi="Arial" w:cs="Arial"/>
          <w:sz w:val="22"/>
          <w:szCs w:val="22"/>
        </w:rPr>
        <w:t>With funding from the Office of Emergency Services, we were able to assess Sojourn’s ability to serve victims with disabilities. The following was accomplished:</w:t>
      </w:r>
    </w:p>
    <w:p w14:paraId="05D9A9A7" w14:textId="28801EDB" w:rsidR="00445605" w:rsidRPr="00071E50" w:rsidRDefault="00445605" w:rsidP="008519F7">
      <w:pPr>
        <w:pStyle w:val="ListParagraph"/>
        <w:numPr>
          <w:ilvl w:val="0"/>
          <w:numId w:val="18"/>
        </w:numPr>
        <w:rPr>
          <w:rFonts w:ascii="Arial" w:eastAsia="Calibri" w:hAnsi="Arial" w:cs="Arial"/>
          <w:sz w:val="22"/>
          <w:szCs w:val="22"/>
        </w:rPr>
      </w:pPr>
      <w:r w:rsidRPr="00071E50">
        <w:rPr>
          <w:rFonts w:ascii="Arial" w:eastAsia="Calibri" w:hAnsi="Arial" w:cs="Arial"/>
          <w:sz w:val="22"/>
          <w:szCs w:val="22"/>
        </w:rPr>
        <w:t xml:space="preserve"> Assessment of physical accessibility of our shelter and business office and recommendations were submitted; recommendations to improve access to our second stage shelter and a shower chair was added to our crisis shelter accessible bathroom.</w:t>
      </w:r>
    </w:p>
    <w:p w14:paraId="4427088F" w14:textId="5A257A28" w:rsidR="00445605" w:rsidRPr="00071E50" w:rsidRDefault="00445605" w:rsidP="008519F7">
      <w:pPr>
        <w:pStyle w:val="ListParagraph"/>
        <w:numPr>
          <w:ilvl w:val="0"/>
          <w:numId w:val="18"/>
        </w:numPr>
        <w:rPr>
          <w:rFonts w:ascii="Arial" w:eastAsia="Calibri" w:hAnsi="Arial" w:cs="Arial"/>
          <w:sz w:val="22"/>
          <w:szCs w:val="22"/>
        </w:rPr>
      </w:pPr>
      <w:r w:rsidRPr="00071E50">
        <w:rPr>
          <w:rFonts w:ascii="Arial" w:eastAsia="Calibri" w:hAnsi="Arial" w:cs="Arial"/>
          <w:sz w:val="22"/>
          <w:szCs w:val="22"/>
        </w:rPr>
        <w:t>Staff were assessed as to knowledge and training around working with people with disabilities and three trainings were held.</w:t>
      </w:r>
    </w:p>
    <w:p w14:paraId="5BF910DD" w14:textId="2D448DA4" w:rsidR="00445605" w:rsidRPr="00071E50" w:rsidRDefault="00445605" w:rsidP="008519F7">
      <w:pPr>
        <w:pStyle w:val="ListParagraph"/>
        <w:numPr>
          <w:ilvl w:val="0"/>
          <w:numId w:val="18"/>
        </w:numPr>
        <w:rPr>
          <w:rFonts w:ascii="Arial" w:eastAsia="Calibri" w:hAnsi="Arial" w:cs="Arial"/>
          <w:sz w:val="22"/>
          <w:szCs w:val="22"/>
        </w:rPr>
      </w:pPr>
      <w:r w:rsidRPr="00071E50">
        <w:rPr>
          <w:rFonts w:ascii="Arial" w:eastAsia="Calibri" w:hAnsi="Arial" w:cs="Arial"/>
          <w:sz w:val="22"/>
          <w:szCs w:val="22"/>
        </w:rPr>
        <w:t>Consultants introduced four organizations that work with the disability community (services for blind, dear/hard of hearing, regional center, and disability resource center) so that we can develop working relationships for cross referrals</w:t>
      </w:r>
    </w:p>
    <w:p w14:paraId="39FA9509" w14:textId="2130E226" w:rsidR="00445605" w:rsidRPr="00071E50" w:rsidRDefault="00445605" w:rsidP="008519F7">
      <w:pPr>
        <w:pStyle w:val="ListParagraph"/>
        <w:numPr>
          <w:ilvl w:val="0"/>
          <w:numId w:val="18"/>
        </w:numPr>
        <w:rPr>
          <w:rFonts w:ascii="Arial" w:eastAsia="Calibri" w:hAnsi="Arial" w:cs="Arial"/>
          <w:sz w:val="22"/>
          <w:szCs w:val="22"/>
        </w:rPr>
      </w:pPr>
      <w:r w:rsidRPr="00071E50">
        <w:rPr>
          <w:rFonts w:ascii="Arial" w:eastAsia="Calibri" w:hAnsi="Arial" w:cs="Arial"/>
          <w:sz w:val="22"/>
          <w:szCs w:val="22"/>
        </w:rPr>
        <w:t xml:space="preserve">Provided a sign language interpreter training for interpreters to understand the intersectionality of DV and disabilities with the hope </w:t>
      </w:r>
      <w:r w:rsidR="00C92C77" w:rsidRPr="00071E50">
        <w:rPr>
          <w:rFonts w:ascii="Arial" w:eastAsia="Calibri" w:hAnsi="Arial" w:cs="Arial"/>
          <w:sz w:val="22"/>
          <w:szCs w:val="22"/>
        </w:rPr>
        <w:t xml:space="preserve">of expanding services to deaf victims of domestic violence. </w:t>
      </w:r>
    </w:p>
    <w:p w14:paraId="7E0BAE76" w14:textId="544D8D31" w:rsidR="00C92C77" w:rsidRPr="00071E50" w:rsidRDefault="00C92C77" w:rsidP="008519F7">
      <w:pPr>
        <w:pStyle w:val="ListParagraph"/>
        <w:numPr>
          <w:ilvl w:val="0"/>
          <w:numId w:val="18"/>
        </w:numPr>
        <w:rPr>
          <w:rFonts w:ascii="Arial" w:eastAsia="Calibri" w:hAnsi="Arial" w:cs="Arial"/>
          <w:sz w:val="22"/>
          <w:szCs w:val="22"/>
        </w:rPr>
      </w:pPr>
      <w:r w:rsidRPr="00071E50">
        <w:rPr>
          <w:rFonts w:ascii="Arial" w:eastAsia="Calibri" w:hAnsi="Arial" w:cs="Arial"/>
          <w:sz w:val="22"/>
          <w:szCs w:val="22"/>
        </w:rPr>
        <w:t xml:space="preserve">A review of the Sojourn website and program materials for accessibility </w:t>
      </w:r>
    </w:p>
    <w:p w14:paraId="48954759" w14:textId="77777777" w:rsidR="002816DB" w:rsidRPr="00071E50" w:rsidRDefault="002816DB" w:rsidP="008519F7">
      <w:pPr>
        <w:rPr>
          <w:rFonts w:ascii="Arial" w:eastAsia="Calibri" w:hAnsi="Arial" w:cs="Arial"/>
          <w:sz w:val="22"/>
          <w:szCs w:val="22"/>
        </w:rPr>
      </w:pPr>
    </w:p>
    <w:p w14:paraId="5C32DFFB" w14:textId="7F1C9A32" w:rsidR="00C92C77" w:rsidRPr="00071E50" w:rsidRDefault="002816DB" w:rsidP="008519F7">
      <w:pPr>
        <w:rPr>
          <w:rFonts w:ascii="Arial" w:eastAsia="Calibri" w:hAnsi="Arial" w:cs="Arial"/>
          <w:sz w:val="22"/>
          <w:szCs w:val="22"/>
        </w:rPr>
      </w:pPr>
      <w:r w:rsidRPr="00071E50">
        <w:rPr>
          <w:rFonts w:ascii="Arial" w:eastAsia="Calibri" w:hAnsi="Arial" w:cs="Arial"/>
          <w:sz w:val="22"/>
          <w:szCs w:val="22"/>
        </w:rPr>
        <w:t xml:space="preserve">Moving into this </w:t>
      </w:r>
      <w:r w:rsidR="00C92C77" w:rsidRPr="00071E50">
        <w:rPr>
          <w:rFonts w:ascii="Arial" w:eastAsia="Calibri" w:hAnsi="Arial" w:cs="Arial"/>
          <w:sz w:val="22"/>
          <w:szCs w:val="22"/>
        </w:rPr>
        <w:t xml:space="preserve">new </w:t>
      </w:r>
      <w:r w:rsidRPr="00071E50">
        <w:rPr>
          <w:rFonts w:ascii="Arial" w:eastAsia="Calibri" w:hAnsi="Arial" w:cs="Arial"/>
          <w:sz w:val="22"/>
          <w:szCs w:val="22"/>
        </w:rPr>
        <w:t xml:space="preserve">fiscal </w:t>
      </w:r>
      <w:r w:rsidR="00C92C77" w:rsidRPr="00071E50">
        <w:rPr>
          <w:rFonts w:ascii="Arial" w:eastAsia="Calibri" w:hAnsi="Arial" w:cs="Arial"/>
          <w:sz w:val="22"/>
          <w:szCs w:val="22"/>
        </w:rPr>
        <w:t xml:space="preserve">year, we hope to </w:t>
      </w:r>
      <w:r w:rsidRPr="00071E50">
        <w:rPr>
          <w:rFonts w:ascii="Arial" w:eastAsia="Calibri" w:hAnsi="Arial" w:cs="Arial"/>
          <w:sz w:val="22"/>
          <w:szCs w:val="22"/>
        </w:rPr>
        <w:t xml:space="preserve">continue </w:t>
      </w:r>
      <w:r w:rsidR="00C92C77" w:rsidRPr="00071E50">
        <w:rPr>
          <w:rFonts w:ascii="Arial" w:eastAsia="Calibri" w:hAnsi="Arial" w:cs="Arial"/>
          <w:sz w:val="22"/>
          <w:szCs w:val="22"/>
        </w:rPr>
        <w:t>expand</w:t>
      </w:r>
      <w:r w:rsidRPr="00071E50">
        <w:rPr>
          <w:rFonts w:ascii="Arial" w:eastAsia="Calibri" w:hAnsi="Arial" w:cs="Arial"/>
          <w:sz w:val="22"/>
          <w:szCs w:val="22"/>
        </w:rPr>
        <w:t>ing our reach and services</w:t>
      </w:r>
      <w:r w:rsidR="00C92C77" w:rsidRPr="00071E50">
        <w:rPr>
          <w:rFonts w:ascii="Arial" w:eastAsia="Calibri" w:hAnsi="Arial" w:cs="Arial"/>
          <w:sz w:val="22"/>
          <w:szCs w:val="22"/>
        </w:rPr>
        <w:t xml:space="preserve"> victims with disabilities in our shelter and other programs.</w:t>
      </w:r>
    </w:p>
    <w:p w14:paraId="1626088D" w14:textId="74BC5925" w:rsidR="00353C54" w:rsidRPr="00071E50" w:rsidRDefault="00353C54" w:rsidP="008519F7">
      <w:pPr>
        <w:rPr>
          <w:rFonts w:ascii="Arial" w:eastAsia="Calibri" w:hAnsi="Arial" w:cs="Arial"/>
          <w:sz w:val="22"/>
          <w:szCs w:val="22"/>
        </w:rPr>
      </w:pPr>
    </w:p>
    <w:p w14:paraId="3B3E7519" w14:textId="77E9BB4E" w:rsidR="00353C54" w:rsidRPr="00071E50" w:rsidRDefault="00353C54" w:rsidP="008519F7">
      <w:pPr>
        <w:rPr>
          <w:rFonts w:ascii="Arial" w:eastAsia="Calibri" w:hAnsi="Arial" w:cs="Arial"/>
          <w:sz w:val="22"/>
          <w:szCs w:val="22"/>
        </w:rPr>
      </w:pPr>
      <w:r w:rsidRPr="00071E50">
        <w:rPr>
          <w:rFonts w:ascii="Arial" w:eastAsia="Calibri" w:hAnsi="Arial" w:cs="Arial"/>
          <w:sz w:val="22"/>
          <w:szCs w:val="22"/>
        </w:rPr>
        <w:lastRenderedPageBreak/>
        <w:t>During this reporting period, our outreach and education program staff focused on (1) developing new materials and refreshing curriculum for youth and parents; (2) conducting on-line training for partner agencies and prospective volunteers; and (3) scheduling training for the second half of the program year.</w:t>
      </w:r>
    </w:p>
    <w:p w14:paraId="154E79E7" w14:textId="77777777" w:rsidR="00E26D0F" w:rsidRPr="00071E50" w:rsidRDefault="00E26D0F" w:rsidP="008519F7">
      <w:pPr>
        <w:jc w:val="both"/>
        <w:rPr>
          <w:rFonts w:ascii="Arial" w:hAnsi="Arial" w:cs="Arial"/>
          <w:sz w:val="22"/>
          <w:szCs w:val="22"/>
        </w:rPr>
      </w:pPr>
    </w:p>
    <w:p w14:paraId="7EA73D40" w14:textId="05C91C39" w:rsidR="00D04539" w:rsidRPr="00071E50" w:rsidRDefault="00D04539" w:rsidP="008519F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71E50">
        <w:rPr>
          <w:rFonts w:cs="Arial"/>
          <w:sz w:val="22"/>
          <w:szCs w:val="22"/>
        </w:rPr>
        <w:t>SECTION II:</w:t>
      </w:r>
      <w:r w:rsidR="00C72B5A" w:rsidRPr="00071E50">
        <w:rPr>
          <w:rFonts w:cs="Arial"/>
          <w:sz w:val="22"/>
          <w:szCs w:val="22"/>
        </w:rPr>
        <w:t xml:space="preserve"> </w:t>
      </w:r>
      <w:r w:rsidRPr="00071E50">
        <w:rPr>
          <w:rFonts w:cs="Arial"/>
          <w:sz w:val="22"/>
          <w:szCs w:val="22"/>
        </w:rPr>
        <w:t>ASSESSMENT, EVALUATION AND PARTICIPANT INVOLVEMENT</w:t>
      </w:r>
    </w:p>
    <w:p w14:paraId="0BC29BFE" w14:textId="77777777" w:rsidR="00496DFA" w:rsidRPr="00071E50" w:rsidRDefault="00496DFA" w:rsidP="008519F7">
      <w:pPr>
        <w:rPr>
          <w:rFonts w:ascii="Arial" w:hAnsi="Arial" w:cs="Arial"/>
          <w:sz w:val="22"/>
          <w:szCs w:val="22"/>
        </w:rPr>
      </w:pPr>
    </w:p>
    <w:p w14:paraId="44AB82FF" w14:textId="542E43EB" w:rsidR="00D65F65" w:rsidRPr="00071E50" w:rsidRDefault="00D65F65" w:rsidP="008519F7">
      <w:pPr>
        <w:rPr>
          <w:rFonts w:ascii="Arial" w:hAnsi="Arial" w:cs="Arial"/>
          <w:sz w:val="22"/>
          <w:szCs w:val="22"/>
        </w:rPr>
      </w:pPr>
      <w:r w:rsidRPr="00071E50">
        <w:rPr>
          <w:rFonts w:ascii="Arial" w:hAnsi="Arial" w:cs="Arial"/>
          <w:sz w:val="22"/>
          <w:szCs w:val="22"/>
        </w:rPr>
        <w:t xml:space="preserve">The People Concern follows set policies and procedures related to evaluation in order to ensure that services are being provided at the highest level of quality. Evaluation and planning are specific to each project, and are also implemented on an agency-wide basis. Service models are based on evidence-based practices and are documented through policies and procedures. </w:t>
      </w:r>
    </w:p>
    <w:p w14:paraId="02CD43BC" w14:textId="77777777" w:rsidR="00D65F65" w:rsidRPr="00071E50" w:rsidRDefault="00D65F65" w:rsidP="008519F7">
      <w:pPr>
        <w:rPr>
          <w:rFonts w:ascii="Arial" w:hAnsi="Arial" w:cs="Arial"/>
          <w:sz w:val="22"/>
          <w:szCs w:val="22"/>
        </w:rPr>
      </w:pPr>
    </w:p>
    <w:p w14:paraId="17AC47A2" w14:textId="7C06F0F9" w:rsidR="00D65F65" w:rsidRPr="00071E50" w:rsidRDefault="00D65F65" w:rsidP="008519F7">
      <w:pPr>
        <w:rPr>
          <w:rFonts w:ascii="Arial" w:eastAsia="Times New Roman" w:hAnsi="Arial" w:cs="Arial"/>
          <w:color w:val="212121"/>
          <w:sz w:val="22"/>
          <w:szCs w:val="22"/>
        </w:rPr>
      </w:pPr>
      <w:r w:rsidRPr="00071E50">
        <w:rPr>
          <w:rFonts w:ascii="Arial" w:hAnsi="Arial" w:cs="Arial"/>
          <w:sz w:val="22"/>
          <w:szCs w:val="22"/>
        </w:rPr>
        <w:t>The People Concern maintains a robust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w:t>
      </w:r>
      <w:r w:rsidR="02B0CF93" w:rsidRPr="00071E50">
        <w:rPr>
          <w:rFonts w:ascii="Arial" w:hAnsi="Arial" w:cs="Arial"/>
          <w:sz w:val="22"/>
          <w:szCs w:val="22"/>
        </w:rPr>
        <w:t>s</w:t>
      </w:r>
      <w:r w:rsidRPr="00071E50">
        <w:rPr>
          <w:rFonts w:ascii="Arial" w:hAnsi="Arial" w:cs="Arial"/>
          <w:sz w:val="22"/>
          <w:szCs w:val="22"/>
        </w:rPr>
        <w:t xml:space="preserve"> on a bi-weekly basis to ensure clean data collection.</w:t>
      </w:r>
    </w:p>
    <w:p w14:paraId="4744DE81" w14:textId="77777777" w:rsidR="00D65F65" w:rsidRPr="00071E50" w:rsidRDefault="00D65F65" w:rsidP="008519F7">
      <w:pPr>
        <w:rPr>
          <w:rFonts w:ascii="Arial" w:hAnsi="Arial" w:cs="Arial"/>
          <w:sz w:val="22"/>
          <w:szCs w:val="22"/>
        </w:rPr>
      </w:pPr>
    </w:p>
    <w:p w14:paraId="3818E4BD" w14:textId="2DBBCFA3" w:rsidR="00D65F65" w:rsidRPr="00071E50" w:rsidRDefault="00D65F65" w:rsidP="008519F7">
      <w:pPr>
        <w:rPr>
          <w:rFonts w:ascii="Arial" w:hAnsi="Arial" w:cs="Arial"/>
          <w:sz w:val="22"/>
          <w:szCs w:val="22"/>
        </w:rPr>
      </w:pPr>
      <w:r w:rsidRPr="00071E50">
        <w:rPr>
          <w:rFonts w:ascii="Arial" w:hAnsi="Arial" w:cs="Arial"/>
          <w:sz w:val="22"/>
          <w:szCs w:val="22"/>
        </w:rPr>
        <w:t xml:space="preserve">The CEO facilitates a weekly Executive Leadership Team Meeting and a bi-weekly all agency Program Director Team meeting. Each of the agency’s projects also holds an annual retreat, reviewing assessments and discussing improvements. The Board </w:t>
      </w:r>
      <w:r w:rsidR="449812C2" w:rsidRPr="00071E50">
        <w:rPr>
          <w:rFonts w:ascii="Arial" w:hAnsi="Arial" w:cs="Arial"/>
          <w:sz w:val="22"/>
          <w:szCs w:val="22"/>
        </w:rPr>
        <w:t xml:space="preserve">of Directors </w:t>
      </w:r>
      <w:r w:rsidRPr="00071E50">
        <w:rPr>
          <w:rFonts w:ascii="Arial" w:hAnsi="Arial" w:cs="Arial"/>
          <w:sz w:val="22"/>
          <w:szCs w:val="22"/>
        </w:rPr>
        <w:t>has at least one daylong retreat each year in addition to frequent subcommittee meetings throughout the year, analyzing program effectiveness and making necessary decisions.</w:t>
      </w:r>
    </w:p>
    <w:p w14:paraId="2E0BF363" w14:textId="77777777" w:rsidR="00D65F65" w:rsidRPr="00071E50" w:rsidRDefault="00D65F65" w:rsidP="008519F7">
      <w:pPr>
        <w:rPr>
          <w:rFonts w:ascii="Arial" w:hAnsi="Arial" w:cs="Arial"/>
          <w:sz w:val="22"/>
          <w:szCs w:val="22"/>
        </w:rPr>
      </w:pPr>
    </w:p>
    <w:p w14:paraId="1B84F6CE" w14:textId="6546ADAC" w:rsidR="00D65F65" w:rsidRPr="00071E50" w:rsidRDefault="00D65F65" w:rsidP="008519F7">
      <w:pPr>
        <w:rPr>
          <w:rFonts w:ascii="Arial" w:hAnsi="Arial" w:cs="Arial"/>
          <w:sz w:val="22"/>
          <w:szCs w:val="22"/>
        </w:rPr>
      </w:pPr>
      <w:r w:rsidRPr="00071E50">
        <w:rPr>
          <w:rFonts w:ascii="Arial" w:hAnsi="Arial" w:cs="Arial"/>
          <w:sz w:val="22"/>
          <w:szCs w:val="22"/>
        </w:rPr>
        <w:t>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From time to time, pilot projects and demonstration projects have funding for outside evaluation of process, outcome</w:t>
      </w:r>
      <w:r w:rsidR="6DC80AAF" w:rsidRPr="00071E50">
        <w:rPr>
          <w:rFonts w:ascii="Arial" w:hAnsi="Arial" w:cs="Arial"/>
          <w:sz w:val="22"/>
          <w:szCs w:val="22"/>
        </w:rPr>
        <w:t>s</w:t>
      </w:r>
      <w:r w:rsidRPr="00071E50">
        <w:rPr>
          <w:rFonts w:ascii="Arial" w:hAnsi="Arial" w:cs="Arial"/>
          <w:sz w:val="22"/>
          <w:szCs w:val="22"/>
        </w:rPr>
        <w:t xml:space="preserve">, and adherence to the model. </w:t>
      </w:r>
    </w:p>
    <w:p w14:paraId="56FD0E82" w14:textId="77777777" w:rsidR="00D65F65" w:rsidRPr="00071E50" w:rsidRDefault="00D65F65" w:rsidP="008519F7">
      <w:pPr>
        <w:rPr>
          <w:rFonts w:ascii="Arial" w:hAnsi="Arial" w:cs="Arial"/>
          <w:sz w:val="22"/>
          <w:szCs w:val="22"/>
        </w:rPr>
      </w:pPr>
    </w:p>
    <w:p w14:paraId="66B81611" w14:textId="62DE793D" w:rsidR="00496DFA" w:rsidRPr="00071E50" w:rsidRDefault="00D65F65" w:rsidP="008519F7">
      <w:pPr>
        <w:rPr>
          <w:rFonts w:ascii="Arial" w:hAnsi="Arial" w:cs="Arial"/>
          <w:sz w:val="22"/>
          <w:szCs w:val="22"/>
        </w:rPr>
      </w:pPr>
      <w:r w:rsidRPr="00071E50">
        <w:rPr>
          <w:rFonts w:ascii="Arial" w:hAnsi="Arial" w:cs="Arial"/>
          <w:sz w:val="22"/>
          <w:szCs w:val="22"/>
        </w:rPr>
        <w:t xml:space="preserve">Evaluation includes program participant input in a variety of ways. </w:t>
      </w:r>
      <w:r w:rsidR="71916441" w:rsidRPr="00071E50">
        <w:rPr>
          <w:rFonts w:ascii="Arial" w:hAnsi="Arial" w:cs="Arial"/>
          <w:sz w:val="22"/>
          <w:szCs w:val="22"/>
        </w:rPr>
        <w:t>At Sojourn, staff holds weekly resident meetings where clients discuss their concerns and suggestions.   Additionally, on or before their</w:t>
      </w:r>
      <w:r w:rsidR="20C12028" w:rsidRPr="00071E50">
        <w:rPr>
          <w:rFonts w:ascii="Arial" w:hAnsi="Arial" w:cs="Arial"/>
          <w:sz w:val="22"/>
          <w:szCs w:val="22"/>
        </w:rPr>
        <w:t xml:space="preserve"> exit from our programs, survivors are provided with </w:t>
      </w:r>
      <w:r w:rsidR="621C3AF6" w:rsidRPr="00071E50">
        <w:rPr>
          <w:rFonts w:ascii="Arial" w:hAnsi="Arial" w:cs="Arial"/>
          <w:sz w:val="22"/>
          <w:szCs w:val="22"/>
        </w:rPr>
        <w:t xml:space="preserve">a </w:t>
      </w:r>
      <w:r w:rsidR="1A1C3F11" w:rsidRPr="00071E50">
        <w:rPr>
          <w:rFonts w:ascii="Arial" w:hAnsi="Arial" w:cs="Arial"/>
          <w:sz w:val="22"/>
          <w:szCs w:val="22"/>
        </w:rPr>
        <w:t xml:space="preserve">Sojourn </w:t>
      </w:r>
      <w:r w:rsidR="621C3AF6" w:rsidRPr="00071E50">
        <w:rPr>
          <w:rFonts w:ascii="Arial" w:hAnsi="Arial" w:cs="Arial"/>
          <w:sz w:val="22"/>
          <w:szCs w:val="22"/>
        </w:rPr>
        <w:t>Client Satisfaction Survey</w:t>
      </w:r>
      <w:r w:rsidR="5EF00C51" w:rsidRPr="00071E50">
        <w:rPr>
          <w:rFonts w:ascii="Arial" w:hAnsi="Arial" w:cs="Arial"/>
          <w:sz w:val="22"/>
          <w:szCs w:val="22"/>
        </w:rPr>
        <w:t xml:space="preserve"> and a funder – designed DVSO Customer Satisfaction survey</w:t>
      </w:r>
      <w:r w:rsidR="621C3AF6" w:rsidRPr="00071E50">
        <w:rPr>
          <w:rFonts w:ascii="Arial" w:hAnsi="Arial" w:cs="Arial"/>
          <w:sz w:val="22"/>
          <w:szCs w:val="22"/>
        </w:rPr>
        <w:t xml:space="preserve">, which they complete on their own and can submit it to </w:t>
      </w:r>
      <w:r w:rsidR="008C51EE">
        <w:rPr>
          <w:rFonts w:ascii="Arial" w:hAnsi="Arial" w:cs="Arial"/>
          <w:sz w:val="22"/>
          <w:szCs w:val="22"/>
        </w:rPr>
        <w:t xml:space="preserve">staff or through our lock box. </w:t>
      </w:r>
      <w:r w:rsidR="621C3AF6" w:rsidRPr="00071E50">
        <w:rPr>
          <w:rFonts w:ascii="Arial" w:hAnsi="Arial" w:cs="Arial"/>
          <w:sz w:val="22"/>
          <w:szCs w:val="22"/>
        </w:rPr>
        <w:t xml:space="preserve">Additionally, survivors </w:t>
      </w:r>
      <w:r w:rsidR="1A68C2DE" w:rsidRPr="00071E50">
        <w:rPr>
          <w:rFonts w:ascii="Arial" w:hAnsi="Arial" w:cs="Arial"/>
          <w:sz w:val="22"/>
          <w:szCs w:val="22"/>
        </w:rPr>
        <w:t>are provide</w:t>
      </w:r>
      <w:r w:rsidR="114BF6DD" w:rsidRPr="00071E50">
        <w:rPr>
          <w:rFonts w:ascii="Arial" w:hAnsi="Arial" w:cs="Arial"/>
          <w:sz w:val="22"/>
          <w:szCs w:val="22"/>
        </w:rPr>
        <w:t>d a stamped return envelope so that they can submit their evaluations a</w:t>
      </w:r>
      <w:r w:rsidR="008C51EE">
        <w:rPr>
          <w:rFonts w:ascii="Arial" w:hAnsi="Arial" w:cs="Arial"/>
          <w:sz w:val="22"/>
          <w:szCs w:val="22"/>
        </w:rPr>
        <w:t xml:space="preserve">nd comments after their exit.  </w:t>
      </w:r>
      <w:r w:rsidR="3A921E23" w:rsidRPr="00071E50">
        <w:rPr>
          <w:rFonts w:ascii="Arial" w:hAnsi="Arial" w:cs="Arial"/>
          <w:sz w:val="22"/>
          <w:szCs w:val="22"/>
        </w:rPr>
        <w:t>Based on the in-person feedback and survey responses we received during the reporting period, the following programmatic changes were instituted:</w:t>
      </w:r>
    </w:p>
    <w:p w14:paraId="034E6E14" w14:textId="0E8393D6" w:rsidR="3A921E23" w:rsidRPr="00071E50" w:rsidRDefault="3A921E23" w:rsidP="008519F7">
      <w:pPr>
        <w:pStyle w:val="ListParagraph"/>
        <w:numPr>
          <w:ilvl w:val="0"/>
          <w:numId w:val="3"/>
        </w:numPr>
        <w:rPr>
          <w:rFonts w:ascii="Arial" w:eastAsia="Arial" w:hAnsi="Arial" w:cs="Arial"/>
          <w:sz w:val="22"/>
          <w:szCs w:val="22"/>
        </w:rPr>
      </w:pPr>
      <w:r w:rsidRPr="00071E50">
        <w:rPr>
          <w:rFonts w:ascii="Arial" w:hAnsi="Arial" w:cs="Arial"/>
          <w:sz w:val="22"/>
          <w:szCs w:val="22"/>
        </w:rPr>
        <w:t>The vegan policy was suspended</w:t>
      </w:r>
      <w:r w:rsidR="00F95BA5" w:rsidRPr="00071E50">
        <w:rPr>
          <w:rFonts w:ascii="Arial" w:hAnsi="Arial" w:cs="Arial"/>
          <w:sz w:val="22"/>
          <w:szCs w:val="22"/>
        </w:rPr>
        <w:t xml:space="preserve">. </w:t>
      </w:r>
      <w:r w:rsidR="0160D48A" w:rsidRPr="00071E50">
        <w:rPr>
          <w:rFonts w:ascii="Arial" w:hAnsi="Arial" w:cs="Arial"/>
          <w:sz w:val="22"/>
          <w:szCs w:val="22"/>
        </w:rPr>
        <w:t>Purchases of house groceries included meat and fish as the clients felt that these options were better for their childre</w:t>
      </w:r>
      <w:r w:rsidR="197B8041" w:rsidRPr="00071E50">
        <w:rPr>
          <w:rFonts w:ascii="Arial" w:hAnsi="Arial" w:cs="Arial"/>
          <w:sz w:val="22"/>
          <w:szCs w:val="22"/>
        </w:rPr>
        <w:t xml:space="preserve">n, and they were not able to go grocery shopping </w:t>
      </w:r>
      <w:r w:rsidR="3589BBE2" w:rsidRPr="00071E50">
        <w:rPr>
          <w:rFonts w:ascii="Arial" w:hAnsi="Arial" w:cs="Arial"/>
          <w:sz w:val="22"/>
          <w:szCs w:val="22"/>
        </w:rPr>
        <w:t>during the stay at home period</w:t>
      </w:r>
      <w:r w:rsidR="0160D48A" w:rsidRPr="00071E50">
        <w:rPr>
          <w:rFonts w:ascii="Arial" w:hAnsi="Arial" w:cs="Arial"/>
          <w:sz w:val="22"/>
          <w:szCs w:val="22"/>
        </w:rPr>
        <w:t>.</w:t>
      </w:r>
    </w:p>
    <w:p w14:paraId="6FE409CD" w14:textId="2F142BBF" w:rsidR="792E8269" w:rsidRPr="00071E50" w:rsidRDefault="792E8269" w:rsidP="008519F7">
      <w:pPr>
        <w:pStyle w:val="ListParagraph"/>
        <w:numPr>
          <w:ilvl w:val="0"/>
          <w:numId w:val="3"/>
        </w:numPr>
        <w:rPr>
          <w:rFonts w:ascii="Arial" w:hAnsi="Arial" w:cs="Arial"/>
          <w:sz w:val="22"/>
          <w:szCs w:val="22"/>
        </w:rPr>
      </w:pPr>
      <w:r w:rsidRPr="00071E50">
        <w:rPr>
          <w:rFonts w:ascii="Arial" w:hAnsi="Arial" w:cs="Arial"/>
          <w:sz w:val="22"/>
          <w:szCs w:val="22"/>
        </w:rPr>
        <w:t>During the pandemic, clients expressed the need to be able to walk with their children every day, as a way of getting acce</w:t>
      </w:r>
      <w:r w:rsidR="00F95BA5" w:rsidRPr="00071E50">
        <w:rPr>
          <w:rFonts w:ascii="Arial" w:hAnsi="Arial" w:cs="Arial"/>
          <w:sz w:val="22"/>
          <w:szCs w:val="22"/>
        </w:rPr>
        <w:t xml:space="preserve">ss to fresh air and exercise. </w:t>
      </w:r>
      <w:r w:rsidRPr="00071E50">
        <w:rPr>
          <w:rFonts w:ascii="Arial" w:hAnsi="Arial" w:cs="Arial"/>
          <w:sz w:val="22"/>
          <w:szCs w:val="22"/>
        </w:rPr>
        <w:t>We did chan</w:t>
      </w:r>
      <w:r w:rsidR="326E051D" w:rsidRPr="00071E50">
        <w:rPr>
          <w:rFonts w:ascii="Arial" w:hAnsi="Arial" w:cs="Arial"/>
          <w:sz w:val="22"/>
          <w:szCs w:val="22"/>
        </w:rPr>
        <w:t xml:space="preserve">ge our Stay at Home requirement to allow every family to take a </w:t>
      </w:r>
      <w:r w:rsidR="0244843C" w:rsidRPr="00071E50">
        <w:rPr>
          <w:rFonts w:ascii="Arial" w:hAnsi="Arial" w:cs="Arial"/>
          <w:sz w:val="22"/>
          <w:szCs w:val="22"/>
        </w:rPr>
        <w:t xml:space="preserve">daily </w:t>
      </w:r>
      <w:r w:rsidR="326E051D" w:rsidRPr="00071E50">
        <w:rPr>
          <w:rFonts w:ascii="Arial" w:hAnsi="Arial" w:cs="Arial"/>
          <w:sz w:val="22"/>
          <w:szCs w:val="22"/>
        </w:rPr>
        <w:t xml:space="preserve">half hour walk (wearing PPE).  </w:t>
      </w:r>
    </w:p>
    <w:p w14:paraId="2F5807F9" w14:textId="546F3D65" w:rsidR="326E051D" w:rsidRPr="00071E50" w:rsidRDefault="326E051D" w:rsidP="008519F7">
      <w:pPr>
        <w:pStyle w:val="ListParagraph"/>
        <w:numPr>
          <w:ilvl w:val="0"/>
          <w:numId w:val="3"/>
        </w:numPr>
        <w:rPr>
          <w:rFonts w:ascii="Arial" w:hAnsi="Arial" w:cs="Arial"/>
          <w:sz w:val="22"/>
          <w:szCs w:val="22"/>
        </w:rPr>
      </w:pPr>
      <w:r w:rsidRPr="00071E50">
        <w:rPr>
          <w:rFonts w:ascii="Arial" w:hAnsi="Arial" w:cs="Arial"/>
          <w:sz w:val="22"/>
          <w:szCs w:val="22"/>
        </w:rPr>
        <w:t>Clients also expressed a need to be able to work and look for work during the pandemic; we decided to do a case by case review to determine if clients were in essential services, and provided them with P</w:t>
      </w:r>
      <w:r w:rsidR="2F41D678" w:rsidRPr="00071E50">
        <w:rPr>
          <w:rFonts w:ascii="Arial" w:hAnsi="Arial" w:cs="Arial"/>
          <w:sz w:val="22"/>
          <w:szCs w:val="22"/>
        </w:rPr>
        <w:t>PE so that they</w:t>
      </w:r>
      <w:r w:rsidR="00F95BA5" w:rsidRPr="00071E50">
        <w:rPr>
          <w:rFonts w:ascii="Arial" w:hAnsi="Arial" w:cs="Arial"/>
          <w:sz w:val="22"/>
          <w:szCs w:val="22"/>
        </w:rPr>
        <w:t xml:space="preserve"> would be able to work safely.</w:t>
      </w:r>
      <w:r w:rsidR="2F41D678" w:rsidRPr="00071E50">
        <w:rPr>
          <w:rFonts w:ascii="Arial" w:hAnsi="Arial" w:cs="Arial"/>
          <w:sz w:val="22"/>
          <w:szCs w:val="22"/>
        </w:rPr>
        <w:t xml:space="preserve"> In the case where a client was not essential services and where their exposure to COVID was high, we determined that they would not be able to work while in shelter</w:t>
      </w:r>
      <w:r w:rsidR="19EA48EB" w:rsidRPr="00071E50">
        <w:rPr>
          <w:rFonts w:ascii="Arial" w:hAnsi="Arial" w:cs="Arial"/>
          <w:sz w:val="22"/>
          <w:szCs w:val="22"/>
        </w:rPr>
        <w:t xml:space="preserve"> and we assisted them to look for work that could be done remotely. </w:t>
      </w:r>
    </w:p>
    <w:p w14:paraId="49458F9F" w14:textId="766CB60E" w:rsidR="15A06F89" w:rsidRPr="00071E50" w:rsidRDefault="00F95BA5" w:rsidP="008519F7">
      <w:pPr>
        <w:rPr>
          <w:rFonts w:ascii="Arial" w:hAnsi="Arial" w:cs="Arial"/>
          <w:sz w:val="22"/>
          <w:szCs w:val="22"/>
        </w:rPr>
      </w:pPr>
      <w:r w:rsidRPr="071AC0D9">
        <w:rPr>
          <w:rFonts w:ascii="Arial" w:hAnsi="Arial" w:cs="Arial"/>
          <w:sz w:val="22"/>
          <w:szCs w:val="22"/>
        </w:rPr>
        <w:t xml:space="preserve">Additionally, Sojourn received verbal requests to extend the half-hour outing period every day.   As the County-wide restrictions were relaxed, we began allowing families to go on longer outings as long as masks and other protocols were observed.   </w:t>
      </w:r>
    </w:p>
    <w:p w14:paraId="455C825D" w14:textId="77777777" w:rsidR="00D65F65" w:rsidRPr="00071E50" w:rsidRDefault="00D65F65" w:rsidP="008519F7">
      <w:pPr>
        <w:pStyle w:val="BodyText"/>
        <w:rPr>
          <w:rFonts w:cs="Arial"/>
          <w:i w:val="0"/>
          <w:iCs w:val="0"/>
          <w:szCs w:val="22"/>
        </w:rPr>
      </w:pPr>
      <w:r w:rsidRPr="00071E50">
        <w:rPr>
          <w:rFonts w:cs="Arial"/>
          <w:i w:val="0"/>
          <w:iCs w:val="0"/>
          <w:szCs w:val="22"/>
        </w:rPr>
        <w:lastRenderedPageBreak/>
        <w:t>The People Concern continues to review and update all policies, procedures, and trainings across all programs for consistency and improvements according to the latest best practices.</w:t>
      </w:r>
    </w:p>
    <w:p w14:paraId="18E10185" w14:textId="77777777" w:rsidR="00E26D0F" w:rsidRPr="00071E50" w:rsidRDefault="00E26D0F" w:rsidP="008519F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AE17F94" w14:textId="77777777" w:rsidR="00D65F65" w:rsidRPr="00071E50" w:rsidRDefault="00D04539" w:rsidP="008519F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71E50">
        <w:rPr>
          <w:rFonts w:cs="Arial"/>
          <w:sz w:val="22"/>
          <w:szCs w:val="22"/>
        </w:rPr>
        <w:t>SECTION III: BOARD INVOLVEMENT</w:t>
      </w:r>
      <w:r w:rsidR="00021A8C" w:rsidRPr="00071E50">
        <w:rPr>
          <w:rFonts w:cs="Arial"/>
          <w:sz w:val="22"/>
          <w:szCs w:val="22"/>
        </w:rPr>
        <w:t xml:space="preserve">: </w:t>
      </w:r>
    </w:p>
    <w:p w14:paraId="43385124" w14:textId="77777777" w:rsidR="00D65F65" w:rsidRPr="00071E50" w:rsidRDefault="00D65F65" w:rsidP="008519F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p w14:paraId="0CE3A8C5" w14:textId="77777777" w:rsidR="009614A9" w:rsidRPr="00071E50" w:rsidRDefault="009614A9" w:rsidP="008519F7">
      <w:pPr>
        <w:pStyle w:val="ListParagraph"/>
        <w:widowControl/>
        <w:numPr>
          <w:ilvl w:val="0"/>
          <w:numId w:val="14"/>
        </w:numPr>
        <w:autoSpaceDE/>
        <w:adjustRightInd/>
        <w:rPr>
          <w:rFonts w:ascii="Arial" w:hAnsi="Arial" w:cs="Arial"/>
          <w:sz w:val="22"/>
          <w:szCs w:val="22"/>
        </w:rPr>
      </w:pPr>
      <w:r w:rsidRPr="00071E50">
        <w:rPr>
          <w:rFonts w:ascii="Arial" w:hAnsi="Arial" w:cs="Arial"/>
          <w:sz w:val="22"/>
          <w:szCs w:val="22"/>
        </w:rPr>
        <w:t>Eleven board meetings were conducted during this 12-month period.</w:t>
      </w:r>
    </w:p>
    <w:p w14:paraId="14CE470A" w14:textId="77777777" w:rsidR="009614A9" w:rsidRPr="00071E50" w:rsidRDefault="009614A9" w:rsidP="008519F7">
      <w:pPr>
        <w:pStyle w:val="ListParagraph"/>
        <w:widowControl/>
        <w:numPr>
          <w:ilvl w:val="0"/>
          <w:numId w:val="14"/>
        </w:numPr>
        <w:autoSpaceDE/>
        <w:adjustRightInd/>
        <w:rPr>
          <w:rFonts w:ascii="Arial" w:hAnsi="Arial" w:cs="Arial"/>
          <w:sz w:val="22"/>
          <w:szCs w:val="22"/>
        </w:rPr>
      </w:pPr>
      <w:r w:rsidRPr="00071E50">
        <w:rPr>
          <w:rFonts w:ascii="Arial" w:hAnsi="Arial" w:cs="Arial"/>
          <w:sz w:val="22"/>
          <w:szCs w:val="22"/>
        </w:rPr>
        <w:t>Average attendance was 82%.</w:t>
      </w:r>
    </w:p>
    <w:p w14:paraId="48880A52" w14:textId="77777777" w:rsidR="009614A9" w:rsidRPr="00071E50" w:rsidRDefault="009614A9" w:rsidP="008519F7">
      <w:pPr>
        <w:pStyle w:val="ListParagraph"/>
        <w:widowControl/>
        <w:numPr>
          <w:ilvl w:val="0"/>
          <w:numId w:val="14"/>
        </w:numPr>
        <w:adjustRightInd/>
        <w:spacing w:after="38"/>
        <w:rPr>
          <w:rFonts w:ascii="Arial" w:hAnsi="Arial" w:cs="Arial"/>
          <w:color w:val="000000"/>
          <w:sz w:val="22"/>
          <w:szCs w:val="22"/>
        </w:rPr>
      </w:pPr>
      <w:r w:rsidRPr="00071E50">
        <w:rPr>
          <w:rFonts w:ascii="Arial" w:hAnsi="Arial" w:cs="Arial"/>
          <w:b/>
          <w:bCs/>
          <w:sz w:val="22"/>
          <w:szCs w:val="22"/>
        </w:rPr>
        <w:t>Board development:</w:t>
      </w:r>
      <w:r w:rsidRPr="00071E50">
        <w:rPr>
          <w:rFonts w:ascii="Arial" w:hAnsi="Arial" w:cs="Arial"/>
          <w:sz w:val="22"/>
          <w:szCs w:val="22"/>
        </w:rPr>
        <w:t xml:space="preserve"> We recruited two new Board members during the reporting period and the newly elected Board Co-Chairs began their three-year term on January 1, 2021. The Board Governance Committee began working with individual Board members and the agency’s fundraising staff to create custom fundraising plans for each member in 2021, and also continued to focus on leadership transition from long-tenured members to newer members. We are finalizing a Diversity, </w:t>
      </w:r>
      <w:proofErr w:type="gramStart"/>
      <w:r w:rsidRPr="00071E50">
        <w:rPr>
          <w:rFonts w:ascii="Arial" w:hAnsi="Arial" w:cs="Arial"/>
          <w:sz w:val="22"/>
          <w:szCs w:val="22"/>
        </w:rPr>
        <w:t>Equity</w:t>
      </w:r>
      <w:proofErr w:type="gramEnd"/>
      <w:r w:rsidRPr="00071E50">
        <w:rPr>
          <w:rFonts w:ascii="Arial" w:hAnsi="Arial" w:cs="Arial"/>
          <w:sz w:val="22"/>
          <w:szCs w:val="22"/>
        </w:rPr>
        <w:t xml:space="preserve"> and Inclusion (DEI) plan for the entire organization, including our Board of Directors, as a roadmap for expanding and strengthening current DEI efforts. The Board Governance Committee has also established a mentorship program for new Board members to assist them in learning about the agency and the field in which we work. In this process, longer tenured Board members commit to ongoing, one-on-one support and engagement as part of this new mentorship initiative. The four newest Board members bring expertise in healthcare, real estate, Human </w:t>
      </w:r>
      <w:proofErr w:type="gramStart"/>
      <w:r w:rsidRPr="00071E50">
        <w:rPr>
          <w:rFonts w:ascii="Arial" w:hAnsi="Arial" w:cs="Arial"/>
          <w:sz w:val="22"/>
          <w:szCs w:val="22"/>
        </w:rPr>
        <w:t>Resources</w:t>
      </w:r>
      <w:proofErr w:type="gramEnd"/>
      <w:r w:rsidRPr="00071E50">
        <w:rPr>
          <w:rFonts w:ascii="Arial" w:hAnsi="Arial" w:cs="Arial"/>
          <w:sz w:val="22"/>
          <w:szCs w:val="22"/>
        </w:rPr>
        <w:t xml:space="preserve"> and communications and all add to the diversity of professional skill sets among Board members. </w:t>
      </w:r>
    </w:p>
    <w:p w14:paraId="2600D4C4" w14:textId="77777777" w:rsidR="009614A9" w:rsidRPr="00071E50" w:rsidRDefault="009614A9" w:rsidP="008519F7">
      <w:pPr>
        <w:pStyle w:val="ListParagraph"/>
        <w:widowControl/>
        <w:numPr>
          <w:ilvl w:val="0"/>
          <w:numId w:val="14"/>
        </w:numPr>
        <w:adjustRightInd/>
        <w:spacing w:after="1"/>
        <w:rPr>
          <w:rFonts w:ascii="Arial" w:hAnsi="Arial" w:cs="Arial"/>
          <w:sz w:val="22"/>
          <w:szCs w:val="22"/>
        </w:rPr>
      </w:pPr>
      <w:r w:rsidRPr="00071E50">
        <w:rPr>
          <w:rFonts w:ascii="Arial" w:hAnsi="Arial" w:cs="Arial"/>
          <w:b/>
          <w:bCs/>
          <w:sz w:val="22"/>
          <w:szCs w:val="22"/>
        </w:rPr>
        <w:t>Significant policy actions:</w:t>
      </w:r>
      <w:r w:rsidRPr="00071E50">
        <w:rPr>
          <w:rFonts w:ascii="Arial" w:hAnsi="Arial" w:cs="Arial"/>
          <w:sz w:val="22"/>
          <w:szCs w:val="22"/>
        </w:rPr>
        <w:t xml:space="preserve"> </w:t>
      </w:r>
      <w:r w:rsidRPr="00071E50">
        <w:rPr>
          <w:rFonts w:ascii="Arial" w:eastAsia="Times New Roman" w:hAnsi="Arial" w:cs="Arial"/>
          <w:sz w:val="22"/>
          <w:szCs w:val="22"/>
        </w:rPr>
        <w:t xml:space="preserve">The Board’s primary focus during the beginning of this reporting was to ensure the agency is able to continue functioning during the pandemic, and to build leadership capacity within the agency at the Board and Executive Leadership levels. Over the next two to three </w:t>
      </w:r>
      <w:proofErr w:type="gramStart"/>
      <w:r w:rsidRPr="00071E50">
        <w:rPr>
          <w:rFonts w:ascii="Arial" w:eastAsia="Times New Roman" w:hAnsi="Arial" w:cs="Arial"/>
          <w:sz w:val="22"/>
          <w:szCs w:val="22"/>
        </w:rPr>
        <w:t>years</w:t>
      </w:r>
      <w:proofErr w:type="gramEnd"/>
      <w:r w:rsidRPr="00071E50">
        <w:rPr>
          <w:rFonts w:ascii="Arial" w:eastAsia="Times New Roman" w:hAnsi="Arial" w:cs="Arial"/>
          <w:sz w:val="22"/>
          <w:szCs w:val="22"/>
        </w:rPr>
        <w:t xml:space="preserve"> we anticipate several Board members will move from the Governing Board to our Emeritus Council, which will make room for both new Board members and leadership opportunities as Officers, Committee Chairs and members of the Executive Committee. The new Board Co-Chairs will be working with the CEO to build out the Executive Leadership Team, to strengthen the depth and experience of the management team, in preparation for a shift in the CEO’s role and focus going forward. </w:t>
      </w:r>
      <w:r w:rsidRPr="00071E50">
        <w:rPr>
          <w:rFonts w:ascii="Arial" w:eastAsia="Arial" w:hAnsi="Arial" w:cs="Arial"/>
          <w:sz w:val="22"/>
          <w:szCs w:val="22"/>
        </w:rPr>
        <w:t xml:space="preserve">A significant policy focus is meeting the agency’s strategic plan goal of housing 20,000 people by 2028. We continue to expand our collaborations with housing development partners to construct more units and be a trusted service provider in those new projects, and innovate the way permanent supportive housing is financed, </w:t>
      </w:r>
      <w:proofErr w:type="gramStart"/>
      <w:r w:rsidRPr="00071E50">
        <w:rPr>
          <w:rFonts w:ascii="Arial" w:eastAsia="Arial" w:hAnsi="Arial" w:cs="Arial"/>
          <w:sz w:val="22"/>
          <w:szCs w:val="22"/>
        </w:rPr>
        <w:t>constructed</w:t>
      </w:r>
      <w:proofErr w:type="gramEnd"/>
      <w:r w:rsidRPr="00071E50">
        <w:rPr>
          <w:rFonts w:ascii="Arial" w:eastAsia="Arial" w:hAnsi="Arial" w:cs="Arial"/>
          <w:sz w:val="22"/>
          <w:szCs w:val="22"/>
        </w:rPr>
        <w:t xml:space="preserve"> and scaled across LA County. The Board has also approved adding a Chief DEI Officer to our Executive Leadership Team to oversee implementation of the agency’s DEI plan, as well as the ongoing DEI work across programs and departments. </w:t>
      </w:r>
      <w:r w:rsidRPr="00071E50">
        <w:rPr>
          <w:rFonts w:ascii="Arial" w:eastAsia="Times New Roman" w:hAnsi="Arial" w:cs="Arial"/>
          <w:sz w:val="22"/>
          <w:szCs w:val="22"/>
        </w:rPr>
        <w:t xml:space="preserve">Increasing private fundraising so the agency has the resources it needs to fulfill its mission, as well as continuing to innovate, remains a top Board priority. </w:t>
      </w:r>
    </w:p>
    <w:p w14:paraId="08EF290A" w14:textId="77777777" w:rsidR="009614A9" w:rsidRPr="00071E50" w:rsidRDefault="009614A9" w:rsidP="008519F7">
      <w:pPr>
        <w:pStyle w:val="ListParagraph"/>
        <w:widowControl/>
        <w:adjustRightInd/>
        <w:spacing w:after="1"/>
        <w:rPr>
          <w:rFonts w:ascii="Arial" w:hAnsi="Arial" w:cs="Arial"/>
          <w:sz w:val="22"/>
          <w:szCs w:val="22"/>
        </w:rPr>
      </w:pPr>
      <w:r w:rsidRPr="00071E50">
        <w:rPr>
          <w:rFonts w:ascii="Arial" w:hAnsi="Arial" w:cs="Arial"/>
          <w:sz w:val="22"/>
          <w:szCs w:val="22"/>
        </w:rPr>
        <w:t xml:space="preserve">The Board’s focus during the second half of the reporting period has been to support the Executive Leadership staff in responding to and navigating the current political climate as it relates to homelessness and the order by Judge Carter; as well as the increased public pressure from the housed community to see a visible change in street homelessness across Los Angeles County. The Board reaffirmed the agency’s commitment to creating more, long-term housing solutions in partnership with entities such as </w:t>
      </w:r>
      <w:proofErr w:type="spellStart"/>
      <w:r w:rsidRPr="00071E50">
        <w:rPr>
          <w:rFonts w:ascii="Arial" w:hAnsi="Arial" w:cs="Arial"/>
          <w:sz w:val="22"/>
          <w:szCs w:val="22"/>
        </w:rPr>
        <w:t>FlyawayHomes</w:t>
      </w:r>
      <w:proofErr w:type="spellEnd"/>
      <w:r w:rsidRPr="00071E50">
        <w:rPr>
          <w:rFonts w:ascii="Arial" w:hAnsi="Arial" w:cs="Arial"/>
          <w:sz w:val="22"/>
          <w:szCs w:val="22"/>
        </w:rPr>
        <w:t xml:space="preserve"> and other housing developers. An ad-hoc Housing Committee was formed to focus on this issue specifically. The Board also approved the hiring of a Chief Housing Development Officer to expand housing development relationships and opportunities with the intention of creating more permanent supportive housing. The Board also dedicated a renewed emphasis on private fundraising, partnering with the agency’s newly hired Chief Development Officer to forge new potential funding relationships. The Board Co-Chairs began their work with the CEO to build out the Executive Leadership Team, to strengthen the depth and experience of the management team, in preparation for a shift in the CEO’s role and focus going forward.</w:t>
      </w:r>
    </w:p>
    <w:p w14:paraId="5A062332" w14:textId="77777777" w:rsidR="009614A9" w:rsidRPr="00071E50" w:rsidRDefault="009614A9" w:rsidP="008519F7">
      <w:pPr>
        <w:pStyle w:val="ListParagraph"/>
        <w:widowControl/>
        <w:numPr>
          <w:ilvl w:val="0"/>
          <w:numId w:val="14"/>
        </w:numPr>
        <w:autoSpaceDE/>
        <w:adjustRightInd/>
        <w:rPr>
          <w:rFonts w:ascii="Arial" w:hAnsi="Arial" w:cs="Arial"/>
          <w:sz w:val="22"/>
          <w:szCs w:val="22"/>
        </w:rPr>
      </w:pPr>
      <w:r w:rsidRPr="00071E50">
        <w:rPr>
          <w:rFonts w:ascii="Arial" w:hAnsi="Arial" w:cs="Arial"/>
          <w:sz w:val="22"/>
          <w:szCs w:val="22"/>
        </w:rPr>
        <w:t>Seven board members reside and/or work in Santa Monica.</w:t>
      </w:r>
    </w:p>
    <w:p w14:paraId="388128B4" w14:textId="77777777" w:rsidR="009614A9" w:rsidRPr="00071E50" w:rsidRDefault="009614A9" w:rsidP="008519F7">
      <w:pPr>
        <w:pStyle w:val="ListParagraph"/>
        <w:widowControl/>
        <w:numPr>
          <w:ilvl w:val="0"/>
          <w:numId w:val="14"/>
        </w:numPr>
        <w:autoSpaceDE/>
        <w:adjustRightInd/>
        <w:rPr>
          <w:rFonts w:ascii="Arial" w:hAnsi="Arial" w:cs="Arial"/>
          <w:sz w:val="22"/>
          <w:szCs w:val="22"/>
        </w:rPr>
      </w:pPr>
      <w:r w:rsidRPr="00071E50">
        <w:rPr>
          <w:rFonts w:ascii="Arial" w:hAnsi="Arial" w:cs="Arial"/>
          <w:sz w:val="22"/>
          <w:szCs w:val="22"/>
        </w:rPr>
        <w:lastRenderedPageBreak/>
        <w:t>The Board currently has no vacancies.</w:t>
      </w:r>
    </w:p>
    <w:p w14:paraId="6C6E79F6" w14:textId="77777777" w:rsidR="00E26D0F" w:rsidRPr="00071E50" w:rsidRDefault="00E26D0F"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274BD64" w14:textId="44796C51" w:rsidR="00C92C77" w:rsidRPr="00071E50" w:rsidRDefault="00D04539" w:rsidP="008519F7">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71E50">
        <w:rPr>
          <w:rFonts w:cs="Arial"/>
          <w:sz w:val="22"/>
          <w:szCs w:val="22"/>
        </w:rPr>
        <w:t>SECTION IV: STAFFING PATTERN</w:t>
      </w:r>
    </w:p>
    <w:p w14:paraId="446D9A14" w14:textId="77777777" w:rsidR="00C92C77" w:rsidRPr="00071E50" w:rsidRDefault="00C92C77"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AF972B0" w14:textId="55F8CA65" w:rsidR="00C003F8" w:rsidRPr="00071E50" w:rsidRDefault="000542E2"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71E50">
        <w:rPr>
          <w:rFonts w:ascii="Arial" w:hAnsi="Arial" w:cs="Arial"/>
          <w:sz w:val="22"/>
          <w:szCs w:val="22"/>
        </w:rPr>
        <w:t>Due to COVID, we are currently experiencing significant staffing vacancies</w:t>
      </w:r>
      <w:r w:rsidR="55ED65B4" w:rsidRPr="00071E50">
        <w:rPr>
          <w:rFonts w:ascii="Arial" w:hAnsi="Arial" w:cs="Arial"/>
          <w:sz w:val="22"/>
          <w:szCs w:val="22"/>
        </w:rPr>
        <w:t xml:space="preserve"> throughout the agency and at Sojourn in particular</w:t>
      </w:r>
      <w:r w:rsidRPr="00071E50">
        <w:rPr>
          <w:rFonts w:ascii="Arial" w:hAnsi="Arial" w:cs="Arial"/>
          <w:sz w:val="22"/>
          <w:szCs w:val="22"/>
        </w:rPr>
        <w:t>.</w:t>
      </w:r>
      <w:r w:rsidR="00C72B5A" w:rsidRPr="00071E50">
        <w:rPr>
          <w:rFonts w:ascii="Arial" w:hAnsi="Arial" w:cs="Arial"/>
          <w:sz w:val="22"/>
          <w:szCs w:val="22"/>
        </w:rPr>
        <w:t xml:space="preserve"> </w:t>
      </w:r>
      <w:r w:rsidRPr="00071E50">
        <w:rPr>
          <w:rFonts w:ascii="Arial" w:hAnsi="Arial" w:cs="Arial"/>
          <w:sz w:val="22"/>
          <w:szCs w:val="22"/>
        </w:rPr>
        <w:t xml:space="preserve">There </w:t>
      </w:r>
      <w:r w:rsidR="00C92C77" w:rsidRPr="00071E50">
        <w:rPr>
          <w:rFonts w:ascii="Arial" w:hAnsi="Arial" w:cs="Arial"/>
          <w:sz w:val="22"/>
          <w:szCs w:val="22"/>
        </w:rPr>
        <w:t>were</w:t>
      </w:r>
      <w:r w:rsidRPr="00071E50">
        <w:rPr>
          <w:rFonts w:ascii="Arial" w:hAnsi="Arial" w:cs="Arial"/>
          <w:sz w:val="22"/>
          <w:szCs w:val="22"/>
        </w:rPr>
        <w:t xml:space="preserve"> </w:t>
      </w:r>
      <w:r w:rsidR="00C003F8" w:rsidRPr="00071E50">
        <w:rPr>
          <w:rFonts w:ascii="Arial" w:hAnsi="Arial" w:cs="Arial"/>
          <w:sz w:val="22"/>
          <w:szCs w:val="22"/>
        </w:rPr>
        <w:t xml:space="preserve">nine </w:t>
      </w:r>
      <w:r w:rsidRPr="00071E50">
        <w:rPr>
          <w:rFonts w:ascii="Arial" w:hAnsi="Arial" w:cs="Arial"/>
          <w:sz w:val="22"/>
          <w:szCs w:val="22"/>
        </w:rPr>
        <w:t xml:space="preserve">vacancies at Sojourn, including the Director, one Shelter Manager position, two advocates, </w:t>
      </w:r>
      <w:r w:rsidR="00C92C77" w:rsidRPr="00071E50">
        <w:rPr>
          <w:rFonts w:ascii="Arial" w:hAnsi="Arial" w:cs="Arial"/>
          <w:sz w:val="22"/>
          <w:szCs w:val="22"/>
        </w:rPr>
        <w:t xml:space="preserve">three </w:t>
      </w:r>
      <w:r w:rsidRPr="00071E50">
        <w:rPr>
          <w:rFonts w:ascii="Arial" w:hAnsi="Arial" w:cs="Arial"/>
          <w:sz w:val="22"/>
          <w:szCs w:val="22"/>
        </w:rPr>
        <w:t>case managers, an Outreach &amp; Education coordinator, and a program coordinator.</w:t>
      </w:r>
      <w:r w:rsidR="00C92C77" w:rsidRPr="00071E50">
        <w:rPr>
          <w:rFonts w:ascii="Arial" w:hAnsi="Arial" w:cs="Arial"/>
          <w:sz w:val="22"/>
          <w:szCs w:val="22"/>
        </w:rPr>
        <w:t xml:space="preserve"> During the reporting</w:t>
      </w:r>
      <w:r w:rsidR="00444E57" w:rsidRPr="00071E50">
        <w:rPr>
          <w:rFonts w:ascii="Arial" w:hAnsi="Arial" w:cs="Arial"/>
          <w:sz w:val="22"/>
          <w:szCs w:val="22"/>
        </w:rPr>
        <w:t xml:space="preserve"> period</w:t>
      </w:r>
      <w:r w:rsidR="00C92C77" w:rsidRPr="00071E50">
        <w:rPr>
          <w:rFonts w:ascii="Arial" w:hAnsi="Arial" w:cs="Arial"/>
          <w:sz w:val="22"/>
          <w:szCs w:val="22"/>
        </w:rPr>
        <w:t xml:space="preserve">, we did </w:t>
      </w:r>
      <w:r w:rsidR="00444E57" w:rsidRPr="00071E50">
        <w:rPr>
          <w:rFonts w:ascii="Arial" w:hAnsi="Arial" w:cs="Arial"/>
          <w:sz w:val="22"/>
          <w:szCs w:val="22"/>
        </w:rPr>
        <w:t>add</w:t>
      </w:r>
      <w:r w:rsidR="00C003F8" w:rsidRPr="00071E50">
        <w:rPr>
          <w:rFonts w:ascii="Arial" w:hAnsi="Arial" w:cs="Arial"/>
          <w:sz w:val="22"/>
          <w:szCs w:val="22"/>
        </w:rPr>
        <w:t xml:space="preserve"> </w:t>
      </w:r>
      <w:r w:rsidR="00C92C77" w:rsidRPr="00071E50">
        <w:rPr>
          <w:rFonts w:ascii="Arial" w:hAnsi="Arial" w:cs="Arial"/>
          <w:sz w:val="22"/>
          <w:szCs w:val="22"/>
        </w:rPr>
        <w:t xml:space="preserve">significant hires including one shelter manager, the O&amp;E coordinator, and four advocates. We continue to search for a senior director, and have expanded the search to a national one.    </w:t>
      </w:r>
    </w:p>
    <w:p w14:paraId="2A7F0CEE" w14:textId="682E036E" w:rsidR="00C92C77" w:rsidRPr="00071E50" w:rsidRDefault="00C92C7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2623546" w14:textId="1DC10207" w:rsidR="000542E2" w:rsidRPr="00071E50" w:rsidRDefault="000542E2"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71E50">
        <w:rPr>
          <w:rFonts w:ascii="Arial" w:hAnsi="Arial" w:cs="Arial"/>
          <w:sz w:val="22"/>
          <w:szCs w:val="22"/>
        </w:rPr>
        <w:t>The Chief Program Officer, Services, who has 1</w:t>
      </w:r>
      <w:r w:rsidR="00C003F8" w:rsidRPr="00071E50">
        <w:rPr>
          <w:rFonts w:ascii="Arial" w:hAnsi="Arial" w:cs="Arial"/>
          <w:sz w:val="22"/>
          <w:szCs w:val="22"/>
        </w:rPr>
        <w:t>6</w:t>
      </w:r>
      <w:r w:rsidR="00F95BA5" w:rsidRPr="00071E50">
        <w:rPr>
          <w:rFonts w:ascii="Arial" w:hAnsi="Arial" w:cs="Arial"/>
          <w:sz w:val="22"/>
          <w:szCs w:val="22"/>
        </w:rPr>
        <w:t xml:space="preserve"> years of</w:t>
      </w:r>
      <w:r w:rsidRPr="00071E50">
        <w:rPr>
          <w:rFonts w:ascii="Arial" w:hAnsi="Arial" w:cs="Arial"/>
          <w:sz w:val="22"/>
          <w:szCs w:val="22"/>
        </w:rPr>
        <w:t xml:space="preserve"> experience in executive positions at prior DV agencies continues to perform the Director duties while we are recruiting for staff</w:t>
      </w:r>
      <w:r w:rsidR="37790C26" w:rsidRPr="00071E50">
        <w:rPr>
          <w:rFonts w:ascii="Arial" w:hAnsi="Arial" w:cs="Arial"/>
          <w:sz w:val="22"/>
          <w:szCs w:val="22"/>
        </w:rPr>
        <w:t>, and as a result, there has been no disruption in services</w:t>
      </w:r>
      <w:r w:rsidRPr="00071E50">
        <w:rPr>
          <w:rFonts w:ascii="Arial" w:hAnsi="Arial" w:cs="Arial"/>
          <w:sz w:val="22"/>
          <w:szCs w:val="22"/>
        </w:rPr>
        <w:t>.</w:t>
      </w:r>
      <w:r w:rsidR="00C72B5A" w:rsidRPr="00071E50">
        <w:rPr>
          <w:rFonts w:ascii="Arial" w:hAnsi="Arial" w:cs="Arial"/>
          <w:sz w:val="22"/>
          <w:szCs w:val="22"/>
        </w:rPr>
        <w:t xml:space="preserve"> </w:t>
      </w:r>
      <w:r w:rsidRPr="00071E50">
        <w:rPr>
          <w:rFonts w:ascii="Arial" w:hAnsi="Arial" w:cs="Arial"/>
          <w:sz w:val="22"/>
          <w:szCs w:val="22"/>
        </w:rPr>
        <w:t>Staffing issues are mitigated by the consolidation of the two shelters and through use of overtime and relief staff.</w:t>
      </w:r>
      <w:r w:rsidR="00C72B5A" w:rsidRPr="00071E50">
        <w:rPr>
          <w:rFonts w:ascii="Arial" w:hAnsi="Arial" w:cs="Arial"/>
          <w:sz w:val="22"/>
          <w:szCs w:val="22"/>
        </w:rPr>
        <w:t xml:space="preserve"> </w:t>
      </w:r>
      <w:r w:rsidRPr="00071E50">
        <w:rPr>
          <w:rFonts w:ascii="Arial" w:hAnsi="Arial" w:cs="Arial"/>
          <w:sz w:val="22"/>
          <w:szCs w:val="22"/>
        </w:rPr>
        <w:t>It remains the goal to reopen the emergency shelter</w:t>
      </w:r>
      <w:r w:rsidR="00C003F8" w:rsidRPr="00071E50">
        <w:rPr>
          <w:rFonts w:ascii="Arial" w:hAnsi="Arial" w:cs="Arial"/>
          <w:sz w:val="22"/>
          <w:szCs w:val="22"/>
        </w:rPr>
        <w:t xml:space="preserve"> by August.  </w:t>
      </w:r>
    </w:p>
    <w:p w14:paraId="3085E492" w14:textId="615059BF" w:rsidR="000542E2" w:rsidRPr="00071E50" w:rsidRDefault="000542E2" w:rsidP="008519F7">
      <w:pPr>
        <w:pStyle w:val="NormalWeb"/>
        <w:shd w:val="clear" w:color="auto" w:fill="FFFFFF"/>
        <w:spacing w:before="0" w:beforeAutospacing="0" w:after="0" w:afterAutospacing="0"/>
        <w:rPr>
          <w:rFonts w:ascii="Arial" w:hAnsi="Arial" w:cs="Arial"/>
          <w:color w:val="201F1E"/>
          <w:sz w:val="22"/>
          <w:szCs w:val="22"/>
        </w:rPr>
      </w:pPr>
    </w:p>
    <w:p w14:paraId="1B9E793A" w14:textId="2CED3949" w:rsidR="000542E2" w:rsidRPr="00071E50" w:rsidRDefault="00F95BA5" w:rsidP="008519F7">
      <w:pPr>
        <w:rPr>
          <w:rFonts w:ascii="Arial" w:hAnsi="Arial" w:cs="Arial"/>
          <w:sz w:val="22"/>
          <w:szCs w:val="22"/>
        </w:rPr>
      </w:pPr>
      <w:r w:rsidRPr="00071E50">
        <w:rPr>
          <w:rFonts w:ascii="Arial" w:hAnsi="Arial" w:cs="Arial"/>
          <w:sz w:val="22"/>
          <w:szCs w:val="22"/>
        </w:rPr>
        <w:t>During the reporting period</w:t>
      </w:r>
      <w:r w:rsidR="000542E2" w:rsidRPr="00071E50">
        <w:rPr>
          <w:rFonts w:ascii="Arial" w:hAnsi="Arial" w:cs="Arial"/>
          <w:sz w:val="22"/>
          <w:szCs w:val="22"/>
        </w:rPr>
        <w:t xml:space="preserve">, </w:t>
      </w:r>
      <w:r w:rsidR="00C15DB7" w:rsidRPr="00071E50">
        <w:rPr>
          <w:rFonts w:ascii="Arial" w:hAnsi="Arial" w:cs="Arial"/>
          <w:sz w:val="22"/>
          <w:szCs w:val="22"/>
        </w:rPr>
        <w:t>Sojourn benefitted from 50 volunteers across all our services, 38 of whom were volunteers for the program’s support groups. These volunteers provided 1606</w:t>
      </w:r>
      <w:r w:rsidR="00C003F8" w:rsidRPr="00071E50">
        <w:rPr>
          <w:rFonts w:ascii="Arial" w:hAnsi="Arial" w:cs="Arial"/>
          <w:sz w:val="22"/>
          <w:szCs w:val="22"/>
        </w:rPr>
        <w:t xml:space="preserve"> </w:t>
      </w:r>
      <w:r w:rsidR="000542E2" w:rsidRPr="00071E50">
        <w:rPr>
          <w:rFonts w:ascii="Arial" w:hAnsi="Arial" w:cs="Arial"/>
          <w:sz w:val="22"/>
          <w:szCs w:val="22"/>
        </w:rPr>
        <w:t>volunteer hours</w:t>
      </w:r>
      <w:r w:rsidR="00C003F8" w:rsidRPr="00071E50">
        <w:rPr>
          <w:rFonts w:ascii="Arial" w:hAnsi="Arial" w:cs="Arial"/>
          <w:sz w:val="22"/>
          <w:szCs w:val="22"/>
        </w:rPr>
        <w:t xml:space="preserve"> </w:t>
      </w:r>
      <w:r w:rsidR="00C15DB7" w:rsidRPr="00071E50">
        <w:rPr>
          <w:rFonts w:ascii="Arial" w:hAnsi="Arial" w:cs="Arial"/>
          <w:sz w:val="22"/>
          <w:szCs w:val="22"/>
        </w:rPr>
        <w:t>throughout the year</w:t>
      </w:r>
      <w:r w:rsidRPr="00071E50">
        <w:rPr>
          <w:rFonts w:ascii="Arial" w:hAnsi="Arial" w:cs="Arial"/>
          <w:sz w:val="22"/>
          <w:szCs w:val="22"/>
        </w:rPr>
        <w:t>.</w:t>
      </w:r>
      <w:r w:rsidR="00C003F8" w:rsidRPr="00071E50">
        <w:rPr>
          <w:rFonts w:ascii="Arial" w:hAnsi="Arial" w:cs="Arial"/>
          <w:sz w:val="22"/>
          <w:szCs w:val="22"/>
        </w:rPr>
        <w:t xml:space="preserve"> The vast majority of volunteers served in the Support Services program, assisting with support groups and the Tool Kit classes and at our legal clinics</w:t>
      </w:r>
      <w:r w:rsidRPr="00071E50">
        <w:rPr>
          <w:rFonts w:ascii="Arial" w:hAnsi="Arial" w:cs="Arial"/>
          <w:sz w:val="22"/>
          <w:szCs w:val="22"/>
        </w:rPr>
        <w:t xml:space="preserve">. </w:t>
      </w:r>
      <w:r w:rsidR="00C003F8" w:rsidRPr="00071E50">
        <w:rPr>
          <w:rFonts w:ascii="Arial" w:hAnsi="Arial" w:cs="Arial"/>
          <w:sz w:val="22"/>
          <w:szCs w:val="22"/>
        </w:rPr>
        <w:t>While we currently are not per</w:t>
      </w:r>
      <w:r w:rsidR="00444E57" w:rsidRPr="00071E50">
        <w:rPr>
          <w:rFonts w:ascii="Arial" w:hAnsi="Arial" w:cs="Arial"/>
          <w:sz w:val="22"/>
          <w:szCs w:val="22"/>
        </w:rPr>
        <w:t xml:space="preserve">mitted to use volunteers onsite at our shelters, two </w:t>
      </w:r>
      <w:proofErr w:type="gramStart"/>
      <w:r w:rsidR="00444E57" w:rsidRPr="00071E50">
        <w:rPr>
          <w:rFonts w:ascii="Arial" w:hAnsi="Arial" w:cs="Arial"/>
          <w:sz w:val="22"/>
          <w:szCs w:val="22"/>
        </w:rPr>
        <w:t>volunteer</w:t>
      </w:r>
      <w:proofErr w:type="gramEnd"/>
      <w:r w:rsidR="00444E57" w:rsidRPr="00071E50">
        <w:rPr>
          <w:rFonts w:ascii="Arial" w:hAnsi="Arial" w:cs="Arial"/>
          <w:sz w:val="22"/>
          <w:szCs w:val="22"/>
        </w:rPr>
        <w:t xml:space="preserve"> were able to assist the children’s case manager with a coupl</w:t>
      </w:r>
      <w:r w:rsidR="00B262E4" w:rsidRPr="00071E50">
        <w:rPr>
          <w:rFonts w:ascii="Arial" w:hAnsi="Arial" w:cs="Arial"/>
          <w:sz w:val="22"/>
          <w:szCs w:val="22"/>
        </w:rPr>
        <w:t>e online groups and research.</w:t>
      </w:r>
    </w:p>
    <w:p w14:paraId="7C36208B" w14:textId="77777777" w:rsidR="00564A8F" w:rsidRPr="00071E50" w:rsidRDefault="00564A8F" w:rsidP="008519F7">
      <w:pPr>
        <w:rPr>
          <w:rFonts w:ascii="Arial" w:hAnsi="Arial" w:cs="Arial"/>
          <w:sz w:val="22"/>
          <w:szCs w:val="22"/>
        </w:rPr>
      </w:pPr>
    </w:p>
    <w:p w14:paraId="438B7F90" w14:textId="59EA4E90" w:rsidR="00564A8F" w:rsidRPr="00071E50" w:rsidRDefault="00564A8F" w:rsidP="008519F7">
      <w:pPr>
        <w:rPr>
          <w:rFonts w:ascii="Arial" w:hAnsi="Arial" w:cs="Arial"/>
          <w:sz w:val="22"/>
          <w:szCs w:val="22"/>
        </w:rPr>
      </w:pPr>
      <w:r w:rsidRPr="00071E50">
        <w:rPr>
          <w:rFonts w:ascii="Arial" w:hAnsi="Arial" w:cs="Arial"/>
          <w:sz w:val="22"/>
          <w:szCs w:val="22"/>
        </w:rPr>
        <w:t>Staff Training:</w:t>
      </w:r>
    </w:p>
    <w:p w14:paraId="59A995F2" w14:textId="77777777" w:rsidR="00564A8F" w:rsidRPr="00071E50" w:rsidRDefault="00564A8F" w:rsidP="008519F7">
      <w:pPr>
        <w:rPr>
          <w:rFonts w:ascii="Arial" w:hAnsi="Arial" w:cs="Arial"/>
          <w:sz w:val="22"/>
          <w:szCs w:val="22"/>
        </w:rPr>
      </w:pPr>
    </w:p>
    <w:p w14:paraId="6F00A053" w14:textId="717D97B6" w:rsidR="00AD0B92" w:rsidRPr="00071E50" w:rsidRDefault="00564A8F" w:rsidP="00DA5D5C">
      <w:pPr>
        <w:widowControl/>
        <w:autoSpaceDE/>
        <w:autoSpaceDN/>
        <w:adjustRightInd/>
        <w:rPr>
          <w:rFonts w:ascii="Arial" w:eastAsiaTheme="minorHAnsi" w:hAnsi="Arial" w:cs="Arial"/>
          <w:sz w:val="22"/>
          <w:szCs w:val="22"/>
        </w:rPr>
      </w:pPr>
      <w:r w:rsidRPr="00071E50">
        <w:rPr>
          <w:rFonts w:ascii="Arial" w:hAnsi="Arial" w:cs="Arial"/>
          <w:sz w:val="22"/>
          <w:szCs w:val="22"/>
        </w:rPr>
        <w:t>During this reporting period, Sojourn</w:t>
      </w:r>
      <w:r w:rsidR="003C1CA3" w:rsidRPr="00071E50">
        <w:rPr>
          <w:rFonts w:ascii="Arial" w:hAnsi="Arial" w:cs="Arial"/>
          <w:sz w:val="22"/>
          <w:szCs w:val="22"/>
        </w:rPr>
        <w:t xml:space="preserve"> continued to</w:t>
      </w:r>
      <w:r w:rsidRPr="00071E50">
        <w:rPr>
          <w:rFonts w:ascii="Arial" w:hAnsi="Arial" w:cs="Arial"/>
          <w:sz w:val="22"/>
          <w:szCs w:val="22"/>
        </w:rPr>
        <w:t xml:space="preserve"> provide the </w:t>
      </w:r>
      <w:r w:rsidR="00092D6B" w:rsidRPr="00071E50">
        <w:rPr>
          <w:rFonts w:ascii="Arial" w:hAnsi="Arial" w:cs="Arial"/>
          <w:sz w:val="22"/>
          <w:szCs w:val="22"/>
        </w:rPr>
        <w:t>state</w:t>
      </w:r>
      <w:r w:rsidR="003C1CA3" w:rsidRPr="00071E50">
        <w:rPr>
          <w:rFonts w:ascii="Arial" w:hAnsi="Arial" w:cs="Arial"/>
          <w:sz w:val="22"/>
          <w:szCs w:val="22"/>
        </w:rPr>
        <w:t>-</w:t>
      </w:r>
      <w:r w:rsidR="00092D6B" w:rsidRPr="00071E50">
        <w:rPr>
          <w:rFonts w:ascii="Arial" w:hAnsi="Arial" w:cs="Arial"/>
          <w:sz w:val="22"/>
          <w:szCs w:val="22"/>
        </w:rPr>
        <w:t xml:space="preserve">mandated </w:t>
      </w:r>
      <w:r w:rsidR="00F74959" w:rsidRPr="00071E50">
        <w:rPr>
          <w:rFonts w:ascii="Arial" w:hAnsi="Arial" w:cs="Arial"/>
          <w:sz w:val="22"/>
          <w:szCs w:val="22"/>
        </w:rPr>
        <w:t>DV Advocate</w:t>
      </w:r>
      <w:r w:rsidRPr="00071E50">
        <w:rPr>
          <w:rFonts w:ascii="Arial" w:hAnsi="Arial" w:cs="Arial"/>
          <w:sz w:val="22"/>
          <w:szCs w:val="22"/>
        </w:rPr>
        <w:t xml:space="preserve"> training.</w:t>
      </w:r>
      <w:r w:rsidR="00821979" w:rsidRPr="00071E50">
        <w:rPr>
          <w:rFonts w:ascii="Arial" w:hAnsi="Arial" w:cs="Arial"/>
          <w:sz w:val="22"/>
          <w:szCs w:val="22"/>
        </w:rPr>
        <w:t xml:space="preserve"> </w:t>
      </w:r>
      <w:r w:rsidRPr="00071E50">
        <w:rPr>
          <w:rFonts w:ascii="Arial" w:hAnsi="Arial" w:cs="Arial"/>
          <w:sz w:val="22"/>
          <w:szCs w:val="22"/>
        </w:rPr>
        <w:t>All new staff are required to attend, and all existing staff are welcome to attend any sessions as a refresher.</w:t>
      </w:r>
      <w:r w:rsidR="00821979" w:rsidRPr="00071E50">
        <w:rPr>
          <w:rFonts w:ascii="Arial" w:hAnsi="Arial" w:cs="Arial"/>
          <w:sz w:val="22"/>
          <w:szCs w:val="22"/>
        </w:rPr>
        <w:t xml:space="preserve"> </w:t>
      </w:r>
      <w:r w:rsidR="00AD0B92" w:rsidRPr="00071E50">
        <w:rPr>
          <w:rFonts w:ascii="Arial" w:hAnsi="Arial" w:cs="Arial"/>
          <w:sz w:val="22"/>
          <w:szCs w:val="22"/>
        </w:rPr>
        <w:t xml:space="preserve">Ongoing trainings offered to all staff included </w:t>
      </w:r>
      <w:r w:rsidR="00DA5D5C" w:rsidRPr="00071E50">
        <w:rPr>
          <w:rFonts w:ascii="Arial" w:hAnsi="Arial" w:cs="Arial"/>
          <w:sz w:val="22"/>
          <w:szCs w:val="22"/>
        </w:rPr>
        <w:t xml:space="preserve">Domestic Violence 101, Recognizing Love and Building Healthy Relationships, Recognizing Teen Dating Violence and Building Healthy Teen Relationships, Tools for Talking to Teens: Healthy Relationships and Dating Dangers, Recognizing, Responding, and Referring: When a Client Shows Signs of Domestic Violence, and Working with LGBTQ+ Survivors of Domestic Violence. In addition, staff undergo New Employee Orientation training including </w:t>
      </w:r>
      <w:r w:rsidR="00AD0B92" w:rsidRPr="00071E50">
        <w:rPr>
          <w:rFonts w:ascii="Arial" w:hAnsi="Arial" w:cs="Arial"/>
          <w:sz w:val="22"/>
          <w:szCs w:val="22"/>
        </w:rPr>
        <w:t xml:space="preserve">Harm Reduction, Working through Challenging/Harassing Behaviors, Trauma-informed Care, Case Notes 101, </w:t>
      </w:r>
      <w:r w:rsidR="003C1CA3" w:rsidRPr="00071E50">
        <w:rPr>
          <w:rFonts w:ascii="Arial" w:hAnsi="Arial" w:cs="Arial"/>
          <w:sz w:val="22"/>
          <w:szCs w:val="22"/>
        </w:rPr>
        <w:t>C</w:t>
      </w:r>
      <w:r w:rsidR="00AD0B92" w:rsidRPr="00071E50">
        <w:rPr>
          <w:rFonts w:ascii="Arial" w:hAnsi="Arial" w:cs="Arial"/>
          <w:sz w:val="22"/>
          <w:szCs w:val="22"/>
        </w:rPr>
        <w:t xml:space="preserve">ultural </w:t>
      </w:r>
      <w:r w:rsidR="003C1CA3" w:rsidRPr="00071E50">
        <w:rPr>
          <w:rFonts w:ascii="Arial" w:hAnsi="Arial" w:cs="Arial"/>
          <w:sz w:val="22"/>
          <w:szCs w:val="22"/>
        </w:rPr>
        <w:t>D</w:t>
      </w:r>
      <w:r w:rsidR="00AD0B92" w:rsidRPr="00071E50">
        <w:rPr>
          <w:rFonts w:ascii="Arial" w:hAnsi="Arial" w:cs="Arial"/>
          <w:sz w:val="22"/>
          <w:szCs w:val="22"/>
        </w:rPr>
        <w:t xml:space="preserve">iversity, Boundaries and Ethics, Housing First Model, </w:t>
      </w:r>
      <w:r w:rsidR="003C1CA3" w:rsidRPr="00071E50">
        <w:rPr>
          <w:rFonts w:ascii="Arial" w:hAnsi="Arial" w:cs="Arial"/>
          <w:sz w:val="22"/>
          <w:szCs w:val="22"/>
        </w:rPr>
        <w:t xml:space="preserve">and </w:t>
      </w:r>
      <w:r w:rsidR="00AD0B92" w:rsidRPr="00071E50">
        <w:rPr>
          <w:rFonts w:ascii="Arial" w:hAnsi="Arial" w:cs="Arial"/>
          <w:sz w:val="22"/>
          <w:szCs w:val="22"/>
        </w:rPr>
        <w:t>Grief Management</w:t>
      </w:r>
      <w:r w:rsidR="003C1CA3" w:rsidRPr="00071E50">
        <w:rPr>
          <w:rFonts w:ascii="Arial" w:hAnsi="Arial" w:cs="Arial"/>
          <w:sz w:val="22"/>
          <w:szCs w:val="22"/>
        </w:rPr>
        <w:t>.</w:t>
      </w:r>
      <w:r w:rsidR="00821979" w:rsidRPr="00071E50">
        <w:rPr>
          <w:rFonts w:ascii="Arial" w:hAnsi="Arial" w:cs="Arial"/>
          <w:sz w:val="22"/>
          <w:szCs w:val="22"/>
        </w:rPr>
        <w:t xml:space="preserve"> </w:t>
      </w:r>
      <w:r w:rsidR="00AD0B92" w:rsidRPr="00071E50">
        <w:rPr>
          <w:rFonts w:ascii="Arial" w:hAnsi="Arial" w:cs="Arial"/>
          <w:sz w:val="22"/>
          <w:szCs w:val="22"/>
        </w:rPr>
        <w:t>In addition, a variety of trainings were accessed by staff through the online Relias system, such as cultural competency, Working Effectively with Gender and Sexual Minorities, Workplace Emergencies and Natural Disasters, ADA Basics, and Building a Multicultural Care Environment.</w:t>
      </w:r>
      <w:r w:rsidR="00DA5D5C" w:rsidRPr="00071E50">
        <w:rPr>
          <w:rFonts w:ascii="Arial" w:hAnsi="Arial" w:cs="Arial"/>
          <w:sz w:val="22"/>
          <w:szCs w:val="22"/>
        </w:rPr>
        <w:t xml:space="preserve"> Finally, </w:t>
      </w:r>
    </w:p>
    <w:p w14:paraId="2E581BB1" w14:textId="77777777" w:rsidR="00AD0B92" w:rsidRPr="00071E50" w:rsidRDefault="00AD0B92" w:rsidP="008519F7">
      <w:pPr>
        <w:pStyle w:val="s3"/>
        <w:spacing w:before="0" w:beforeAutospacing="0" w:after="0" w:afterAutospacing="0"/>
        <w:jc w:val="both"/>
        <w:rPr>
          <w:rFonts w:ascii="Arial" w:hAnsi="Arial" w:cs="Arial"/>
          <w:sz w:val="22"/>
          <w:szCs w:val="22"/>
        </w:rPr>
      </w:pPr>
    </w:p>
    <w:p w14:paraId="06137263" w14:textId="3E025EC6" w:rsidR="00AD0B92" w:rsidRPr="00071E50" w:rsidRDefault="00AD0B92" w:rsidP="008519F7">
      <w:pPr>
        <w:pStyle w:val="s3"/>
        <w:spacing w:before="0" w:beforeAutospacing="0" w:after="0" w:afterAutospacing="0"/>
        <w:rPr>
          <w:rFonts w:ascii="Arial" w:hAnsi="Arial" w:cs="Arial"/>
          <w:sz w:val="22"/>
          <w:szCs w:val="22"/>
        </w:rPr>
      </w:pPr>
      <w:r w:rsidRPr="00071E50">
        <w:rPr>
          <w:rFonts w:ascii="Arial" w:hAnsi="Arial" w:cs="Arial"/>
          <w:sz w:val="22"/>
          <w:szCs w:val="22"/>
        </w:rPr>
        <w:t>Additionally, the new shelter managers are attending the agency’s extensive management training. The training consists of 12 three-hour sessions, equipping managers to better support those who report to them and to effectively carry out their responsibilities. New case managers were able to attend a two-day “Case Management University” to equip them to serve clients from a holistic, culturally competent perspective.</w:t>
      </w:r>
      <w:r w:rsidR="00821979" w:rsidRPr="00071E50">
        <w:rPr>
          <w:rFonts w:ascii="Arial" w:hAnsi="Arial" w:cs="Arial"/>
          <w:sz w:val="22"/>
          <w:szCs w:val="22"/>
        </w:rPr>
        <w:t xml:space="preserve"> </w:t>
      </w:r>
    </w:p>
    <w:p w14:paraId="1D3E3D15" w14:textId="77777777" w:rsidR="00E26D0F" w:rsidRPr="00071E50" w:rsidRDefault="00E26D0F"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77BA1E20" w14:textId="77777777" w:rsidR="00D04539" w:rsidRPr="00071E50" w:rsidRDefault="00D04539"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071E50">
        <w:rPr>
          <w:rFonts w:ascii="Arial" w:hAnsi="Arial" w:cs="Arial"/>
          <w:b/>
          <w:sz w:val="22"/>
          <w:szCs w:val="22"/>
          <w:u w:val="single"/>
        </w:rPr>
        <w:t>SECTION V: SPECIAL FUNDING CONDITIONS</w:t>
      </w:r>
    </w:p>
    <w:p w14:paraId="05EF6877" w14:textId="4C8750A1" w:rsidR="006A541F" w:rsidRPr="00071E50" w:rsidRDefault="006A541F"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04D46F28" w14:textId="77777777" w:rsidR="00EC7506" w:rsidRPr="00071E50" w:rsidRDefault="00EC7506" w:rsidP="008519F7">
      <w:pPr>
        <w:widowControl/>
        <w:rPr>
          <w:rFonts w:ascii="Arial" w:eastAsia="Times New Roman" w:hAnsi="Arial" w:cs="Arial"/>
          <w:i/>
          <w:sz w:val="22"/>
          <w:szCs w:val="22"/>
        </w:rPr>
      </w:pPr>
      <w:r w:rsidRPr="00071E50">
        <w:rPr>
          <w:rFonts w:ascii="Arial" w:eastAsia="Times New Roman" w:hAnsi="Arial" w:cs="Arial"/>
          <w:sz w:val="22"/>
          <w:szCs w:val="22"/>
        </w:rPr>
        <w:t xml:space="preserve">• </w:t>
      </w:r>
      <w:r w:rsidRPr="00071E50">
        <w:rPr>
          <w:rFonts w:ascii="Arial" w:eastAsia="Times New Roman" w:hAnsi="Arial" w:cs="Arial"/>
          <w:i/>
          <w:sz w:val="22"/>
          <w:szCs w:val="22"/>
        </w:rPr>
        <w:t>Participate in the City’s efforts to develop an outcomes measurement system to better track human services program demographics and outcomes.</w:t>
      </w:r>
    </w:p>
    <w:p w14:paraId="64B8FEF0"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6602744C" w14:textId="33CF896B"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071E50">
        <w:rPr>
          <w:rFonts w:ascii="Arial" w:eastAsia="Times New Roman" w:hAnsi="Arial" w:cs="Arial"/>
          <w:sz w:val="22"/>
          <w:szCs w:val="22"/>
        </w:rPr>
        <w:t>This condition has been met.</w:t>
      </w:r>
    </w:p>
    <w:p w14:paraId="3BD7A5B0" w14:textId="77777777" w:rsidR="008519F7" w:rsidRPr="00071E50" w:rsidRDefault="008519F7"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04C10E72" w14:textId="31563CD1" w:rsidR="00EC7506" w:rsidRPr="00071E50" w:rsidRDefault="00EC7506" w:rsidP="008519F7">
      <w:pPr>
        <w:widowControl/>
        <w:rPr>
          <w:rFonts w:ascii="Arial" w:eastAsia="Times New Roman" w:hAnsi="Arial" w:cs="Arial"/>
          <w:sz w:val="22"/>
          <w:szCs w:val="22"/>
        </w:rPr>
      </w:pPr>
      <w:r w:rsidRPr="00071E50">
        <w:rPr>
          <w:rFonts w:ascii="Arial" w:eastAsia="Times New Roman" w:hAnsi="Arial" w:cs="Arial"/>
          <w:sz w:val="22"/>
          <w:szCs w:val="22"/>
        </w:rPr>
        <w:t xml:space="preserve">• </w:t>
      </w:r>
      <w:r w:rsidRPr="00071E50">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5467F930" w14:textId="77777777" w:rsidR="008519F7" w:rsidRPr="00071E50" w:rsidRDefault="008519F7" w:rsidP="008519F7">
      <w:pPr>
        <w:widowControl/>
        <w:rPr>
          <w:rFonts w:ascii="Arial" w:eastAsia="Times New Roman" w:hAnsi="Arial" w:cs="Arial"/>
          <w:sz w:val="22"/>
          <w:szCs w:val="22"/>
        </w:rPr>
      </w:pPr>
    </w:p>
    <w:p w14:paraId="7D53E46E" w14:textId="07EF68B4" w:rsidR="00EC7506" w:rsidRPr="00071E50" w:rsidRDefault="00EC7506" w:rsidP="008519F7">
      <w:pPr>
        <w:widowControl/>
        <w:rPr>
          <w:rFonts w:ascii="Arial" w:eastAsia="Times New Roman" w:hAnsi="Arial" w:cs="Arial"/>
          <w:sz w:val="22"/>
          <w:szCs w:val="22"/>
        </w:rPr>
      </w:pPr>
      <w:r w:rsidRPr="00071E50">
        <w:rPr>
          <w:rFonts w:ascii="Arial" w:eastAsia="Times New Roman" w:hAnsi="Arial" w:cs="Arial"/>
          <w:sz w:val="22"/>
          <w:szCs w:val="22"/>
        </w:rPr>
        <w:t xml:space="preserve">As described above, </w:t>
      </w:r>
      <w:r w:rsidR="008C7A51" w:rsidRPr="00071E50">
        <w:rPr>
          <w:rFonts w:ascii="Arial" w:eastAsia="Times New Roman" w:hAnsi="Arial" w:cs="Arial"/>
          <w:sz w:val="22"/>
          <w:szCs w:val="22"/>
        </w:rPr>
        <w:t>Sojourn</w:t>
      </w:r>
      <w:r w:rsidRPr="00071E50">
        <w:rPr>
          <w:rFonts w:ascii="Arial" w:eastAsia="Times New Roman" w:hAnsi="Arial" w:cs="Arial"/>
          <w:sz w:val="22"/>
          <w:szCs w:val="22"/>
        </w:rPr>
        <w:t xml:space="preserve"> adheres to comprehensive safety protocols related to COVID-19. Highlights of steps take to modify service delivery, physical infrastructure, safety equipment, and new protocols include:</w:t>
      </w:r>
    </w:p>
    <w:p w14:paraId="166F58EF" w14:textId="77777777" w:rsidR="00EC7506" w:rsidRPr="00071E50" w:rsidRDefault="00EC7506" w:rsidP="008519F7">
      <w:pPr>
        <w:widowControl/>
        <w:rPr>
          <w:rFonts w:ascii="Arial" w:eastAsia="Times New Roman" w:hAnsi="Arial" w:cs="Arial"/>
          <w:sz w:val="22"/>
          <w:szCs w:val="22"/>
        </w:rPr>
      </w:pPr>
    </w:p>
    <w:p w14:paraId="48B37DCC" w14:textId="77777777"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Created isolation rooms for clients who test positive.</w:t>
      </w:r>
    </w:p>
    <w:p w14:paraId="28EDE50F" w14:textId="47A25DDA"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 xml:space="preserve">Re-arranged </w:t>
      </w:r>
      <w:r w:rsidR="008C7A51" w:rsidRPr="00071E50">
        <w:rPr>
          <w:rFonts w:ascii="Arial" w:eastAsia="Times New Roman" w:hAnsi="Arial" w:cs="Arial"/>
          <w:sz w:val="22"/>
          <w:szCs w:val="22"/>
        </w:rPr>
        <w:t>room assignments</w:t>
      </w:r>
      <w:r w:rsidRPr="00071E50">
        <w:rPr>
          <w:rFonts w:ascii="Arial" w:eastAsia="Times New Roman" w:hAnsi="Arial" w:cs="Arial"/>
          <w:sz w:val="22"/>
          <w:szCs w:val="22"/>
        </w:rPr>
        <w:t xml:space="preserve"> so that </w:t>
      </w:r>
      <w:r w:rsidR="008C7A51" w:rsidRPr="00071E50">
        <w:rPr>
          <w:rFonts w:ascii="Arial" w:eastAsia="Times New Roman" w:hAnsi="Arial" w:cs="Arial"/>
          <w:sz w:val="22"/>
          <w:szCs w:val="22"/>
        </w:rPr>
        <w:t>each family has a separate wing of the building and a separate bathroom</w:t>
      </w:r>
      <w:r w:rsidRPr="00071E50">
        <w:rPr>
          <w:rFonts w:ascii="Arial" w:eastAsia="Times New Roman" w:hAnsi="Arial" w:cs="Arial"/>
          <w:sz w:val="22"/>
          <w:szCs w:val="22"/>
        </w:rPr>
        <w:t>.</w:t>
      </w:r>
    </w:p>
    <w:p w14:paraId="49794425" w14:textId="018BA474" w:rsidR="00EC7506" w:rsidRPr="00071E50" w:rsidRDefault="008C7A51"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Reduced the number of residents we can shelter at one time</w:t>
      </w:r>
      <w:r w:rsidR="00EC7506" w:rsidRPr="00071E50">
        <w:rPr>
          <w:rFonts w:ascii="Arial" w:eastAsia="Times New Roman" w:hAnsi="Arial" w:cs="Arial"/>
          <w:sz w:val="22"/>
          <w:szCs w:val="22"/>
        </w:rPr>
        <w:t>.</w:t>
      </w:r>
    </w:p>
    <w:p w14:paraId="27F8BEDB" w14:textId="77777777"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Implemented new cleaning and sanitizing procedures.</w:t>
      </w:r>
    </w:p>
    <w:p w14:paraId="0CBEA530" w14:textId="77777777"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Outfitted buildings with PPE and sanitizer stations.</w:t>
      </w:r>
    </w:p>
    <w:p w14:paraId="08D3DCCF" w14:textId="77777777"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Posted signage about the virus and infection control.</w:t>
      </w:r>
    </w:p>
    <w:p w14:paraId="75F9518A" w14:textId="77777777" w:rsidR="00EC7506" w:rsidRPr="00071E50" w:rsidRDefault="00EC7506" w:rsidP="008519F7">
      <w:pPr>
        <w:pStyle w:val="ListParagraph"/>
        <w:widowControl/>
        <w:numPr>
          <w:ilvl w:val="0"/>
          <w:numId w:val="15"/>
        </w:numPr>
        <w:rPr>
          <w:rFonts w:ascii="Arial" w:eastAsia="Times New Roman" w:hAnsi="Arial" w:cs="Arial"/>
          <w:sz w:val="22"/>
          <w:szCs w:val="22"/>
        </w:rPr>
      </w:pPr>
      <w:r w:rsidRPr="00071E50">
        <w:rPr>
          <w:rFonts w:ascii="Arial" w:eastAsia="Times New Roman" w:hAnsi="Arial" w:cs="Arial"/>
          <w:sz w:val="22"/>
          <w:szCs w:val="22"/>
        </w:rPr>
        <w:t>Conducted bi-weekly surveillance testing and weekly mandatory testing while on outbreak status.</w:t>
      </w:r>
    </w:p>
    <w:p w14:paraId="78BA0BD2"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4647EB0" w14:textId="77777777" w:rsidR="00EC7506" w:rsidRPr="00071E50" w:rsidRDefault="00EC7506" w:rsidP="008519F7">
      <w:pPr>
        <w:widowControl/>
        <w:rPr>
          <w:rFonts w:ascii="Arial" w:eastAsia="Times New Roman" w:hAnsi="Arial" w:cs="Arial"/>
          <w:i/>
          <w:sz w:val="22"/>
          <w:szCs w:val="22"/>
        </w:rPr>
      </w:pPr>
      <w:r w:rsidRPr="00071E50">
        <w:rPr>
          <w:rFonts w:ascii="Arial" w:eastAsia="Times New Roman" w:hAnsi="Arial" w:cs="Arial"/>
          <w:i/>
          <w:sz w:val="22"/>
          <w:szCs w:val="22"/>
        </w:rPr>
        <w:t>• Describe how your organization operationalizes racial equity, diversity, and cultural</w:t>
      </w:r>
    </w:p>
    <w:p w14:paraId="6E5CE21A"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sz w:val="22"/>
          <w:szCs w:val="22"/>
        </w:rPr>
      </w:pPr>
      <w:r w:rsidRPr="00071E50">
        <w:rPr>
          <w:rFonts w:ascii="Arial" w:eastAsia="Times New Roman" w:hAnsi="Arial" w:cs="Arial"/>
          <w:i/>
          <w:sz w:val="22"/>
          <w:szCs w:val="22"/>
        </w:rPr>
        <w:t>competency.</w:t>
      </w:r>
    </w:p>
    <w:p w14:paraId="7C5AFA2D"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90831ED" w14:textId="77777777" w:rsidR="00DC24E9" w:rsidRPr="00071E50" w:rsidRDefault="00DC24E9" w:rsidP="008519F7">
      <w:pPr>
        <w:rPr>
          <w:rFonts w:ascii="Arial" w:eastAsiaTheme="minorHAnsi" w:hAnsi="Arial" w:cs="Arial"/>
          <w:sz w:val="22"/>
          <w:szCs w:val="22"/>
        </w:rPr>
      </w:pPr>
      <w:r w:rsidRPr="00071E50">
        <w:rPr>
          <w:rFonts w:ascii="Arial" w:hAnsi="Arial" w:cs="Arial"/>
          <w:sz w:val="22"/>
          <w:szCs w:val="22"/>
        </w:rPr>
        <w:t>The People Concern has completed the first year of a newly developed and adopted three-year Diversity, Equity, and Inclusion (DEI) Strategic Plan. The DEI Plan was developed collaboratively with agency leadership staff, the staff co-chairs of the DEI Committee and the Human Resources Department. The results from an agency-wide DEI survey were incorporated in the components of the plan as well as industry-best practices. The effort was led by a DEI consultant who completed their consultation term on June 30, 2021.</w:t>
      </w:r>
    </w:p>
    <w:p w14:paraId="2A704803" w14:textId="77777777" w:rsidR="00DC24E9" w:rsidRPr="00071E50" w:rsidRDefault="00DC24E9" w:rsidP="008519F7">
      <w:pPr>
        <w:rPr>
          <w:rFonts w:ascii="Arial" w:hAnsi="Arial" w:cs="Arial"/>
          <w:sz w:val="22"/>
          <w:szCs w:val="22"/>
        </w:rPr>
      </w:pPr>
    </w:p>
    <w:p w14:paraId="308758AF" w14:textId="77777777" w:rsidR="00DC24E9" w:rsidRPr="00071E50" w:rsidRDefault="00DC24E9" w:rsidP="008519F7">
      <w:pPr>
        <w:rPr>
          <w:rFonts w:ascii="Arial" w:hAnsi="Arial" w:cs="Arial"/>
          <w:sz w:val="22"/>
          <w:szCs w:val="22"/>
        </w:rPr>
      </w:pPr>
      <w:r w:rsidRPr="00071E50">
        <w:rPr>
          <w:rFonts w:ascii="Arial" w:hAnsi="Arial" w:cs="Arial"/>
          <w:sz w:val="22"/>
          <w:szCs w:val="22"/>
        </w:rPr>
        <w:t xml:space="preserve">The initiatives identified in the plan are organized based on constituencies and emphasis: culture, workforce, </w:t>
      </w:r>
      <w:proofErr w:type="gramStart"/>
      <w:r w:rsidRPr="00071E50">
        <w:rPr>
          <w:rFonts w:ascii="Arial" w:hAnsi="Arial" w:cs="Arial"/>
          <w:sz w:val="22"/>
          <w:szCs w:val="22"/>
        </w:rPr>
        <w:t>clients</w:t>
      </w:r>
      <w:proofErr w:type="gramEnd"/>
      <w:r w:rsidRPr="00071E50">
        <w:rPr>
          <w:rFonts w:ascii="Arial" w:hAnsi="Arial" w:cs="Arial"/>
          <w:sz w:val="22"/>
          <w:szCs w:val="22"/>
        </w:rPr>
        <w:t xml:space="preserve"> and community. Launch activities were held in May and June of this year to introduce all staff to the components of the plan and for agency leadership to share their personal commitment in this work. Ongoing communication and engagement activities are planned over the coming year to continue to build investment in this change-work by staff from across the agency. These activities are intentionally scheduled</w:t>
      </w:r>
    </w:p>
    <w:p w14:paraId="5361F0E3" w14:textId="77777777" w:rsidR="00DC24E9" w:rsidRPr="00071E50" w:rsidRDefault="00DC24E9" w:rsidP="008519F7">
      <w:pPr>
        <w:rPr>
          <w:rFonts w:ascii="Arial" w:hAnsi="Arial" w:cs="Arial"/>
          <w:sz w:val="22"/>
          <w:szCs w:val="22"/>
        </w:rPr>
      </w:pPr>
    </w:p>
    <w:p w14:paraId="6F6320F5" w14:textId="77777777" w:rsidR="00DC24E9" w:rsidRPr="00071E50" w:rsidRDefault="00DC24E9" w:rsidP="008519F7">
      <w:pPr>
        <w:rPr>
          <w:rFonts w:ascii="Arial" w:hAnsi="Arial" w:cs="Arial"/>
          <w:sz w:val="22"/>
          <w:szCs w:val="22"/>
        </w:rPr>
      </w:pPr>
      <w:r w:rsidRPr="00071E50">
        <w:rPr>
          <w:rFonts w:ascii="Arial" w:hAnsi="Arial" w:cs="Arial"/>
          <w:sz w:val="22"/>
          <w:szCs w:val="22"/>
        </w:rPr>
        <w:t>Additional achievements during the reporting period include:</w:t>
      </w:r>
    </w:p>
    <w:p w14:paraId="48F457CE" w14:textId="77777777" w:rsidR="00DC24E9"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 xml:space="preserve">The agency began recruiting for a Chief Diversity, </w:t>
      </w:r>
      <w:proofErr w:type="gramStart"/>
      <w:r w:rsidRPr="00071E50">
        <w:rPr>
          <w:rFonts w:ascii="Arial" w:hAnsi="Arial" w:cs="Arial"/>
          <w:sz w:val="22"/>
          <w:szCs w:val="22"/>
        </w:rPr>
        <w:t>Equity</w:t>
      </w:r>
      <w:proofErr w:type="gramEnd"/>
      <w:r w:rsidRPr="00071E50">
        <w:rPr>
          <w:rFonts w:ascii="Arial" w:hAnsi="Arial" w:cs="Arial"/>
          <w:sz w:val="22"/>
          <w:szCs w:val="22"/>
        </w:rPr>
        <w:t xml:space="preserve"> and Inclusion Officer, to join the Executive Leadership Team of the agency.</w:t>
      </w:r>
    </w:p>
    <w:p w14:paraId="60D95CF7" w14:textId="77777777" w:rsidR="00DC24E9"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Social Justice Principles were developed to guide the agency in establishing collaborative relationships with like-mind external partners as well as to guide the agency’s response and support of staff in times of local and nationwide community violence and traumatic events.</w:t>
      </w:r>
    </w:p>
    <w:p w14:paraId="0DD0557D" w14:textId="77777777" w:rsidR="00DC24E9"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A peer-led support group for Asian-American and Pacific Islander staff was formed as a new addition to the Standing in Solidarity groups.</w:t>
      </w:r>
    </w:p>
    <w:p w14:paraId="0C6C4327" w14:textId="77777777" w:rsidR="00DC24E9"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Additional professional growth paths have been developed within functions, such as leadership and case management, to provide for increased internal promotion opportunities and a Professional Development Program curriculum has been developed that will be offered to all staff. It is in the pilot phase currently.</w:t>
      </w:r>
    </w:p>
    <w:p w14:paraId="3058DF20" w14:textId="77777777" w:rsidR="00DC24E9"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Recruiting practices have been enhanced to include outreach to a broader network of potential feeder systems such as workforce development community centers and hyper-local job boards.</w:t>
      </w:r>
    </w:p>
    <w:p w14:paraId="04662E96" w14:textId="2109150F" w:rsidR="00EC7506" w:rsidRPr="00071E50" w:rsidRDefault="00DC24E9" w:rsidP="008519F7">
      <w:pPr>
        <w:pStyle w:val="ListParagraph"/>
        <w:widowControl/>
        <w:numPr>
          <w:ilvl w:val="0"/>
          <w:numId w:val="16"/>
        </w:numPr>
        <w:adjustRightInd/>
        <w:rPr>
          <w:rFonts w:ascii="Arial" w:hAnsi="Arial" w:cs="Arial"/>
          <w:sz w:val="22"/>
          <w:szCs w:val="22"/>
        </w:rPr>
      </w:pPr>
      <w:r w:rsidRPr="00071E50">
        <w:rPr>
          <w:rFonts w:ascii="Arial" w:hAnsi="Arial" w:cs="Arial"/>
          <w:sz w:val="22"/>
          <w:szCs w:val="22"/>
        </w:rPr>
        <w:t>Mandatory all-agency cultural competency training continues to be part of the annual training calendar.</w:t>
      </w:r>
    </w:p>
    <w:p w14:paraId="6D87D4A9" w14:textId="5D2D7A12"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EEEB2CC" w14:textId="2488FB56" w:rsidR="5C74A1C2" w:rsidRPr="00071E50" w:rsidRDefault="5C74A1C2"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071E50">
        <w:rPr>
          <w:rFonts w:ascii="Arial" w:eastAsia="Times New Roman" w:hAnsi="Arial" w:cs="Arial"/>
          <w:sz w:val="22"/>
          <w:szCs w:val="22"/>
        </w:rPr>
        <w:t>Below please find our aggregate data for the agency’s Board of Directors, Executive Leadership Team, and the supervisory staff of Sojourn:</w:t>
      </w:r>
    </w:p>
    <w:p w14:paraId="54D17A68" w14:textId="2CB026DB"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5E032F14" w14:textId="77777777" w:rsidTr="57544257">
        <w:tc>
          <w:tcPr>
            <w:tcW w:w="5040" w:type="dxa"/>
          </w:tcPr>
          <w:p w14:paraId="4903619C" w14:textId="11099FD3"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 xml:space="preserve">RACE/ETHNICITY </w:t>
            </w:r>
          </w:p>
          <w:p w14:paraId="610A8124" w14:textId="25510803"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 xml:space="preserve">(Board of Directors) </w:t>
            </w:r>
          </w:p>
        </w:tc>
        <w:tc>
          <w:tcPr>
            <w:tcW w:w="5040" w:type="dxa"/>
          </w:tcPr>
          <w:p w14:paraId="127669CC" w14:textId="462F5A42" w:rsidR="57544257" w:rsidRPr="00071E50" w:rsidRDefault="57544257" w:rsidP="008519F7">
            <w:pPr>
              <w:rPr>
                <w:rFonts w:ascii="Arial" w:hAnsi="Arial" w:cs="Arial"/>
                <w:sz w:val="22"/>
                <w:szCs w:val="22"/>
              </w:rPr>
            </w:pPr>
          </w:p>
        </w:tc>
      </w:tr>
      <w:tr w:rsidR="57544257" w:rsidRPr="00071E50" w14:paraId="57ACF769" w14:textId="77777777" w:rsidTr="57544257">
        <w:tc>
          <w:tcPr>
            <w:tcW w:w="5040" w:type="dxa"/>
          </w:tcPr>
          <w:p w14:paraId="373611BC" w14:textId="5BE7C195"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1.</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 xml:space="preserve">African American </w:t>
            </w:r>
          </w:p>
        </w:tc>
        <w:tc>
          <w:tcPr>
            <w:tcW w:w="5040" w:type="dxa"/>
          </w:tcPr>
          <w:p w14:paraId="670AD1CF" w14:textId="1E1E6002"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2</w:t>
            </w:r>
          </w:p>
        </w:tc>
      </w:tr>
      <w:tr w:rsidR="57544257" w:rsidRPr="00071E50" w14:paraId="7ED26CEE" w14:textId="77777777" w:rsidTr="57544257">
        <w:tc>
          <w:tcPr>
            <w:tcW w:w="5040" w:type="dxa"/>
          </w:tcPr>
          <w:p w14:paraId="19A0CB15" w14:textId="7FD662E0"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2.</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Asian or Pacific Islander</w:t>
            </w:r>
          </w:p>
        </w:tc>
        <w:tc>
          <w:tcPr>
            <w:tcW w:w="5040" w:type="dxa"/>
          </w:tcPr>
          <w:p w14:paraId="75D1EEDF" w14:textId="6F8DDA22"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60229F92" w14:textId="77777777" w:rsidTr="57544257">
        <w:tc>
          <w:tcPr>
            <w:tcW w:w="5040" w:type="dxa"/>
          </w:tcPr>
          <w:p w14:paraId="14885530" w14:textId="61F0C272"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3.</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Latinx</w:t>
            </w:r>
          </w:p>
        </w:tc>
        <w:tc>
          <w:tcPr>
            <w:tcW w:w="5040" w:type="dxa"/>
          </w:tcPr>
          <w:p w14:paraId="088807C8" w14:textId="67EE1A0D"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1D08C808" w14:textId="77777777" w:rsidTr="57544257">
        <w:tc>
          <w:tcPr>
            <w:tcW w:w="5040" w:type="dxa"/>
          </w:tcPr>
          <w:p w14:paraId="4D0B623C" w14:textId="38C6C729"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4.</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White</w:t>
            </w:r>
          </w:p>
        </w:tc>
        <w:tc>
          <w:tcPr>
            <w:tcW w:w="5040" w:type="dxa"/>
          </w:tcPr>
          <w:p w14:paraId="586A001B" w14:textId="1E42E727"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15</w:t>
            </w:r>
          </w:p>
        </w:tc>
      </w:tr>
      <w:tr w:rsidR="57544257" w:rsidRPr="00071E50" w14:paraId="4E3C3566" w14:textId="77777777" w:rsidTr="57544257">
        <w:tc>
          <w:tcPr>
            <w:tcW w:w="5040" w:type="dxa"/>
          </w:tcPr>
          <w:p w14:paraId="020A6E12" w14:textId="3DF8132F"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5.</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Multiple Race/Ethnicity</w:t>
            </w:r>
          </w:p>
        </w:tc>
        <w:tc>
          <w:tcPr>
            <w:tcW w:w="5040" w:type="dxa"/>
          </w:tcPr>
          <w:p w14:paraId="5063A167" w14:textId="0BA11F61"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4B140030" w14:textId="77777777" w:rsidTr="57544257">
        <w:tc>
          <w:tcPr>
            <w:tcW w:w="5040" w:type="dxa"/>
          </w:tcPr>
          <w:p w14:paraId="75C7EF42" w14:textId="30012A23"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6.</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Other</w:t>
            </w:r>
            <w:r w:rsidRPr="00071E50">
              <w:rPr>
                <w:rFonts w:ascii="Arial" w:hAnsi="Arial" w:cs="Arial"/>
                <w:color w:val="000000" w:themeColor="text1"/>
                <w:sz w:val="22"/>
                <w:szCs w:val="22"/>
              </w:rPr>
              <w:t xml:space="preserve"> : </w:t>
            </w:r>
            <w:r w:rsidRPr="00071E50">
              <w:rPr>
                <w:rFonts w:ascii="Arial" w:eastAsia="Arial" w:hAnsi="Arial" w:cs="Arial"/>
                <w:color w:val="000000" w:themeColor="text1"/>
                <w:sz w:val="22"/>
                <w:szCs w:val="22"/>
              </w:rPr>
              <w:t>Middle Eastern; Ethiopian</w:t>
            </w:r>
          </w:p>
        </w:tc>
        <w:tc>
          <w:tcPr>
            <w:tcW w:w="5040" w:type="dxa"/>
          </w:tcPr>
          <w:p w14:paraId="456A65C1" w14:textId="67861B88"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24BFCB43" w14:textId="77777777" w:rsidTr="57544257">
        <w:tc>
          <w:tcPr>
            <w:tcW w:w="5040" w:type="dxa"/>
          </w:tcPr>
          <w:p w14:paraId="6CA81CB8" w14:textId="3ADAD7A4"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7.</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Refuse to State</w:t>
            </w:r>
          </w:p>
        </w:tc>
        <w:tc>
          <w:tcPr>
            <w:tcW w:w="5040" w:type="dxa"/>
          </w:tcPr>
          <w:p w14:paraId="2B95DC14" w14:textId="5A1FA956"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5E4A4664" w14:textId="77777777" w:rsidTr="57544257">
        <w:tc>
          <w:tcPr>
            <w:tcW w:w="5040" w:type="dxa"/>
          </w:tcPr>
          <w:p w14:paraId="4F3DDFD6" w14:textId="3E1A5135" w:rsidR="57544257" w:rsidRPr="00071E50" w:rsidRDefault="57544257" w:rsidP="008519F7">
            <w:pPr>
              <w:rPr>
                <w:rFonts w:ascii="Arial" w:hAnsi="Arial" w:cs="Arial"/>
                <w:sz w:val="22"/>
                <w:szCs w:val="22"/>
              </w:rPr>
            </w:pPr>
            <w:r w:rsidRPr="00071E50">
              <w:rPr>
                <w:rFonts w:ascii="Arial" w:eastAsia="Arial" w:hAnsi="Arial" w:cs="Arial"/>
                <w:b/>
                <w:bCs/>
                <w:color w:val="000000" w:themeColor="text1"/>
                <w:sz w:val="22"/>
                <w:szCs w:val="22"/>
              </w:rPr>
              <w:t xml:space="preserve">TOTAL: </w:t>
            </w:r>
            <w:r w:rsidRPr="00071E50">
              <w:rPr>
                <w:rFonts w:ascii="Arial" w:eastAsia="Arial" w:hAnsi="Arial" w:cs="Arial"/>
                <w:color w:val="000000" w:themeColor="text1"/>
                <w:sz w:val="22"/>
                <w:szCs w:val="22"/>
              </w:rPr>
              <w:t xml:space="preserve"> </w:t>
            </w:r>
          </w:p>
        </w:tc>
        <w:tc>
          <w:tcPr>
            <w:tcW w:w="5040" w:type="dxa"/>
          </w:tcPr>
          <w:p w14:paraId="6F84EF7D" w14:textId="3ED44CF5"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17</w:t>
            </w:r>
          </w:p>
        </w:tc>
      </w:tr>
      <w:tr w:rsidR="57544257" w:rsidRPr="00071E50" w14:paraId="212DADB8" w14:textId="77777777" w:rsidTr="57544257">
        <w:tc>
          <w:tcPr>
            <w:tcW w:w="5040" w:type="dxa"/>
          </w:tcPr>
          <w:p w14:paraId="6573AC65" w14:textId="7910CBF8" w:rsidR="57544257" w:rsidRPr="00071E50" w:rsidRDefault="57544257" w:rsidP="008519F7">
            <w:pPr>
              <w:rPr>
                <w:rFonts w:ascii="Arial" w:hAnsi="Arial" w:cs="Arial"/>
                <w:sz w:val="22"/>
                <w:szCs w:val="22"/>
              </w:rPr>
            </w:pPr>
          </w:p>
        </w:tc>
        <w:tc>
          <w:tcPr>
            <w:tcW w:w="5040" w:type="dxa"/>
          </w:tcPr>
          <w:p w14:paraId="570C8985" w14:textId="233FCC31" w:rsidR="57544257" w:rsidRPr="00071E50" w:rsidRDefault="57544257" w:rsidP="008519F7">
            <w:pPr>
              <w:rPr>
                <w:rFonts w:ascii="Arial" w:hAnsi="Arial" w:cs="Arial"/>
                <w:sz w:val="22"/>
                <w:szCs w:val="22"/>
              </w:rPr>
            </w:pPr>
          </w:p>
        </w:tc>
      </w:tr>
    </w:tbl>
    <w:p w14:paraId="7CECE086" w14:textId="77FB9DC8"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559CABEE" w14:textId="77777777" w:rsidTr="57544257">
        <w:tc>
          <w:tcPr>
            <w:tcW w:w="5040" w:type="dxa"/>
          </w:tcPr>
          <w:p w14:paraId="7A174E42" w14:textId="0C1428CB" w:rsidR="57544257" w:rsidRPr="00071E50" w:rsidRDefault="57544257" w:rsidP="008519F7">
            <w:pPr>
              <w:jc w:val="center"/>
              <w:rPr>
                <w:rFonts w:ascii="Arial" w:hAnsi="Arial" w:cs="Arial"/>
                <w:sz w:val="22"/>
                <w:szCs w:val="22"/>
              </w:rPr>
            </w:pPr>
            <w:r w:rsidRPr="00071E50">
              <w:rPr>
                <w:rFonts w:ascii="Arial" w:eastAsia="Arial" w:hAnsi="Arial" w:cs="Arial"/>
                <w:b/>
                <w:bCs/>
                <w:sz w:val="22"/>
                <w:szCs w:val="22"/>
              </w:rPr>
              <w:t>GENDER</w:t>
            </w:r>
          </w:p>
          <w:p w14:paraId="5752B0E2" w14:textId="6C968FBB"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(Board of Directors)</w:t>
            </w:r>
          </w:p>
        </w:tc>
        <w:tc>
          <w:tcPr>
            <w:tcW w:w="5040" w:type="dxa"/>
          </w:tcPr>
          <w:p w14:paraId="56387B68" w14:textId="362CE968" w:rsidR="57544257" w:rsidRPr="00071E50" w:rsidRDefault="57544257" w:rsidP="008519F7">
            <w:pPr>
              <w:rPr>
                <w:rFonts w:ascii="Arial" w:hAnsi="Arial" w:cs="Arial"/>
                <w:sz w:val="22"/>
                <w:szCs w:val="22"/>
              </w:rPr>
            </w:pPr>
          </w:p>
        </w:tc>
      </w:tr>
      <w:tr w:rsidR="57544257" w:rsidRPr="00071E50" w14:paraId="06BABDCE" w14:textId="77777777" w:rsidTr="57544257">
        <w:tc>
          <w:tcPr>
            <w:tcW w:w="5040" w:type="dxa"/>
          </w:tcPr>
          <w:p w14:paraId="731CDE1B" w14:textId="1F3B425A" w:rsidR="57544257" w:rsidRPr="00071E50" w:rsidRDefault="57544257" w:rsidP="008519F7">
            <w:pPr>
              <w:rPr>
                <w:rFonts w:ascii="Arial" w:hAnsi="Arial" w:cs="Arial"/>
                <w:sz w:val="22"/>
                <w:szCs w:val="22"/>
              </w:rPr>
            </w:pPr>
            <w:r w:rsidRPr="00071E50">
              <w:rPr>
                <w:rFonts w:ascii="Arial" w:eastAsia="Arial" w:hAnsi="Arial" w:cs="Arial"/>
                <w:sz w:val="22"/>
                <w:szCs w:val="22"/>
              </w:rPr>
              <w:t>Male</w:t>
            </w:r>
          </w:p>
        </w:tc>
        <w:tc>
          <w:tcPr>
            <w:tcW w:w="5040" w:type="dxa"/>
          </w:tcPr>
          <w:p w14:paraId="7981B265" w14:textId="12B7CFBE" w:rsidR="57544257" w:rsidRPr="00071E50" w:rsidRDefault="57544257" w:rsidP="008519F7">
            <w:pPr>
              <w:rPr>
                <w:rFonts w:ascii="Arial" w:hAnsi="Arial" w:cs="Arial"/>
                <w:sz w:val="22"/>
                <w:szCs w:val="22"/>
              </w:rPr>
            </w:pPr>
            <w:r w:rsidRPr="00071E50">
              <w:rPr>
                <w:rFonts w:ascii="Arial" w:eastAsia="Arial" w:hAnsi="Arial" w:cs="Arial"/>
                <w:sz w:val="22"/>
                <w:szCs w:val="22"/>
              </w:rPr>
              <w:t>1</w:t>
            </w:r>
            <w:r w:rsidR="00DC24E9" w:rsidRPr="00071E50">
              <w:rPr>
                <w:rFonts w:ascii="Arial" w:eastAsia="Arial" w:hAnsi="Arial" w:cs="Arial"/>
                <w:sz w:val="22"/>
                <w:szCs w:val="22"/>
              </w:rPr>
              <w:t>1</w:t>
            </w:r>
          </w:p>
        </w:tc>
      </w:tr>
      <w:tr w:rsidR="57544257" w:rsidRPr="00071E50" w14:paraId="75DDC14E" w14:textId="77777777" w:rsidTr="57544257">
        <w:tc>
          <w:tcPr>
            <w:tcW w:w="5040" w:type="dxa"/>
          </w:tcPr>
          <w:p w14:paraId="7FE67FC9" w14:textId="6F443262" w:rsidR="57544257" w:rsidRPr="00071E50" w:rsidRDefault="57544257" w:rsidP="008519F7">
            <w:pPr>
              <w:rPr>
                <w:rFonts w:ascii="Arial" w:hAnsi="Arial" w:cs="Arial"/>
                <w:sz w:val="22"/>
                <w:szCs w:val="22"/>
              </w:rPr>
            </w:pPr>
            <w:r w:rsidRPr="00071E50">
              <w:rPr>
                <w:rFonts w:ascii="Arial" w:eastAsia="Arial" w:hAnsi="Arial" w:cs="Arial"/>
                <w:sz w:val="22"/>
                <w:szCs w:val="22"/>
              </w:rPr>
              <w:t>Female</w:t>
            </w:r>
          </w:p>
        </w:tc>
        <w:tc>
          <w:tcPr>
            <w:tcW w:w="5040" w:type="dxa"/>
          </w:tcPr>
          <w:p w14:paraId="2BB6ACB5" w14:textId="30A975D4" w:rsidR="57544257" w:rsidRPr="00071E50" w:rsidRDefault="00DC24E9" w:rsidP="008519F7">
            <w:pPr>
              <w:rPr>
                <w:rFonts w:ascii="Arial" w:hAnsi="Arial" w:cs="Arial"/>
                <w:sz w:val="22"/>
                <w:szCs w:val="22"/>
              </w:rPr>
            </w:pPr>
            <w:r w:rsidRPr="00071E50">
              <w:rPr>
                <w:rFonts w:ascii="Arial" w:hAnsi="Arial" w:cs="Arial"/>
                <w:sz w:val="22"/>
                <w:szCs w:val="22"/>
              </w:rPr>
              <w:t>6</w:t>
            </w:r>
          </w:p>
        </w:tc>
      </w:tr>
      <w:tr w:rsidR="57544257" w:rsidRPr="00071E50" w14:paraId="50708046" w14:textId="77777777" w:rsidTr="57544257">
        <w:tc>
          <w:tcPr>
            <w:tcW w:w="5040" w:type="dxa"/>
          </w:tcPr>
          <w:p w14:paraId="52DE0FD9" w14:textId="422BB16B" w:rsidR="57544257" w:rsidRPr="00071E50" w:rsidRDefault="57544257" w:rsidP="008519F7">
            <w:pPr>
              <w:rPr>
                <w:rFonts w:ascii="Arial" w:hAnsi="Arial" w:cs="Arial"/>
                <w:sz w:val="22"/>
                <w:szCs w:val="22"/>
              </w:rPr>
            </w:pPr>
            <w:r w:rsidRPr="00071E50">
              <w:rPr>
                <w:rFonts w:ascii="Arial" w:eastAsia="Arial" w:hAnsi="Arial" w:cs="Arial"/>
                <w:sz w:val="22"/>
                <w:szCs w:val="22"/>
              </w:rPr>
              <w:t>Transgender</w:t>
            </w:r>
          </w:p>
        </w:tc>
        <w:tc>
          <w:tcPr>
            <w:tcW w:w="5040" w:type="dxa"/>
          </w:tcPr>
          <w:p w14:paraId="2E81FE74" w14:textId="3355B291"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231AEA0E" w14:textId="77777777" w:rsidTr="57544257">
        <w:tc>
          <w:tcPr>
            <w:tcW w:w="5040" w:type="dxa"/>
          </w:tcPr>
          <w:p w14:paraId="6AE79E3F" w14:textId="2299919E" w:rsidR="57544257" w:rsidRPr="00071E50" w:rsidRDefault="57544257" w:rsidP="008519F7">
            <w:pPr>
              <w:rPr>
                <w:rFonts w:ascii="Arial" w:hAnsi="Arial" w:cs="Arial"/>
                <w:sz w:val="22"/>
                <w:szCs w:val="22"/>
              </w:rPr>
            </w:pPr>
            <w:r w:rsidRPr="00071E50">
              <w:rPr>
                <w:rFonts w:ascii="Arial" w:eastAsia="Arial" w:hAnsi="Arial" w:cs="Arial"/>
                <w:sz w:val="22"/>
                <w:szCs w:val="22"/>
              </w:rPr>
              <w:t>Other</w:t>
            </w:r>
          </w:p>
        </w:tc>
        <w:tc>
          <w:tcPr>
            <w:tcW w:w="5040" w:type="dxa"/>
          </w:tcPr>
          <w:p w14:paraId="013AD732" w14:textId="01869854"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2B5C0FB1" w14:textId="77777777" w:rsidTr="57544257">
        <w:tc>
          <w:tcPr>
            <w:tcW w:w="5040" w:type="dxa"/>
          </w:tcPr>
          <w:p w14:paraId="43334A8B" w14:textId="17CDAD60" w:rsidR="57544257" w:rsidRPr="00071E50" w:rsidRDefault="57544257" w:rsidP="008519F7">
            <w:pPr>
              <w:rPr>
                <w:rFonts w:ascii="Arial" w:hAnsi="Arial" w:cs="Arial"/>
                <w:sz w:val="22"/>
                <w:szCs w:val="22"/>
              </w:rPr>
            </w:pPr>
            <w:r w:rsidRPr="00071E50">
              <w:rPr>
                <w:rFonts w:ascii="Arial" w:eastAsia="Arial" w:hAnsi="Arial" w:cs="Arial"/>
                <w:b/>
                <w:bCs/>
                <w:sz w:val="22"/>
                <w:szCs w:val="22"/>
              </w:rPr>
              <w:t xml:space="preserve">TOTAL: </w:t>
            </w:r>
            <w:r w:rsidRPr="00071E50">
              <w:rPr>
                <w:rFonts w:ascii="Arial" w:eastAsia="Arial" w:hAnsi="Arial" w:cs="Arial"/>
                <w:sz w:val="22"/>
                <w:szCs w:val="22"/>
              </w:rPr>
              <w:t>(SUM OF MALE, FEMALE, TRANSGENDER, OTHER)</w:t>
            </w:r>
          </w:p>
          <w:p w14:paraId="4B353A88" w14:textId="1A9408C4" w:rsidR="57544257" w:rsidRPr="00071E50" w:rsidRDefault="57544257" w:rsidP="008519F7">
            <w:pPr>
              <w:rPr>
                <w:rFonts w:ascii="Arial" w:hAnsi="Arial" w:cs="Arial"/>
                <w:sz w:val="22"/>
                <w:szCs w:val="22"/>
              </w:rPr>
            </w:pPr>
            <w:r w:rsidRPr="00071E50">
              <w:rPr>
                <w:rFonts w:ascii="Arial" w:eastAsia="Arial" w:hAnsi="Arial" w:cs="Arial"/>
                <w:b/>
                <w:bCs/>
                <w:sz w:val="22"/>
                <w:szCs w:val="22"/>
                <w:u w:val="single"/>
              </w:rPr>
              <w:t xml:space="preserve"> </w:t>
            </w:r>
          </w:p>
        </w:tc>
        <w:tc>
          <w:tcPr>
            <w:tcW w:w="5040" w:type="dxa"/>
          </w:tcPr>
          <w:p w14:paraId="2476584D" w14:textId="1A8A8CF1" w:rsidR="57544257" w:rsidRPr="00071E50" w:rsidRDefault="57544257" w:rsidP="008519F7">
            <w:pPr>
              <w:rPr>
                <w:rFonts w:ascii="Arial" w:hAnsi="Arial" w:cs="Arial"/>
                <w:sz w:val="22"/>
                <w:szCs w:val="22"/>
              </w:rPr>
            </w:pPr>
            <w:r w:rsidRPr="00071E50">
              <w:rPr>
                <w:rFonts w:ascii="Arial" w:eastAsia="Arial" w:hAnsi="Arial" w:cs="Arial"/>
                <w:sz w:val="22"/>
                <w:szCs w:val="22"/>
              </w:rPr>
              <w:t>17</w:t>
            </w:r>
          </w:p>
        </w:tc>
      </w:tr>
    </w:tbl>
    <w:p w14:paraId="4DD19624" w14:textId="2C0E4C44"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5C821315" w14:textId="77777777" w:rsidTr="57544257">
        <w:tc>
          <w:tcPr>
            <w:tcW w:w="5040" w:type="dxa"/>
          </w:tcPr>
          <w:p w14:paraId="357107B9" w14:textId="1B77D581"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 xml:space="preserve">RACE/ETHNICITY </w:t>
            </w:r>
          </w:p>
          <w:p w14:paraId="35453969" w14:textId="4937E96A"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 xml:space="preserve">(Executive Leadership Team) </w:t>
            </w:r>
          </w:p>
        </w:tc>
        <w:tc>
          <w:tcPr>
            <w:tcW w:w="5040" w:type="dxa"/>
          </w:tcPr>
          <w:p w14:paraId="2BFDE603" w14:textId="5FB54707" w:rsidR="57544257" w:rsidRPr="00071E50" w:rsidRDefault="57544257" w:rsidP="008519F7">
            <w:pPr>
              <w:rPr>
                <w:rFonts w:ascii="Arial" w:hAnsi="Arial" w:cs="Arial"/>
                <w:sz w:val="22"/>
                <w:szCs w:val="22"/>
              </w:rPr>
            </w:pPr>
          </w:p>
        </w:tc>
      </w:tr>
      <w:tr w:rsidR="57544257" w:rsidRPr="00071E50" w14:paraId="605858BA" w14:textId="77777777" w:rsidTr="57544257">
        <w:tc>
          <w:tcPr>
            <w:tcW w:w="5040" w:type="dxa"/>
          </w:tcPr>
          <w:p w14:paraId="0611019D" w14:textId="14B8F375"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1.</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 xml:space="preserve">African American </w:t>
            </w:r>
          </w:p>
        </w:tc>
        <w:tc>
          <w:tcPr>
            <w:tcW w:w="5040" w:type="dxa"/>
          </w:tcPr>
          <w:p w14:paraId="20E3CDE7" w14:textId="43690EDE"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w:t>
            </w:r>
          </w:p>
        </w:tc>
      </w:tr>
      <w:tr w:rsidR="57544257" w:rsidRPr="00071E50" w14:paraId="37FDEB16" w14:textId="77777777" w:rsidTr="57544257">
        <w:tc>
          <w:tcPr>
            <w:tcW w:w="5040" w:type="dxa"/>
          </w:tcPr>
          <w:p w14:paraId="4A2B753E" w14:textId="09095EE3"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2.</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Asian or Pacific Islander</w:t>
            </w:r>
          </w:p>
        </w:tc>
        <w:tc>
          <w:tcPr>
            <w:tcW w:w="5040" w:type="dxa"/>
          </w:tcPr>
          <w:p w14:paraId="2C709E04" w14:textId="6E1BDB8D"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w:t>
            </w:r>
          </w:p>
        </w:tc>
      </w:tr>
      <w:tr w:rsidR="57544257" w:rsidRPr="00071E50" w14:paraId="7C82F856" w14:textId="77777777" w:rsidTr="57544257">
        <w:tc>
          <w:tcPr>
            <w:tcW w:w="5040" w:type="dxa"/>
          </w:tcPr>
          <w:p w14:paraId="2D2E2AA2" w14:textId="45817A7A"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3.</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Latinx</w:t>
            </w:r>
          </w:p>
        </w:tc>
        <w:tc>
          <w:tcPr>
            <w:tcW w:w="5040" w:type="dxa"/>
          </w:tcPr>
          <w:p w14:paraId="3BA81878" w14:textId="5F3AC450"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2</w:t>
            </w:r>
          </w:p>
        </w:tc>
      </w:tr>
      <w:tr w:rsidR="57544257" w:rsidRPr="00071E50" w14:paraId="5DA12F2E" w14:textId="77777777" w:rsidTr="57544257">
        <w:tc>
          <w:tcPr>
            <w:tcW w:w="5040" w:type="dxa"/>
          </w:tcPr>
          <w:p w14:paraId="5610EC8B" w14:textId="45F623F9"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4.</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White</w:t>
            </w:r>
          </w:p>
        </w:tc>
        <w:tc>
          <w:tcPr>
            <w:tcW w:w="5040" w:type="dxa"/>
          </w:tcPr>
          <w:p w14:paraId="41036E6E" w14:textId="2CF3CF61"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7</w:t>
            </w:r>
          </w:p>
        </w:tc>
      </w:tr>
      <w:tr w:rsidR="57544257" w:rsidRPr="00071E50" w14:paraId="7636A4AE" w14:textId="77777777" w:rsidTr="57544257">
        <w:tc>
          <w:tcPr>
            <w:tcW w:w="5040" w:type="dxa"/>
          </w:tcPr>
          <w:p w14:paraId="2E8F02CB" w14:textId="00E8D04A"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5.</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Multiple Race/Ethnicity</w:t>
            </w:r>
          </w:p>
        </w:tc>
        <w:tc>
          <w:tcPr>
            <w:tcW w:w="5040" w:type="dxa"/>
          </w:tcPr>
          <w:p w14:paraId="68886329" w14:textId="324C9165"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3E3B252B" w14:textId="77777777" w:rsidTr="57544257">
        <w:tc>
          <w:tcPr>
            <w:tcW w:w="5040" w:type="dxa"/>
          </w:tcPr>
          <w:p w14:paraId="0059993F" w14:textId="394446B6"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6.</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Other</w:t>
            </w:r>
            <w:r w:rsidRPr="00071E50">
              <w:rPr>
                <w:rFonts w:ascii="Arial" w:hAnsi="Arial" w:cs="Arial"/>
                <w:color w:val="000000" w:themeColor="text1"/>
                <w:sz w:val="22"/>
                <w:szCs w:val="22"/>
              </w:rPr>
              <w:t xml:space="preserve"> : </w:t>
            </w:r>
            <w:r w:rsidRPr="00071E50">
              <w:rPr>
                <w:rFonts w:ascii="Arial" w:eastAsia="Arial" w:hAnsi="Arial" w:cs="Arial"/>
                <w:color w:val="000000" w:themeColor="text1"/>
                <w:sz w:val="22"/>
                <w:szCs w:val="22"/>
              </w:rPr>
              <w:t>Middle Eastern; Ethiopian</w:t>
            </w:r>
          </w:p>
        </w:tc>
        <w:tc>
          <w:tcPr>
            <w:tcW w:w="5040" w:type="dxa"/>
          </w:tcPr>
          <w:p w14:paraId="3DE619A2" w14:textId="22FA1004"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4FB75A0F" w14:textId="77777777" w:rsidTr="57544257">
        <w:tc>
          <w:tcPr>
            <w:tcW w:w="5040" w:type="dxa"/>
          </w:tcPr>
          <w:p w14:paraId="091263C1" w14:textId="347A1920"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7.</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Refuse to State</w:t>
            </w:r>
          </w:p>
        </w:tc>
        <w:tc>
          <w:tcPr>
            <w:tcW w:w="5040" w:type="dxa"/>
          </w:tcPr>
          <w:p w14:paraId="0E046AFC" w14:textId="21BAD65F"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6B351435" w14:textId="77777777" w:rsidTr="57544257">
        <w:tc>
          <w:tcPr>
            <w:tcW w:w="5040" w:type="dxa"/>
          </w:tcPr>
          <w:p w14:paraId="4968E95E" w14:textId="3DDC3AEF" w:rsidR="57544257" w:rsidRPr="00071E50" w:rsidRDefault="57544257" w:rsidP="008519F7">
            <w:pPr>
              <w:rPr>
                <w:rFonts w:ascii="Arial" w:hAnsi="Arial" w:cs="Arial"/>
                <w:sz w:val="22"/>
                <w:szCs w:val="22"/>
              </w:rPr>
            </w:pPr>
            <w:r w:rsidRPr="00071E50">
              <w:rPr>
                <w:rFonts w:ascii="Arial" w:eastAsia="Arial" w:hAnsi="Arial" w:cs="Arial"/>
                <w:b/>
                <w:bCs/>
                <w:color w:val="000000" w:themeColor="text1"/>
                <w:sz w:val="22"/>
                <w:szCs w:val="22"/>
              </w:rPr>
              <w:t xml:space="preserve">TOTAL: </w:t>
            </w:r>
            <w:r w:rsidRPr="00071E50">
              <w:rPr>
                <w:rFonts w:ascii="Arial" w:eastAsia="Arial" w:hAnsi="Arial" w:cs="Arial"/>
                <w:color w:val="000000" w:themeColor="text1"/>
                <w:sz w:val="22"/>
                <w:szCs w:val="22"/>
              </w:rPr>
              <w:t xml:space="preserve"> </w:t>
            </w:r>
          </w:p>
        </w:tc>
        <w:tc>
          <w:tcPr>
            <w:tcW w:w="5040" w:type="dxa"/>
          </w:tcPr>
          <w:p w14:paraId="3DBCE77A" w14:textId="5ECD71F8"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11</w:t>
            </w:r>
          </w:p>
        </w:tc>
      </w:tr>
      <w:tr w:rsidR="57544257" w:rsidRPr="00071E50" w14:paraId="4847EAD9" w14:textId="77777777" w:rsidTr="57544257">
        <w:tc>
          <w:tcPr>
            <w:tcW w:w="5040" w:type="dxa"/>
          </w:tcPr>
          <w:p w14:paraId="42FE021C" w14:textId="6E70C544" w:rsidR="57544257" w:rsidRPr="00071E50" w:rsidRDefault="57544257" w:rsidP="008519F7">
            <w:pPr>
              <w:rPr>
                <w:rFonts w:ascii="Arial" w:hAnsi="Arial" w:cs="Arial"/>
                <w:sz w:val="22"/>
                <w:szCs w:val="22"/>
              </w:rPr>
            </w:pPr>
          </w:p>
        </w:tc>
        <w:tc>
          <w:tcPr>
            <w:tcW w:w="5040" w:type="dxa"/>
          </w:tcPr>
          <w:p w14:paraId="0DD049BE" w14:textId="1B3D6958" w:rsidR="57544257" w:rsidRPr="00071E50" w:rsidRDefault="57544257" w:rsidP="008519F7">
            <w:pPr>
              <w:rPr>
                <w:rFonts w:ascii="Arial" w:hAnsi="Arial" w:cs="Arial"/>
                <w:sz w:val="22"/>
                <w:szCs w:val="22"/>
              </w:rPr>
            </w:pPr>
          </w:p>
        </w:tc>
      </w:tr>
    </w:tbl>
    <w:p w14:paraId="70A46FE6" w14:textId="760E764A"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3CBC9907" w14:textId="77777777" w:rsidTr="57544257">
        <w:tc>
          <w:tcPr>
            <w:tcW w:w="5040" w:type="dxa"/>
          </w:tcPr>
          <w:p w14:paraId="5559C773" w14:textId="56C8DEB9" w:rsidR="57544257" w:rsidRPr="00071E50" w:rsidRDefault="57544257" w:rsidP="008519F7">
            <w:pPr>
              <w:jc w:val="center"/>
              <w:rPr>
                <w:rFonts w:ascii="Arial" w:hAnsi="Arial" w:cs="Arial"/>
                <w:sz w:val="22"/>
                <w:szCs w:val="22"/>
              </w:rPr>
            </w:pPr>
            <w:r w:rsidRPr="00071E50">
              <w:rPr>
                <w:rFonts w:ascii="Arial" w:eastAsia="Arial" w:hAnsi="Arial" w:cs="Arial"/>
                <w:b/>
                <w:bCs/>
                <w:sz w:val="22"/>
                <w:szCs w:val="22"/>
              </w:rPr>
              <w:t>GENDER</w:t>
            </w:r>
          </w:p>
          <w:p w14:paraId="37B1BE1B" w14:textId="4B78A506"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(Executive Leadership Team)</w:t>
            </w:r>
          </w:p>
        </w:tc>
        <w:tc>
          <w:tcPr>
            <w:tcW w:w="5040" w:type="dxa"/>
          </w:tcPr>
          <w:p w14:paraId="5B4782F4" w14:textId="5F82AB2D" w:rsidR="57544257" w:rsidRPr="00071E50" w:rsidRDefault="57544257" w:rsidP="008519F7">
            <w:pPr>
              <w:rPr>
                <w:rFonts w:ascii="Arial" w:hAnsi="Arial" w:cs="Arial"/>
                <w:sz w:val="22"/>
                <w:szCs w:val="22"/>
              </w:rPr>
            </w:pPr>
          </w:p>
        </w:tc>
      </w:tr>
      <w:tr w:rsidR="57544257" w:rsidRPr="00071E50" w14:paraId="204B975C" w14:textId="77777777" w:rsidTr="57544257">
        <w:tc>
          <w:tcPr>
            <w:tcW w:w="5040" w:type="dxa"/>
          </w:tcPr>
          <w:p w14:paraId="16C3B410" w14:textId="7BDAFACB" w:rsidR="57544257" w:rsidRPr="00071E50" w:rsidRDefault="57544257" w:rsidP="008519F7">
            <w:pPr>
              <w:rPr>
                <w:rFonts w:ascii="Arial" w:hAnsi="Arial" w:cs="Arial"/>
                <w:sz w:val="22"/>
                <w:szCs w:val="22"/>
              </w:rPr>
            </w:pPr>
            <w:r w:rsidRPr="00071E50">
              <w:rPr>
                <w:rFonts w:ascii="Arial" w:eastAsia="Arial" w:hAnsi="Arial" w:cs="Arial"/>
                <w:sz w:val="22"/>
                <w:szCs w:val="22"/>
              </w:rPr>
              <w:t>Male</w:t>
            </w:r>
          </w:p>
        </w:tc>
        <w:tc>
          <w:tcPr>
            <w:tcW w:w="5040" w:type="dxa"/>
          </w:tcPr>
          <w:p w14:paraId="0BB57A0D" w14:textId="30BEB744" w:rsidR="57544257" w:rsidRPr="00071E50" w:rsidRDefault="57544257" w:rsidP="008519F7">
            <w:pPr>
              <w:rPr>
                <w:rFonts w:ascii="Arial" w:hAnsi="Arial" w:cs="Arial"/>
                <w:sz w:val="22"/>
                <w:szCs w:val="22"/>
              </w:rPr>
            </w:pPr>
            <w:r w:rsidRPr="00071E50">
              <w:rPr>
                <w:rFonts w:ascii="Arial" w:eastAsia="Arial" w:hAnsi="Arial" w:cs="Arial"/>
                <w:sz w:val="22"/>
                <w:szCs w:val="22"/>
              </w:rPr>
              <w:t>2</w:t>
            </w:r>
          </w:p>
        </w:tc>
      </w:tr>
      <w:tr w:rsidR="57544257" w:rsidRPr="00071E50" w14:paraId="1A62490D" w14:textId="77777777" w:rsidTr="57544257">
        <w:tc>
          <w:tcPr>
            <w:tcW w:w="5040" w:type="dxa"/>
          </w:tcPr>
          <w:p w14:paraId="7DBCF0F4" w14:textId="255EC9F0" w:rsidR="57544257" w:rsidRPr="00071E50" w:rsidRDefault="57544257" w:rsidP="008519F7">
            <w:pPr>
              <w:rPr>
                <w:rFonts w:ascii="Arial" w:hAnsi="Arial" w:cs="Arial"/>
                <w:sz w:val="22"/>
                <w:szCs w:val="22"/>
              </w:rPr>
            </w:pPr>
            <w:r w:rsidRPr="00071E50">
              <w:rPr>
                <w:rFonts w:ascii="Arial" w:eastAsia="Arial" w:hAnsi="Arial" w:cs="Arial"/>
                <w:sz w:val="22"/>
                <w:szCs w:val="22"/>
              </w:rPr>
              <w:t>Female</w:t>
            </w:r>
          </w:p>
        </w:tc>
        <w:tc>
          <w:tcPr>
            <w:tcW w:w="5040" w:type="dxa"/>
          </w:tcPr>
          <w:p w14:paraId="7799C6FD" w14:textId="01DA9FD5" w:rsidR="57544257" w:rsidRPr="00071E50" w:rsidRDefault="57544257" w:rsidP="008519F7">
            <w:pPr>
              <w:rPr>
                <w:rFonts w:ascii="Arial" w:hAnsi="Arial" w:cs="Arial"/>
                <w:sz w:val="22"/>
                <w:szCs w:val="22"/>
              </w:rPr>
            </w:pPr>
            <w:r w:rsidRPr="00071E50">
              <w:rPr>
                <w:rFonts w:ascii="Arial" w:eastAsia="Arial" w:hAnsi="Arial" w:cs="Arial"/>
                <w:sz w:val="22"/>
                <w:szCs w:val="22"/>
              </w:rPr>
              <w:t>9</w:t>
            </w:r>
          </w:p>
        </w:tc>
      </w:tr>
      <w:tr w:rsidR="57544257" w:rsidRPr="00071E50" w14:paraId="01D2EF78" w14:textId="77777777" w:rsidTr="57544257">
        <w:tc>
          <w:tcPr>
            <w:tcW w:w="5040" w:type="dxa"/>
          </w:tcPr>
          <w:p w14:paraId="3DCCB8E0" w14:textId="44F7EEE3" w:rsidR="57544257" w:rsidRPr="00071E50" w:rsidRDefault="57544257" w:rsidP="008519F7">
            <w:pPr>
              <w:rPr>
                <w:rFonts w:ascii="Arial" w:hAnsi="Arial" w:cs="Arial"/>
                <w:sz w:val="22"/>
                <w:szCs w:val="22"/>
              </w:rPr>
            </w:pPr>
            <w:r w:rsidRPr="00071E50">
              <w:rPr>
                <w:rFonts w:ascii="Arial" w:eastAsia="Arial" w:hAnsi="Arial" w:cs="Arial"/>
                <w:sz w:val="22"/>
                <w:szCs w:val="22"/>
              </w:rPr>
              <w:t>Transgender</w:t>
            </w:r>
          </w:p>
        </w:tc>
        <w:tc>
          <w:tcPr>
            <w:tcW w:w="5040" w:type="dxa"/>
          </w:tcPr>
          <w:p w14:paraId="771FB26E" w14:textId="7A035352"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6ABABBE2" w14:textId="77777777" w:rsidTr="57544257">
        <w:tc>
          <w:tcPr>
            <w:tcW w:w="5040" w:type="dxa"/>
          </w:tcPr>
          <w:p w14:paraId="5E57EB48" w14:textId="7A30066F" w:rsidR="57544257" w:rsidRPr="00071E50" w:rsidRDefault="57544257" w:rsidP="008519F7">
            <w:pPr>
              <w:rPr>
                <w:rFonts w:ascii="Arial" w:hAnsi="Arial" w:cs="Arial"/>
                <w:sz w:val="22"/>
                <w:szCs w:val="22"/>
              </w:rPr>
            </w:pPr>
            <w:r w:rsidRPr="00071E50">
              <w:rPr>
                <w:rFonts w:ascii="Arial" w:eastAsia="Arial" w:hAnsi="Arial" w:cs="Arial"/>
                <w:sz w:val="22"/>
                <w:szCs w:val="22"/>
              </w:rPr>
              <w:t>Other</w:t>
            </w:r>
          </w:p>
        </w:tc>
        <w:tc>
          <w:tcPr>
            <w:tcW w:w="5040" w:type="dxa"/>
          </w:tcPr>
          <w:p w14:paraId="58FBEB15" w14:textId="7F6FE82D"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1E8F04EC" w14:textId="77777777" w:rsidTr="57544257">
        <w:tc>
          <w:tcPr>
            <w:tcW w:w="5040" w:type="dxa"/>
          </w:tcPr>
          <w:p w14:paraId="40425894" w14:textId="4234F771" w:rsidR="57544257" w:rsidRPr="00071E50" w:rsidRDefault="57544257" w:rsidP="008519F7">
            <w:pPr>
              <w:rPr>
                <w:rFonts w:ascii="Arial" w:hAnsi="Arial" w:cs="Arial"/>
                <w:sz w:val="22"/>
                <w:szCs w:val="22"/>
              </w:rPr>
            </w:pPr>
            <w:r w:rsidRPr="00071E50">
              <w:rPr>
                <w:rFonts w:ascii="Arial" w:eastAsia="Arial" w:hAnsi="Arial" w:cs="Arial"/>
                <w:b/>
                <w:bCs/>
                <w:sz w:val="22"/>
                <w:szCs w:val="22"/>
              </w:rPr>
              <w:t xml:space="preserve">TOTAL: </w:t>
            </w:r>
            <w:r w:rsidRPr="00071E50">
              <w:rPr>
                <w:rFonts w:ascii="Arial" w:eastAsia="Arial" w:hAnsi="Arial" w:cs="Arial"/>
                <w:sz w:val="22"/>
                <w:szCs w:val="22"/>
              </w:rPr>
              <w:t>(SUM OF MALE, FEMALE, TRANSGENDER, OTHER)</w:t>
            </w:r>
          </w:p>
          <w:p w14:paraId="195BC536" w14:textId="3989F1A1" w:rsidR="57544257" w:rsidRPr="00071E50" w:rsidRDefault="57544257" w:rsidP="008519F7">
            <w:pPr>
              <w:rPr>
                <w:rFonts w:ascii="Arial" w:hAnsi="Arial" w:cs="Arial"/>
                <w:sz w:val="22"/>
                <w:szCs w:val="22"/>
              </w:rPr>
            </w:pPr>
            <w:r w:rsidRPr="00071E50">
              <w:rPr>
                <w:rFonts w:ascii="Arial" w:eastAsia="Arial" w:hAnsi="Arial" w:cs="Arial"/>
                <w:b/>
                <w:bCs/>
                <w:sz w:val="22"/>
                <w:szCs w:val="22"/>
                <w:u w:val="single"/>
              </w:rPr>
              <w:t xml:space="preserve"> </w:t>
            </w:r>
          </w:p>
        </w:tc>
        <w:tc>
          <w:tcPr>
            <w:tcW w:w="5040" w:type="dxa"/>
          </w:tcPr>
          <w:p w14:paraId="772BCB34" w14:textId="7AB011EE" w:rsidR="57544257" w:rsidRPr="00071E50" w:rsidRDefault="57544257" w:rsidP="008519F7">
            <w:pPr>
              <w:rPr>
                <w:rFonts w:ascii="Arial" w:hAnsi="Arial" w:cs="Arial"/>
                <w:sz w:val="22"/>
                <w:szCs w:val="22"/>
              </w:rPr>
            </w:pPr>
            <w:r w:rsidRPr="00071E50">
              <w:rPr>
                <w:rFonts w:ascii="Arial" w:eastAsia="Arial" w:hAnsi="Arial" w:cs="Arial"/>
                <w:sz w:val="22"/>
                <w:szCs w:val="22"/>
              </w:rPr>
              <w:t>11</w:t>
            </w:r>
          </w:p>
        </w:tc>
      </w:tr>
    </w:tbl>
    <w:p w14:paraId="595460E7" w14:textId="727B5FFB" w:rsidR="57544257"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021E1EAB" w14:textId="77777777" w:rsidR="00C22F60" w:rsidRDefault="00C22F60"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E852AE7" w14:textId="75CB92CB" w:rsidR="00C22F60" w:rsidRDefault="00C22F60"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DCB5C66" w14:textId="77777777" w:rsidR="00C22F60" w:rsidRPr="00071E50" w:rsidRDefault="00C22F60"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71833243" w14:textId="77777777" w:rsidTr="57544257">
        <w:tc>
          <w:tcPr>
            <w:tcW w:w="5040" w:type="dxa"/>
          </w:tcPr>
          <w:p w14:paraId="63E1F352" w14:textId="7CC9545A"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lastRenderedPageBreak/>
              <w:t xml:space="preserve">RACE/ETHNICITY </w:t>
            </w:r>
          </w:p>
          <w:p w14:paraId="6D2CF391" w14:textId="3A56D6F1"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 xml:space="preserve">(Sojourn Leadership) </w:t>
            </w:r>
          </w:p>
        </w:tc>
        <w:tc>
          <w:tcPr>
            <w:tcW w:w="5040" w:type="dxa"/>
          </w:tcPr>
          <w:p w14:paraId="6C3FB228" w14:textId="79DC900C" w:rsidR="57544257" w:rsidRPr="00071E50" w:rsidRDefault="57544257" w:rsidP="008519F7">
            <w:pPr>
              <w:rPr>
                <w:rFonts w:ascii="Arial" w:hAnsi="Arial" w:cs="Arial"/>
                <w:sz w:val="22"/>
                <w:szCs w:val="22"/>
              </w:rPr>
            </w:pPr>
          </w:p>
        </w:tc>
      </w:tr>
      <w:tr w:rsidR="57544257" w:rsidRPr="00071E50" w14:paraId="7CAE7FF3" w14:textId="77777777" w:rsidTr="57544257">
        <w:tc>
          <w:tcPr>
            <w:tcW w:w="5040" w:type="dxa"/>
          </w:tcPr>
          <w:p w14:paraId="5C199F55" w14:textId="74A5C267"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1.</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 xml:space="preserve">African American </w:t>
            </w:r>
          </w:p>
        </w:tc>
        <w:tc>
          <w:tcPr>
            <w:tcW w:w="5040" w:type="dxa"/>
          </w:tcPr>
          <w:p w14:paraId="2CC4E629" w14:textId="270B2151"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w:t>
            </w:r>
            <w:r w:rsidR="00F74959" w:rsidRPr="00071E50">
              <w:rPr>
                <w:rFonts w:ascii="Arial" w:eastAsia="Calibri" w:hAnsi="Arial" w:cs="Arial"/>
                <w:sz w:val="22"/>
                <w:szCs w:val="22"/>
              </w:rPr>
              <w:t>2</w:t>
            </w:r>
          </w:p>
        </w:tc>
      </w:tr>
      <w:tr w:rsidR="57544257" w:rsidRPr="00071E50" w14:paraId="4EE28588" w14:textId="77777777" w:rsidTr="57544257">
        <w:tc>
          <w:tcPr>
            <w:tcW w:w="5040" w:type="dxa"/>
          </w:tcPr>
          <w:p w14:paraId="209C96CE" w14:textId="4DC553D7"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2.</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Asian or Pacific Islander</w:t>
            </w:r>
          </w:p>
        </w:tc>
        <w:tc>
          <w:tcPr>
            <w:tcW w:w="5040" w:type="dxa"/>
          </w:tcPr>
          <w:p w14:paraId="3A824AEF" w14:textId="48D250B7"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2</w:t>
            </w:r>
          </w:p>
        </w:tc>
      </w:tr>
      <w:tr w:rsidR="57544257" w:rsidRPr="00071E50" w14:paraId="2FBF6F3C" w14:textId="77777777" w:rsidTr="57544257">
        <w:tc>
          <w:tcPr>
            <w:tcW w:w="5040" w:type="dxa"/>
          </w:tcPr>
          <w:p w14:paraId="26BE3B40" w14:textId="20CBD860"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3.</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Latinx</w:t>
            </w:r>
          </w:p>
        </w:tc>
        <w:tc>
          <w:tcPr>
            <w:tcW w:w="5040" w:type="dxa"/>
          </w:tcPr>
          <w:p w14:paraId="1C6177E8" w14:textId="347AAE49"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1</w:t>
            </w:r>
          </w:p>
        </w:tc>
      </w:tr>
      <w:tr w:rsidR="57544257" w:rsidRPr="00071E50" w14:paraId="53B2F366" w14:textId="77777777" w:rsidTr="57544257">
        <w:tc>
          <w:tcPr>
            <w:tcW w:w="5040" w:type="dxa"/>
          </w:tcPr>
          <w:p w14:paraId="2A805F80" w14:textId="4B89C8C0"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4.</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White</w:t>
            </w:r>
          </w:p>
        </w:tc>
        <w:tc>
          <w:tcPr>
            <w:tcW w:w="5040" w:type="dxa"/>
          </w:tcPr>
          <w:p w14:paraId="1D3B6F49" w14:textId="68AB457B"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6FC6EA27" w14:textId="77777777" w:rsidTr="57544257">
        <w:tc>
          <w:tcPr>
            <w:tcW w:w="5040" w:type="dxa"/>
          </w:tcPr>
          <w:p w14:paraId="4A8E1AA2" w14:textId="5A80B84D"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5.</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Multiple Race/Ethnicity</w:t>
            </w:r>
          </w:p>
        </w:tc>
        <w:tc>
          <w:tcPr>
            <w:tcW w:w="5040" w:type="dxa"/>
          </w:tcPr>
          <w:p w14:paraId="5DA4F6FE" w14:textId="30014269"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531203DF" w14:textId="77777777" w:rsidTr="57544257">
        <w:tc>
          <w:tcPr>
            <w:tcW w:w="5040" w:type="dxa"/>
          </w:tcPr>
          <w:p w14:paraId="22AF16B0" w14:textId="763E4A2F"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6.</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Other</w:t>
            </w:r>
            <w:r w:rsidRPr="00071E50">
              <w:rPr>
                <w:rFonts w:ascii="Arial" w:hAnsi="Arial" w:cs="Arial"/>
                <w:color w:val="000000" w:themeColor="text1"/>
                <w:sz w:val="22"/>
                <w:szCs w:val="22"/>
              </w:rPr>
              <w:t xml:space="preserve"> : </w:t>
            </w:r>
            <w:r w:rsidRPr="00071E50">
              <w:rPr>
                <w:rFonts w:ascii="Arial" w:eastAsia="Arial" w:hAnsi="Arial" w:cs="Arial"/>
                <w:color w:val="000000" w:themeColor="text1"/>
                <w:sz w:val="22"/>
                <w:szCs w:val="22"/>
              </w:rPr>
              <w:t>Middle Eastern; Ethiopian</w:t>
            </w:r>
          </w:p>
        </w:tc>
        <w:tc>
          <w:tcPr>
            <w:tcW w:w="5040" w:type="dxa"/>
          </w:tcPr>
          <w:p w14:paraId="2055E564" w14:textId="03F5966D"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5503DAD4" w14:textId="77777777" w:rsidTr="57544257">
        <w:tc>
          <w:tcPr>
            <w:tcW w:w="5040" w:type="dxa"/>
          </w:tcPr>
          <w:p w14:paraId="69A12A1A" w14:textId="63B46D1F" w:rsidR="57544257" w:rsidRPr="00071E50" w:rsidRDefault="57544257" w:rsidP="008519F7">
            <w:pPr>
              <w:rPr>
                <w:rFonts w:ascii="Arial" w:hAnsi="Arial" w:cs="Arial"/>
                <w:sz w:val="22"/>
                <w:szCs w:val="22"/>
              </w:rPr>
            </w:pPr>
            <w:r w:rsidRPr="00071E50">
              <w:rPr>
                <w:rFonts w:ascii="Arial" w:eastAsia="Arial" w:hAnsi="Arial" w:cs="Arial"/>
                <w:color w:val="000000" w:themeColor="text1"/>
                <w:sz w:val="22"/>
                <w:szCs w:val="22"/>
              </w:rPr>
              <w:t>7.</w:t>
            </w:r>
            <w:r w:rsidRPr="00071E50">
              <w:rPr>
                <w:rFonts w:ascii="Arial" w:eastAsia="Times New Roman" w:hAnsi="Arial" w:cs="Arial"/>
                <w:color w:val="000000" w:themeColor="text1"/>
                <w:sz w:val="22"/>
                <w:szCs w:val="22"/>
              </w:rPr>
              <w:t xml:space="preserve">    </w:t>
            </w:r>
            <w:r w:rsidRPr="00071E50">
              <w:rPr>
                <w:rFonts w:ascii="Arial" w:eastAsia="Arial" w:hAnsi="Arial" w:cs="Arial"/>
                <w:color w:val="000000" w:themeColor="text1"/>
                <w:sz w:val="22"/>
                <w:szCs w:val="22"/>
              </w:rPr>
              <w:t>Refuse to State</w:t>
            </w:r>
          </w:p>
        </w:tc>
        <w:tc>
          <w:tcPr>
            <w:tcW w:w="5040" w:type="dxa"/>
          </w:tcPr>
          <w:p w14:paraId="59519805" w14:textId="783C1A55"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0</w:t>
            </w:r>
          </w:p>
        </w:tc>
      </w:tr>
      <w:tr w:rsidR="57544257" w:rsidRPr="00071E50" w14:paraId="4E27EC90" w14:textId="77777777" w:rsidTr="57544257">
        <w:tc>
          <w:tcPr>
            <w:tcW w:w="5040" w:type="dxa"/>
          </w:tcPr>
          <w:p w14:paraId="6E421EC9" w14:textId="24083D90" w:rsidR="57544257" w:rsidRPr="00071E50" w:rsidRDefault="57544257" w:rsidP="008519F7">
            <w:pPr>
              <w:rPr>
                <w:rFonts w:ascii="Arial" w:hAnsi="Arial" w:cs="Arial"/>
                <w:sz w:val="22"/>
                <w:szCs w:val="22"/>
              </w:rPr>
            </w:pPr>
            <w:r w:rsidRPr="00071E50">
              <w:rPr>
                <w:rFonts w:ascii="Arial" w:eastAsia="Arial" w:hAnsi="Arial" w:cs="Arial"/>
                <w:b/>
                <w:bCs/>
                <w:color w:val="000000" w:themeColor="text1"/>
                <w:sz w:val="22"/>
                <w:szCs w:val="22"/>
              </w:rPr>
              <w:t xml:space="preserve">TOTAL: </w:t>
            </w:r>
            <w:r w:rsidRPr="00071E50">
              <w:rPr>
                <w:rFonts w:ascii="Arial" w:eastAsia="Arial" w:hAnsi="Arial" w:cs="Arial"/>
                <w:color w:val="000000" w:themeColor="text1"/>
                <w:sz w:val="22"/>
                <w:szCs w:val="22"/>
              </w:rPr>
              <w:t xml:space="preserve"> </w:t>
            </w:r>
          </w:p>
        </w:tc>
        <w:tc>
          <w:tcPr>
            <w:tcW w:w="5040" w:type="dxa"/>
          </w:tcPr>
          <w:p w14:paraId="1090375F" w14:textId="2174D232" w:rsidR="57544257" w:rsidRPr="00071E50" w:rsidRDefault="57544257" w:rsidP="008519F7">
            <w:pPr>
              <w:rPr>
                <w:rFonts w:ascii="Arial" w:hAnsi="Arial" w:cs="Arial"/>
                <w:sz w:val="22"/>
                <w:szCs w:val="22"/>
              </w:rPr>
            </w:pPr>
            <w:r w:rsidRPr="00071E50">
              <w:rPr>
                <w:rFonts w:ascii="Arial" w:eastAsia="Calibri" w:hAnsi="Arial" w:cs="Arial"/>
                <w:sz w:val="22"/>
                <w:szCs w:val="22"/>
              </w:rPr>
              <w:t xml:space="preserve"> </w:t>
            </w:r>
            <w:r w:rsidR="00DC24E9" w:rsidRPr="00071E50">
              <w:rPr>
                <w:rFonts w:ascii="Arial" w:eastAsia="Calibri" w:hAnsi="Arial" w:cs="Arial"/>
                <w:sz w:val="22"/>
                <w:szCs w:val="22"/>
              </w:rPr>
              <w:t>5</w:t>
            </w:r>
          </w:p>
        </w:tc>
      </w:tr>
      <w:tr w:rsidR="57544257" w:rsidRPr="00071E50" w14:paraId="13B86D12" w14:textId="77777777" w:rsidTr="57544257">
        <w:tc>
          <w:tcPr>
            <w:tcW w:w="5040" w:type="dxa"/>
          </w:tcPr>
          <w:p w14:paraId="608F2476" w14:textId="7522E9B0" w:rsidR="57544257" w:rsidRPr="00071E50" w:rsidRDefault="57544257" w:rsidP="008519F7">
            <w:pPr>
              <w:rPr>
                <w:rFonts w:ascii="Arial" w:hAnsi="Arial" w:cs="Arial"/>
                <w:sz w:val="22"/>
                <w:szCs w:val="22"/>
              </w:rPr>
            </w:pPr>
          </w:p>
        </w:tc>
        <w:tc>
          <w:tcPr>
            <w:tcW w:w="5040" w:type="dxa"/>
          </w:tcPr>
          <w:p w14:paraId="6F20CFED" w14:textId="10C32327" w:rsidR="57544257" w:rsidRPr="00071E50" w:rsidRDefault="57544257" w:rsidP="008519F7">
            <w:pPr>
              <w:rPr>
                <w:rFonts w:ascii="Arial" w:hAnsi="Arial" w:cs="Arial"/>
                <w:sz w:val="22"/>
                <w:szCs w:val="22"/>
              </w:rPr>
            </w:pPr>
          </w:p>
        </w:tc>
      </w:tr>
    </w:tbl>
    <w:p w14:paraId="6BB12ECC" w14:textId="09393E55"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227C5AEC" w14:textId="58177BE0"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57544257" w:rsidRPr="00071E50" w14:paraId="1E7359CB" w14:textId="77777777" w:rsidTr="57544257">
        <w:tc>
          <w:tcPr>
            <w:tcW w:w="5040" w:type="dxa"/>
          </w:tcPr>
          <w:p w14:paraId="74338149" w14:textId="41D4287D" w:rsidR="57544257" w:rsidRPr="00071E50" w:rsidRDefault="57544257" w:rsidP="008519F7">
            <w:pPr>
              <w:jc w:val="center"/>
              <w:rPr>
                <w:rFonts w:ascii="Arial" w:hAnsi="Arial" w:cs="Arial"/>
                <w:sz w:val="22"/>
                <w:szCs w:val="22"/>
              </w:rPr>
            </w:pPr>
            <w:r w:rsidRPr="00071E50">
              <w:rPr>
                <w:rFonts w:ascii="Arial" w:eastAsia="Arial" w:hAnsi="Arial" w:cs="Arial"/>
                <w:b/>
                <w:bCs/>
                <w:sz w:val="22"/>
                <w:szCs w:val="22"/>
              </w:rPr>
              <w:t>GENDER</w:t>
            </w:r>
          </w:p>
          <w:p w14:paraId="79260F5D" w14:textId="345E50F5" w:rsidR="57544257" w:rsidRPr="00071E50" w:rsidRDefault="57544257" w:rsidP="008519F7">
            <w:pPr>
              <w:jc w:val="center"/>
              <w:rPr>
                <w:rFonts w:ascii="Arial" w:hAnsi="Arial" w:cs="Arial"/>
                <w:sz w:val="22"/>
                <w:szCs w:val="22"/>
              </w:rPr>
            </w:pPr>
            <w:r w:rsidRPr="00071E50">
              <w:rPr>
                <w:rFonts w:ascii="Arial" w:eastAsia="Arial" w:hAnsi="Arial" w:cs="Arial"/>
                <w:b/>
                <w:bCs/>
                <w:color w:val="000000" w:themeColor="text1"/>
                <w:sz w:val="22"/>
                <w:szCs w:val="22"/>
              </w:rPr>
              <w:t>(Sojourn Leadership)</w:t>
            </w:r>
          </w:p>
        </w:tc>
        <w:tc>
          <w:tcPr>
            <w:tcW w:w="5040" w:type="dxa"/>
          </w:tcPr>
          <w:p w14:paraId="78452872" w14:textId="4E16C940" w:rsidR="57544257" w:rsidRPr="00071E50" w:rsidRDefault="57544257" w:rsidP="008519F7">
            <w:pPr>
              <w:rPr>
                <w:rFonts w:ascii="Arial" w:hAnsi="Arial" w:cs="Arial"/>
                <w:sz w:val="22"/>
                <w:szCs w:val="22"/>
              </w:rPr>
            </w:pPr>
          </w:p>
        </w:tc>
      </w:tr>
      <w:tr w:rsidR="57544257" w:rsidRPr="00071E50" w14:paraId="5F3D280B" w14:textId="77777777" w:rsidTr="57544257">
        <w:tc>
          <w:tcPr>
            <w:tcW w:w="5040" w:type="dxa"/>
          </w:tcPr>
          <w:p w14:paraId="69E68184" w14:textId="5C7C8900" w:rsidR="57544257" w:rsidRPr="00071E50" w:rsidRDefault="57544257" w:rsidP="008519F7">
            <w:pPr>
              <w:rPr>
                <w:rFonts w:ascii="Arial" w:hAnsi="Arial" w:cs="Arial"/>
                <w:sz w:val="22"/>
                <w:szCs w:val="22"/>
              </w:rPr>
            </w:pPr>
            <w:r w:rsidRPr="00071E50">
              <w:rPr>
                <w:rFonts w:ascii="Arial" w:eastAsia="Arial" w:hAnsi="Arial" w:cs="Arial"/>
                <w:sz w:val="22"/>
                <w:szCs w:val="22"/>
              </w:rPr>
              <w:t>Male</w:t>
            </w:r>
          </w:p>
        </w:tc>
        <w:tc>
          <w:tcPr>
            <w:tcW w:w="5040" w:type="dxa"/>
          </w:tcPr>
          <w:p w14:paraId="21B28880" w14:textId="19B08888" w:rsidR="57544257" w:rsidRPr="00071E50" w:rsidRDefault="00F74959" w:rsidP="008519F7">
            <w:pPr>
              <w:rPr>
                <w:rFonts w:ascii="Arial" w:hAnsi="Arial" w:cs="Arial"/>
                <w:sz w:val="22"/>
                <w:szCs w:val="22"/>
              </w:rPr>
            </w:pPr>
            <w:r w:rsidRPr="00071E50">
              <w:rPr>
                <w:rFonts w:ascii="Arial" w:eastAsia="Arial" w:hAnsi="Arial" w:cs="Arial"/>
                <w:sz w:val="22"/>
                <w:szCs w:val="22"/>
              </w:rPr>
              <w:t>1</w:t>
            </w:r>
          </w:p>
        </w:tc>
      </w:tr>
      <w:tr w:rsidR="57544257" w:rsidRPr="00071E50" w14:paraId="45BD080A" w14:textId="77777777" w:rsidTr="57544257">
        <w:tc>
          <w:tcPr>
            <w:tcW w:w="5040" w:type="dxa"/>
          </w:tcPr>
          <w:p w14:paraId="6E9CAD1E" w14:textId="0179F201" w:rsidR="57544257" w:rsidRPr="00071E50" w:rsidRDefault="57544257" w:rsidP="008519F7">
            <w:pPr>
              <w:rPr>
                <w:rFonts w:ascii="Arial" w:hAnsi="Arial" w:cs="Arial"/>
                <w:sz w:val="22"/>
                <w:szCs w:val="22"/>
              </w:rPr>
            </w:pPr>
            <w:r w:rsidRPr="00071E50">
              <w:rPr>
                <w:rFonts w:ascii="Arial" w:eastAsia="Arial" w:hAnsi="Arial" w:cs="Arial"/>
                <w:sz w:val="22"/>
                <w:szCs w:val="22"/>
              </w:rPr>
              <w:t>Female</w:t>
            </w:r>
          </w:p>
        </w:tc>
        <w:tc>
          <w:tcPr>
            <w:tcW w:w="5040" w:type="dxa"/>
          </w:tcPr>
          <w:p w14:paraId="4BFD3A9A" w14:textId="2586516E" w:rsidR="57544257" w:rsidRPr="00071E50" w:rsidRDefault="57544257" w:rsidP="008519F7">
            <w:pPr>
              <w:rPr>
                <w:rFonts w:ascii="Arial" w:hAnsi="Arial" w:cs="Arial"/>
                <w:sz w:val="22"/>
                <w:szCs w:val="22"/>
              </w:rPr>
            </w:pPr>
            <w:r w:rsidRPr="00071E50">
              <w:rPr>
                <w:rFonts w:ascii="Arial" w:eastAsia="Arial" w:hAnsi="Arial" w:cs="Arial"/>
                <w:sz w:val="22"/>
                <w:szCs w:val="22"/>
              </w:rPr>
              <w:t>4</w:t>
            </w:r>
          </w:p>
        </w:tc>
      </w:tr>
      <w:tr w:rsidR="57544257" w:rsidRPr="00071E50" w14:paraId="09A0B727" w14:textId="77777777" w:rsidTr="00DC24E9">
        <w:trPr>
          <w:trHeight w:val="50"/>
        </w:trPr>
        <w:tc>
          <w:tcPr>
            <w:tcW w:w="5040" w:type="dxa"/>
          </w:tcPr>
          <w:p w14:paraId="06487834" w14:textId="47A87020" w:rsidR="57544257" w:rsidRPr="00071E50" w:rsidRDefault="57544257" w:rsidP="008519F7">
            <w:pPr>
              <w:rPr>
                <w:rFonts w:ascii="Arial" w:hAnsi="Arial" w:cs="Arial"/>
                <w:sz w:val="22"/>
                <w:szCs w:val="22"/>
              </w:rPr>
            </w:pPr>
            <w:r w:rsidRPr="00071E50">
              <w:rPr>
                <w:rFonts w:ascii="Arial" w:eastAsia="Arial" w:hAnsi="Arial" w:cs="Arial"/>
                <w:sz w:val="22"/>
                <w:szCs w:val="22"/>
              </w:rPr>
              <w:t>Transgender</w:t>
            </w:r>
          </w:p>
        </w:tc>
        <w:tc>
          <w:tcPr>
            <w:tcW w:w="5040" w:type="dxa"/>
          </w:tcPr>
          <w:p w14:paraId="6F8A04B1" w14:textId="4E435D99"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494EE40B" w14:textId="77777777" w:rsidTr="57544257">
        <w:tc>
          <w:tcPr>
            <w:tcW w:w="5040" w:type="dxa"/>
          </w:tcPr>
          <w:p w14:paraId="08717BC5" w14:textId="540D372B" w:rsidR="57544257" w:rsidRPr="00071E50" w:rsidRDefault="57544257" w:rsidP="008519F7">
            <w:pPr>
              <w:rPr>
                <w:rFonts w:ascii="Arial" w:hAnsi="Arial" w:cs="Arial"/>
                <w:sz w:val="22"/>
                <w:szCs w:val="22"/>
              </w:rPr>
            </w:pPr>
            <w:r w:rsidRPr="00071E50">
              <w:rPr>
                <w:rFonts w:ascii="Arial" w:eastAsia="Arial" w:hAnsi="Arial" w:cs="Arial"/>
                <w:sz w:val="22"/>
                <w:szCs w:val="22"/>
              </w:rPr>
              <w:t>Other</w:t>
            </w:r>
          </w:p>
        </w:tc>
        <w:tc>
          <w:tcPr>
            <w:tcW w:w="5040" w:type="dxa"/>
          </w:tcPr>
          <w:p w14:paraId="58B928F9" w14:textId="48178DAD" w:rsidR="57544257" w:rsidRPr="00071E50" w:rsidRDefault="57544257" w:rsidP="008519F7">
            <w:pPr>
              <w:rPr>
                <w:rFonts w:ascii="Arial" w:hAnsi="Arial" w:cs="Arial"/>
                <w:sz w:val="22"/>
                <w:szCs w:val="22"/>
              </w:rPr>
            </w:pPr>
            <w:r w:rsidRPr="00071E50">
              <w:rPr>
                <w:rFonts w:ascii="Arial" w:eastAsia="Arial" w:hAnsi="Arial" w:cs="Arial"/>
                <w:sz w:val="22"/>
                <w:szCs w:val="22"/>
              </w:rPr>
              <w:t>0</w:t>
            </w:r>
          </w:p>
        </w:tc>
      </w:tr>
      <w:tr w:rsidR="57544257" w:rsidRPr="00071E50" w14:paraId="3B291AF8" w14:textId="77777777" w:rsidTr="57544257">
        <w:tc>
          <w:tcPr>
            <w:tcW w:w="5040" w:type="dxa"/>
          </w:tcPr>
          <w:p w14:paraId="75DFF0A7" w14:textId="35300B36" w:rsidR="57544257" w:rsidRPr="00071E50" w:rsidRDefault="57544257" w:rsidP="008519F7">
            <w:pPr>
              <w:rPr>
                <w:rFonts w:ascii="Arial" w:hAnsi="Arial" w:cs="Arial"/>
                <w:sz w:val="22"/>
                <w:szCs w:val="22"/>
              </w:rPr>
            </w:pPr>
            <w:r w:rsidRPr="00071E50">
              <w:rPr>
                <w:rFonts w:ascii="Arial" w:eastAsia="Arial" w:hAnsi="Arial" w:cs="Arial"/>
                <w:b/>
                <w:bCs/>
                <w:sz w:val="22"/>
                <w:szCs w:val="22"/>
              </w:rPr>
              <w:t xml:space="preserve">TOTAL: </w:t>
            </w:r>
            <w:r w:rsidRPr="00071E50">
              <w:rPr>
                <w:rFonts w:ascii="Arial" w:eastAsia="Arial" w:hAnsi="Arial" w:cs="Arial"/>
                <w:sz w:val="22"/>
                <w:szCs w:val="22"/>
              </w:rPr>
              <w:t>(SUM OF MALE, FEMALE, TRANSGENDER, OTHER)</w:t>
            </w:r>
          </w:p>
          <w:p w14:paraId="0745F5DC" w14:textId="6B4AC9B5" w:rsidR="57544257" w:rsidRPr="00071E50" w:rsidRDefault="57544257" w:rsidP="008519F7">
            <w:pPr>
              <w:rPr>
                <w:rFonts w:ascii="Arial" w:hAnsi="Arial" w:cs="Arial"/>
                <w:sz w:val="22"/>
                <w:szCs w:val="22"/>
              </w:rPr>
            </w:pPr>
            <w:r w:rsidRPr="00071E50">
              <w:rPr>
                <w:rFonts w:ascii="Arial" w:eastAsia="Arial" w:hAnsi="Arial" w:cs="Arial"/>
                <w:b/>
                <w:bCs/>
                <w:sz w:val="22"/>
                <w:szCs w:val="22"/>
                <w:u w:val="single"/>
              </w:rPr>
              <w:t xml:space="preserve"> </w:t>
            </w:r>
          </w:p>
        </w:tc>
        <w:tc>
          <w:tcPr>
            <w:tcW w:w="5040" w:type="dxa"/>
          </w:tcPr>
          <w:p w14:paraId="7BB0470E" w14:textId="5758D9D5" w:rsidR="57544257" w:rsidRPr="00071E50" w:rsidRDefault="00DC24E9" w:rsidP="008519F7">
            <w:pPr>
              <w:rPr>
                <w:rFonts w:ascii="Arial" w:hAnsi="Arial" w:cs="Arial"/>
                <w:sz w:val="22"/>
                <w:szCs w:val="22"/>
              </w:rPr>
            </w:pPr>
            <w:r w:rsidRPr="00071E50">
              <w:rPr>
                <w:rFonts w:ascii="Arial" w:eastAsia="Arial" w:hAnsi="Arial" w:cs="Arial"/>
                <w:sz w:val="22"/>
                <w:szCs w:val="22"/>
              </w:rPr>
              <w:t>5</w:t>
            </w:r>
          </w:p>
        </w:tc>
      </w:tr>
    </w:tbl>
    <w:p w14:paraId="7A280086" w14:textId="42FF9A91" w:rsidR="57544257" w:rsidRPr="00071E50" w:rsidRDefault="57544257" w:rsidP="008519F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F15E28B"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65A0D539" w14:textId="77777777" w:rsidR="00EC7506" w:rsidRPr="00071E50" w:rsidRDefault="00EC7506"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iCs/>
          <w:sz w:val="22"/>
          <w:szCs w:val="22"/>
        </w:rPr>
      </w:pPr>
      <w:r w:rsidRPr="00071E50">
        <w:rPr>
          <w:rFonts w:ascii="Arial" w:eastAsia="Times New Roman" w:hAnsi="Arial" w:cs="Arial"/>
          <w:i/>
          <w:iCs/>
          <w:sz w:val="22"/>
          <w:szCs w:val="22"/>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4F00C562" w14:textId="1F24BD5C" w:rsidR="002E4E34" w:rsidRPr="00071E50" w:rsidRDefault="002E4E34"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F81472A" w14:textId="2B938AD7" w:rsidR="000542E2"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071E50">
        <w:rPr>
          <w:rFonts w:ascii="Arial" w:eastAsia="Times New Roman" w:hAnsi="Arial" w:cs="Arial"/>
          <w:sz w:val="22"/>
          <w:szCs w:val="22"/>
        </w:rPr>
        <w:t>Eligible families are assisted in submitting applications to Santa Monica housing programs.</w:t>
      </w:r>
    </w:p>
    <w:p w14:paraId="56421FDD" w14:textId="77777777" w:rsidR="000542E2"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DBCD286" w14:textId="2D59CDA0" w:rsidR="002E4E34" w:rsidRPr="00071E50" w:rsidRDefault="002E4E34"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iCs/>
          <w:sz w:val="22"/>
          <w:szCs w:val="22"/>
        </w:rPr>
      </w:pPr>
      <w:r w:rsidRPr="00071E50">
        <w:rPr>
          <w:rFonts w:ascii="Arial" w:eastAsia="Times New Roman" w:hAnsi="Arial" w:cs="Arial"/>
          <w:i/>
          <w:iCs/>
          <w:sz w:val="22"/>
          <w:szCs w:val="22"/>
        </w:rPr>
        <w:t xml:space="preserve">• Participate in Cradle </w:t>
      </w:r>
      <w:proofErr w:type="gramStart"/>
      <w:r w:rsidRPr="00071E50">
        <w:rPr>
          <w:rFonts w:ascii="Arial" w:eastAsia="Times New Roman" w:hAnsi="Arial" w:cs="Arial"/>
          <w:i/>
          <w:iCs/>
          <w:sz w:val="22"/>
          <w:szCs w:val="22"/>
        </w:rPr>
        <w:t>To</w:t>
      </w:r>
      <w:proofErr w:type="gramEnd"/>
      <w:r w:rsidRPr="00071E50">
        <w:rPr>
          <w:rFonts w:ascii="Arial" w:eastAsia="Times New Roman" w:hAnsi="Arial" w:cs="Arial"/>
          <w:i/>
          <w:iCs/>
          <w:sz w:val="22"/>
          <w:szCs w:val="22"/>
        </w:rPr>
        <w:t xml:space="preserve"> Career collective impact meetings and initiatives: smC2C work groups, CYRT, Early Childhood Task Force, Education Collaborative.</w:t>
      </w:r>
    </w:p>
    <w:p w14:paraId="693238BB" w14:textId="44889061" w:rsidR="002E4E34" w:rsidRPr="00071E50" w:rsidRDefault="002E4E34"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4617A6DD" w14:textId="2FF72F3A" w:rsidR="000542E2"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2"/>
          <w:szCs w:val="22"/>
        </w:rPr>
      </w:pPr>
      <w:r w:rsidRPr="00071E50">
        <w:rPr>
          <w:rFonts w:ascii="Arial" w:eastAsia="Times New Roman" w:hAnsi="Arial" w:cs="Arial"/>
          <w:sz w:val="22"/>
          <w:szCs w:val="22"/>
        </w:rPr>
        <w:t>Sojourn staff members attended meetings of the Youth Resource Team during this reporting period. We look forward to continuing participation in the other collaborations when they begin again.</w:t>
      </w:r>
    </w:p>
    <w:p w14:paraId="017D6149" w14:textId="77777777" w:rsidR="000542E2"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022AA755" w14:textId="24F2EF94" w:rsidR="002E4E34" w:rsidRPr="00071E50" w:rsidRDefault="002E4E34"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sz w:val="22"/>
          <w:szCs w:val="22"/>
        </w:rPr>
      </w:pPr>
      <w:r w:rsidRPr="00071E50">
        <w:rPr>
          <w:rFonts w:ascii="Arial" w:eastAsia="Times New Roman" w:hAnsi="Arial" w:cs="Arial"/>
          <w:i/>
          <w:sz w:val="22"/>
          <w:szCs w:val="22"/>
        </w:rPr>
        <w:t>• Work with City and network of care to coordinate support in serious community crisis.</w:t>
      </w:r>
    </w:p>
    <w:p w14:paraId="597A0584" w14:textId="77777777" w:rsidR="000542E2"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E71D62E" w14:textId="38DB8B41" w:rsidR="00D04539" w:rsidRPr="00071E50" w:rsidRDefault="000542E2"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071E50">
        <w:rPr>
          <w:rFonts w:ascii="Arial" w:hAnsi="Arial" w:cs="Arial"/>
          <w:sz w:val="22"/>
          <w:szCs w:val="22"/>
        </w:rPr>
        <w:t>Sojourn is always available to work with the City to coordinate care during a crisis.</w:t>
      </w:r>
    </w:p>
    <w:p w14:paraId="503289F6" w14:textId="77777777" w:rsidR="009A01AA" w:rsidRPr="00071E50" w:rsidRDefault="009A01AA"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C3F4FDD" w14:textId="77777777" w:rsidR="00C201E7" w:rsidRPr="00071E50" w:rsidRDefault="00C201E7"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sectPr w:rsidR="00C201E7" w:rsidRPr="00071E50" w:rsidSect="00837E7E">
          <w:footerReference w:type="default" r:id="rId14"/>
          <w:endnotePr>
            <w:numFmt w:val="decimal"/>
          </w:endnotePr>
          <w:pgSz w:w="12240" w:h="15840"/>
          <w:pgMar w:top="1080" w:right="1080" w:bottom="1080" w:left="1080" w:header="1080" w:footer="691" w:gutter="0"/>
          <w:cols w:space="720"/>
          <w:noEndnote/>
        </w:sectPr>
      </w:pPr>
    </w:p>
    <w:p w14:paraId="43E797F1" w14:textId="5F91B5B4" w:rsidR="0062632F" w:rsidRPr="00071E50" w:rsidRDefault="0062632F" w:rsidP="008519F7">
      <w:pPr>
        <w:jc w:val="both"/>
        <w:rPr>
          <w:rFonts w:ascii="Arial" w:hAnsi="Arial" w:cs="Arial"/>
          <w:sz w:val="22"/>
          <w:szCs w:val="22"/>
        </w:rPr>
      </w:pPr>
      <w:r w:rsidRPr="00071E50">
        <w:rPr>
          <w:rFonts w:ascii="Arial" w:hAnsi="Arial" w:cs="Arial"/>
          <w:b/>
          <w:sz w:val="22"/>
          <w:szCs w:val="22"/>
          <w:u w:val="single"/>
        </w:rPr>
        <w:lastRenderedPageBreak/>
        <w:t>SECTION VI:</w:t>
      </w:r>
      <w:r w:rsidR="00C72B5A" w:rsidRPr="00071E50">
        <w:rPr>
          <w:rFonts w:ascii="Arial" w:hAnsi="Arial" w:cs="Arial"/>
          <w:b/>
          <w:sz w:val="22"/>
          <w:szCs w:val="22"/>
          <w:u w:val="single"/>
        </w:rPr>
        <w:t xml:space="preserve"> </w:t>
      </w:r>
      <w:r w:rsidRPr="00071E50">
        <w:rPr>
          <w:rFonts w:ascii="Arial" w:hAnsi="Arial" w:cs="Arial"/>
          <w:b/>
          <w:sz w:val="22"/>
          <w:szCs w:val="22"/>
          <w:u w:val="single"/>
        </w:rPr>
        <w:t>DEMOGRAPHICS</w:t>
      </w:r>
    </w:p>
    <w:p w14:paraId="26BCDD68" w14:textId="77777777" w:rsidR="0062632F" w:rsidRPr="00071E50" w:rsidRDefault="0062632F"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pPr>
      <w:r w:rsidRPr="00071E50">
        <w:rPr>
          <w:rFonts w:ascii="Arial" w:hAnsi="Arial" w:cs="Arial"/>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66745F51" w14:textId="77777777" w:rsidR="0062632F" w:rsidRPr="00071E50" w:rsidRDefault="0062632F" w:rsidP="008519F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071E50" w14:paraId="43FED971" w14:textId="77777777" w:rsidTr="27340A52">
        <w:trPr>
          <w:trHeight w:val="460"/>
          <w:jc w:val="center"/>
        </w:trPr>
        <w:tc>
          <w:tcPr>
            <w:tcW w:w="5949" w:type="dxa"/>
            <w:shd w:val="clear" w:color="auto" w:fill="D9D9D9" w:themeFill="background1" w:themeFillShade="D9"/>
            <w:vAlign w:val="center"/>
          </w:tcPr>
          <w:p w14:paraId="1979855D"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ASSESSMENT OF ADDITIONAL SERVICE NEEDS</w:t>
            </w:r>
          </w:p>
          <w:p w14:paraId="65FDF994"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(Santa Monica Participants)</w:t>
            </w:r>
          </w:p>
        </w:tc>
        <w:tc>
          <w:tcPr>
            <w:tcW w:w="1890" w:type="dxa"/>
            <w:shd w:val="clear" w:color="auto" w:fill="D9D9D9" w:themeFill="background1" w:themeFillShade="D9"/>
            <w:vAlign w:val="center"/>
          </w:tcPr>
          <w:p w14:paraId="5B5C96D4" w14:textId="46D145FE" w:rsidR="0062632F" w:rsidRPr="00071E50" w:rsidRDefault="0062632F" w:rsidP="008519F7">
            <w:pPr>
              <w:jc w:val="center"/>
              <w:rPr>
                <w:rFonts w:ascii="Arial" w:hAnsi="Arial" w:cs="Arial"/>
                <w:b/>
                <w:sz w:val="22"/>
                <w:szCs w:val="22"/>
              </w:rPr>
            </w:pPr>
            <w:r w:rsidRPr="00071E50">
              <w:rPr>
                <w:rFonts w:ascii="Arial" w:hAnsi="Arial" w:cs="Arial"/>
                <w:b/>
                <w:sz w:val="22"/>
                <w:szCs w:val="22"/>
              </w:rPr>
              <w:t xml:space="preserve">FY </w:t>
            </w:r>
            <w:r w:rsidR="00F430E0" w:rsidRPr="00071E50">
              <w:rPr>
                <w:rFonts w:ascii="Arial" w:hAnsi="Arial" w:cs="Arial"/>
                <w:b/>
                <w:sz w:val="22"/>
                <w:szCs w:val="22"/>
              </w:rPr>
              <w:t>20</w:t>
            </w:r>
            <w:r w:rsidRPr="00071E50">
              <w:rPr>
                <w:rFonts w:ascii="Arial" w:hAnsi="Arial" w:cs="Arial"/>
                <w:b/>
                <w:sz w:val="22"/>
                <w:szCs w:val="22"/>
              </w:rPr>
              <w:t>-</w:t>
            </w:r>
            <w:r w:rsidR="00F430E0" w:rsidRPr="00071E50">
              <w:rPr>
                <w:rFonts w:ascii="Arial" w:hAnsi="Arial" w:cs="Arial"/>
                <w:b/>
                <w:sz w:val="22"/>
                <w:szCs w:val="22"/>
              </w:rPr>
              <w:t>21</w:t>
            </w:r>
          </w:p>
          <w:p w14:paraId="0A132AB8"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Number Responding “Yes”</w:t>
            </w:r>
          </w:p>
          <w:p w14:paraId="1C5A974F"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at Mid-year</w:t>
            </w:r>
          </w:p>
        </w:tc>
        <w:tc>
          <w:tcPr>
            <w:tcW w:w="1911" w:type="dxa"/>
            <w:shd w:val="clear" w:color="auto" w:fill="D9D9D9" w:themeFill="background1" w:themeFillShade="D9"/>
            <w:vAlign w:val="center"/>
          </w:tcPr>
          <w:p w14:paraId="7FBE4A4C" w14:textId="77777777" w:rsidR="00F430E0" w:rsidRPr="00071E50" w:rsidRDefault="00F430E0" w:rsidP="008519F7">
            <w:pPr>
              <w:jc w:val="center"/>
              <w:rPr>
                <w:rFonts w:ascii="Arial" w:hAnsi="Arial" w:cs="Arial"/>
                <w:b/>
                <w:sz w:val="22"/>
                <w:szCs w:val="22"/>
              </w:rPr>
            </w:pPr>
            <w:r w:rsidRPr="00071E50">
              <w:rPr>
                <w:rFonts w:ascii="Arial" w:hAnsi="Arial" w:cs="Arial"/>
                <w:b/>
                <w:sz w:val="22"/>
                <w:szCs w:val="22"/>
              </w:rPr>
              <w:t>FY 20-21</w:t>
            </w:r>
          </w:p>
          <w:p w14:paraId="65BED963"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Number Responding “Yes”</w:t>
            </w:r>
          </w:p>
          <w:p w14:paraId="65A69DC1"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at Year-end</w:t>
            </w:r>
          </w:p>
        </w:tc>
      </w:tr>
      <w:tr w:rsidR="0062632F" w:rsidRPr="00071E50" w14:paraId="01153791" w14:textId="77777777" w:rsidTr="27340A52">
        <w:trPr>
          <w:trHeight w:val="460"/>
          <w:jc w:val="center"/>
        </w:trPr>
        <w:tc>
          <w:tcPr>
            <w:tcW w:w="5949" w:type="dxa"/>
            <w:vAlign w:val="center"/>
          </w:tcPr>
          <w:p w14:paraId="22E8A635" w14:textId="77777777" w:rsidR="0062632F" w:rsidRPr="00071E50" w:rsidRDefault="0062632F" w:rsidP="008519F7">
            <w:pPr>
              <w:numPr>
                <w:ilvl w:val="0"/>
                <w:numId w:val="9"/>
              </w:numPr>
              <w:rPr>
                <w:rFonts w:ascii="Arial" w:hAnsi="Arial" w:cs="Arial"/>
                <w:sz w:val="22"/>
                <w:szCs w:val="22"/>
              </w:rPr>
            </w:pPr>
            <w:r w:rsidRPr="00071E50">
              <w:rPr>
                <w:rFonts w:ascii="Arial" w:hAnsi="Arial" w:cs="Arial"/>
                <w:sz w:val="22"/>
                <w:szCs w:val="22"/>
              </w:rPr>
              <w:t>“Do you or anyone in your household have unmet employment needs?”</w:t>
            </w:r>
          </w:p>
        </w:tc>
        <w:tc>
          <w:tcPr>
            <w:tcW w:w="1890" w:type="dxa"/>
            <w:vAlign w:val="center"/>
          </w:tcPr>
          <w:p w14:paraId="523D1725" w14:textId="2D8D9A11" w:rsidR="0062632F" w:rsidRPr="00071E50" w:rsidRDefault="0E4390A7" w:rsidP="008519F7">
            <w:pPr>
              <w:rPr>
                <w:rFonts w:ascii="Arial" w:hAnsi="Arial" w:cs="Arial"/>
                <w:sz w:val="22"/>
                <w:szCs w:val="22"/>
              </w:rPr>
            </w:pPr>
            <w:r w:rsidRPr="00071E50">
              <w:rPr>
                <w:rFonts w:ascii="Arial" w:hAnsi="Arial" w:cs="Arial"/>
                <w:sz w:val="22"/>
                <w:szCs w:val="22"/>
              </w:rPr>
              <w:t>NA</w:t>
            </w:r>
            <w:r w:rsidR="210E8901" w:rsidRPr="00071E50">
              <w:rPr>
                <w:rFonts w:ascii="Arial" w:hAnsi="Arial" w:cs="Arial"/>
                <w:sz w:val="22"/>
                <w:szCs w:val="22"/>
              </w:rPr>
              <w:t>*</w:t>
            </w:r>
          </w:p>
        </w:tc>
        <w:tc>
          <w:tcPr>
            <w:tcW w:w="1911" w:type="dxa"/>
            <w:vAlign w:val="center"/>
          </w:tcPr>
          <w:p w14:paraId="0CADC2C2" w14:textId="77777777" w:rsidR="0062632F" w:rsidRPr="00071E50" w:rsidRDefault="0062632F" w:rsidP="008519F7">
            <w:pPr>
              <w:rPr>
                <w:rFonts w:ascii="Arial" w:hAnsi="Arial" w:cs="Arial"/>
                <w:sz w:val="22"/>
                <w:szCs w:val="22"/>
              </w:rPr>
            </w:pPr>
          </w:p>
        </w:tc>
      </w:tr>
      <w:tr w:rsidR="0062632F" w:rsidRPr="00071E50" w14:paraId="0343B3BA" w14:textId="77777777" w:rsidTr="27340A52">
        <w:trPr>
          <w:trHeight w:val="460"/>
          <w:jc w:val="center"/>
        </w:trPr>
        <w:tc>
          <w:tcPr>
            <w:tcW w:w="5949" w:type="dxa"/>
            <w:vAlign w:val="center"/>
          </w:tcPr>
          <w:p w14:paraId="260153CD" w14:textId="77777777" w:rsidR="0062632F" w:rsidRPr="00071E50" w:rsidRDefault="0062632F" w:rsidP="008519F7">
            <w:pPr>
              <w:numPr>
                <w:ilvl w:val="0"/>
                <w:numId w:val="9"/>
              </w:numPr>
              <w:ind w:left="381"/>
              <w:rPr>
                <w:rFonts w:ascii="Arial" w:hAnsi="Arial" w:cs="Arial"/>
                <w:sz w:val="22"/>
                <w:szCs w:val="22"/>
              </w:rPr>
            </w:pPr>
            <w:r w:rsidRPr="00071E50">
              <w:rPr>
                <w:rFonts w:ascii="Arial" w:hAnsi="Arial" w:cs="Arial"/>
                <w:sz w:val="22"/>
                <w:szCs w:val="22"/>
              </w:rPr>
              <w:t>”Have you missed or been late on a home rental or mortgage payment within the last 12 months?”</w:t>
            </w:r>
          </w:p>
        </w:tc>
        <w:tc>
          <w:tcPr>
            <w:tcW w:w="1890" w:type="dxa"/>
            <w:vAlign w:val="center"/>
          </w:tcPr>
          <w:p w14:paraId="1BF893B4" w14:textId="1900FACC" w:rsidR="0062632F" w:rsidRPr="00071E50" w:rsidRDefault="0278A668" w:rsidP="008519F7">
            <w:pPr>
              <w:rPr>
                <w:rFonts w:ascii="Arial" w:hAnsi="Arial" w:cs="Arial"/>
                <w:sz w:val="22"/>
                <w:szCs w:val="22"/>
              </w:rPr>
            </w:pPr>
            <w:r w:rsidRPr="00071E50">
              <w:rPr>
                <w:rFonts w:ascii="Arial" w:hAnsi="Arial" w:cs="Arial"/>
                <w:sz w:val="22"/>
                <w:szCs w:val="22"/>
              </w:rPr>
              <w:t>NA</w:t>
            </w:r>
            <w:r w:rsidR="0647A457" w:rsidRPr="00071E50">
              <w:rPr>
                <w:rFonts w:ascii="Arial" w:hAnsi="Arial" w:cs="Arial"/>
                <w:sz w:val="22"/>
                <w:szCs w:val="22"/>
              </w:rPr>
              <w:t>*</w:t>
            </w:r>
          </w:p>
        </w:tc>
        <w:tc>
          <w:tcPr>
            <w:tcW w:w="1911" w:type="dxa"/>
            <w:vAlign w:val="center"/>
          </w:tcPr>
          <w:p w14:paraId="2A471029" w14:textId="77777777" w:rsidR="0062632F" w:rsidRPr="00071E50" w:rsidRDefault="0062632F" w:rsidP="008519F7">
            <w:pPr>
              <w:rPr>
                <w:rFonts w:ascii="Arial" w:hAnsi="Arial" w:cs="Arial"/>
                <w:sz w:val="22"/>
                <w:szCs w:val="22"/>
              </w:rPr>
            </w:pPr>
          </w:p>
        </w:tc>
      </w:tr>
      <w:tr w:rsidR="0062632F" w:rsidRPr="00071E50" w14:paraId="164F7A06" w14:textId="77777777" w:rsidTr="27340A52">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071E50" w:rsidRDefault="0062632F" w:rsidP="008519F7">
            <w:pPr>
              <w:numPr>
                <w:ilvl w:val="0"/>
                <w:numId w:val="9"/>
              </w:numPr>
              <w:ind w:left="381"/>
              <w:rPr>
                <w:rFonts w:ascii="Arial" w:hAnsi="Arial" w:cs="Arial"/>
                <w:sz w:val="22"/>
                <w:szCs w:val="22"/>
              </w:rPr>
            </w:pPr>
            <w:r w:rsidRPr="00071E50">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46404EE" w:rsidR="0062632F" w:rsidRPr="00071E50" w:rsidRDefault="4C6A182F" w:rsidP="008519F7">
            <w:pPr>
              <w:rPr>
                <w:rFonts w:ascii="Arial" w:hAnsi="Arial" w:cs="Arial"/>
                <w:sz w:val="22"/>
                <w:szCs w:val="22"/>
              </w:rPr>
            </w:pPr>
            <w:r w:rsidRPr="00071E50">
              <w:rPr>
                <w:rFonts w:ascii="Arial" w:hAnsi="Arial" w:cs="Arial"/>
                <w:sz w:val="22"/>
                <w:szCs w:val="22"/>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Pr="00071E50" w:rsidRDefault="0062632F" w:rsidP="008519F7">
            <w:pPr>
              <w:rPr>
                <w:rFonts w:ascii="Arial" w:hAnsi="Arial" w:cs="Arial"/>
                <w:sz w:val="22"/>
                <w:szCs w:val="22"/>
              </w:rPr>
            </w:pPr>
          </w:p>
        </w:tc>
      </w:tr>
    </w:tbl>
    <w:p w14:paraId="2D3C6713" w14:textId="77777777" w:rsidR="0062632F" w:rsidRPr="00071E50" w:rsidRDefault="0062632F" w:rsidP="008519F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071E50" w14:paraId="6A442C08" w14:textId="77777777" w:rsidTr="0288F50C">
        <w:trPr>
          <w:trHeight w:val="460"/>
          <w:jc w:val="center"/>
        </w:trPr>
        <w:tc>
          <w:tcPr>
            <w:tcW w:w="5949" w:type="dxa"/>
            <w:shd w:val="clear" w:color="auto" w:fill="D9D9D9" w:themeFill="background1" w:themeFillShade="D9"/>
            <w:vAlign w:val="center"/>
          </w:tcPr>
          <w:p w14:paraId="014AFEA7"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INCOMING PARTICIPANT REFERRALS</w:t>
            </w:r>
          </w:p>
          <w:p w14:paraId="3518005F"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 xml:space="preserve"> (Santa Monica Participants)</w:t>
            </w:r>
          </w:p>
        </w:tc>
        <w:tc>
          <w:tcPr>
            <w:tcW w:w="1890" w:type="dxa"/>
            <w:shd w:val="clear" w:color="auto" w:fill="D9D9D9" w:themeFill="background1" w:themeFillShade="D9"/>
            <w:vAlign w:val="center"/>
          </w:tcPr>
          <w:p w14:paraId="0A1C4FE2" w14:textId="77777777" w:rsidR="00F430E0" w:rsidRPr="00071E50" w:rsidRDefault="00F430E0" w:rsidP="008519F7">
            <w:pPr>
              <w:jc w:val="center"/>
              <w:rPr>
                <w:rFonts w:ascii="Arial" w:hAnsi="Arial" w:cs="Arial"/>
                <w:b/>
                <w:sz w:val="22"/>
                <w:szCs w:val="22"/>
              </w:rPr>
            </w:pPr>
            <w:r w:rsidRPr="00071E50">
              <w:rPr>
                <w:rFonts w:ascii="Arial" w:hAnsi="Arial" w:cs="Arial"/>
                <w:b/>
                <w:sz w:val="22"/>
                <w:szCs w:val="22"/>
              </w:rPr>
              <w:t>FY 20-21</w:t>
            </w:r>
          </w:p>
          <w:p w14:paraId="5D364419"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Number</w:t>
            </w:r>
          </w:p>
          <w:p w14:paraId="05DF511F"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at Mid-year</w:t>
            </w:r>
          </w:p>
        </w:tc>
        <w:tc>
          <w:tcPr>
            <w:tcW w:w="1911" w:type="dxa"/>
            <w:shd w:val="clear" w:color="auto" w:fill="D9D9D9" w:themeFill="background1" w:themeFillShade="D9"/>
            <w:vAlign w:val="center"/>
          </w:tcPr>
          <w:p w14:paraId="3EA3384B" w14:textId="77777777" w:rsidR="00F430E0" w:rsidRPr="00071E50" w:rsidRDefault="00F430E0" w:rsidP="008519F7">
            <w:pPr>
              <w:jc w:val="center"/>
              <w:rPr>
                <w:rFonts w:ascii="Arial" w:hAnsi="Arial" w:cs="Arial"/>
                <w:b/>
                <w:sz w:val="22"/>
                <w:szCs w:val="22"/>
              </w:rPr>
            </w:pPr>
            <w:r w:rsidRPr="00071E50">
              <w:rPr>
                <w:rFonts w:ascii="Arial" w:hAnsi="Arial" w:cs="Arial"/>
                <w:b/>
                <w:sz w:val="22"/>
                <w:szCs w:val="22"/>
              </w:rPr>
              <w:t>FY 20-21</w:t>
            </w:r>
          </w:p>
          <w:p w14:paraId="6D6D580C"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Number</w:t>
            </w:r>
          </w:p>
          <w:p w14:paraId="16D7A791" w14:textId="77777777" w:rsidR="0062632F" w:rsidRPr="00071E50" w:rsidRDefault="0062632F" w:rsidP="008519F7">
            <w:pPr>
              <w:jc w:val="center"/>
              <w:rPr>
                <w:rFonts w:ascii="Arial" w:hAnsi="Arial" w:cs="Arial"/>
                <w:b/>
                <w:sz w:val="22"/>
                <w:szCs w:val="22"/>
              </w:rPr>
            </w:pPr>
            <w:r w:rsidRPr="00071E50">
              <w:rPr>
                <w:rFonts w:ascii="Arial" w:hAnsi="Arial" w:cs="Arial"/>
                <w:b/>
                <w:sz w:val="22"/>
                <w:szCs w:val="22"/>
              </w:rPr>
              <w:t>at Year-end</w:t>
            </w:r>
          </w:p>
        </w:tc>
      </w:tr>
      <w:tr w:rsidR="0062632F" w:rsidRPr="00071E50" w14:paraId="2EBF8987" w14:textId="77777777" w:rsidTr="0288F50C">
        <w:trPr>
          <w:trHeight w:val="460"/>
          <w:jc w:val="center"/>
        </w:trPr>
        <w:tc>
          <w:tcPr>
            <w:tcW w:w="5949" w:type="dxa"/>
            <w:vAlign w:val="center"/>
          </w:tcPr>
          <w:p w14:paraId="545A1E40" w14:textId="77777777" w:rsidR="0062632F" w:rsidRPr="00071E50" w:rsidRDefault="0062632F" w:rsidP="008519F7">
            <w:pPr>
              <w:rPr>
                <w:rFonts w:ascii="Arial" w:hAnsi="Arial" w:cs="Arial"/>
                <w:sz w:val="22"/>
                <w:szCs w:val="22"/>
              </w:rPr>
            </w:pPr>
            <w:r w:rsidRPr="00071E50">
              <w:rPr>
                <w:rFonts w:ascii="Arial" w:hAnsi="Arial" w:cs="Arial"/>
                <w:sz w:val="22"/>
                <w:szCs w:val="22"/>
              </w:rPr>
              <w:t>Participants referred by another agency</w:t>
            </w:r>
          </w:p>
        </w:tc>
        <w:tc>
          <w:tcPr>
            <w:tcW w:w="1890" w:type="dxa"/>
            <w:vAlign w:val="center"/>
          </w:tcPr>
          <w:p w14:paraId="204753F2" w14:textId="6267DD94" w:rsidR="0062632F" w:rsidRPr="00071E50" w:rsidRDefault="667577F8" w:rsidP="008519F7">
            <w:pPr>
              <w:rPr>
                <w:rFonts w:ascii="Arial" w:hAnsi="Arial" w:cs="Arial"/>
                <w:sz w:val="22"/>
                <w:szCs w:val="22"/>
              </w:rPr>
            </w:pPr>
            <w:r w:rsidRPr="00071E50">
              <w:rPr>
                <w:rFonts w:ascii="Arial" w:hAnsi="Arial" w:cs="Arial"/>
                <w:sz w:val="22"/>
                <w:szCs w:val="22"/>
              </w:rPr>
              <w:t>NA*</w:t>
            </w:r>
          </w:p>
        </w:tc>
        <w:tc>
          <w:tcPr>
            <w:tcW w:w="1911" w:type="dxa"/>
            <w:vAlign w:val="center"/>
          </w:tcPr>
          <w:p w14:paraId="6B6C2475" w14:textId="77777777" w:rsidR="0062632F" w:rsidRPr="00071E50" w:rsidRDefault="0062632F" w:rsidP="008519F7">
            <w:pPr>
              <w:rPr>
                <w:rFonts w:ascii="Arial" w:hAnsi="Arial" w:cs="Arial"/>
                <w:sz w:val="22"/>
                <w:szCs w:val="22"/>
              </w:rPr>
            </w:pPr>
          </w:p>
        </w:tc>
      </w:tr>
      <w:tr w:rsidR="0062632F" w:rsidRPr="00071E50" w14:paraId="2E650335" w14:textId="77777777" w:rsidTr="0288F50C">
        <w:trPr>
          <w:trHeight w:val="460"/>
          <w:jc w:val="center"/>
        </w:trPr>
        <w:tc>
          <w:tcPr>
            <w:tcW w:w="5949" w:type="dxa"/>
            <w:vAlign w:val="center"/>
          </w:tcPr>
          <w:p w14:paraId="050BBE9D" w14:textId="0C5FA526" w:rsidR="0062632F" w:rsidRPr="00071E50" w:rsidRDefault="00C72B5A" w:rsidP="008519F7">
            <w:pPr>
              <w:rPr>
                <w:rFonts w:ascii="Arial" w:hAnsi="Arial" w:cs="Arial"/>
                <w:b/>
                <w:sz w:val="22"/>
                <w:szCs w:val="22"/>
              </w:rPr>
            </w:pPr>
            <w:r w:rsidRPr="00071E50">
              <w:rPr>
                <w:rFonts w:ascii="Arial" w:hAnsi="Arial" w:cs="Arial"/>
                <w:b/>
                <w:sz w:val="22"/>
                <w:szCs w:val="22"/>
              </w:rPr>
              <w:t xml:space="preserve"> </w:t>
            </w:r>
            <w:r w:rsidR="0062632F" w:rsidRPr="00071E50">
              <w:rPr>
                <w:rFonts w:ascii="Arial" w:hAnsi="Arial" w:cs="Arial"/>
                <w:b/>
                <w:sz w:val="22"/>
                <w:szCs w:val="22"/>
              </w:rPr>
              <w:t>Please list the top 3 referring agencies</w:t>
            </w:r>
          </w:p>
        </w:tc>
        <w:tc>
          <w:tcPr>
            <w:tcW w:w="1890" w:type="dxa"/>
            <w:shd w:val="clear" w:color="auto" w:fill="BFBFBF" w:themeFill="background1" w:themeFillShade="BF"/>
            <w:vAlign w:val="center"/>
          </w:tcPr>
          <w:p w14:paraId="2E9C33D9" w14:textId="77777777" w:rsidR="0062632F" w:rsidRPr="00071E50" w:rsidRDefault="0062632F" w:rsidP="008519F7">
            <w:pPr>
              <w:rPr>
                <w:rFonts w:ascii="Arial" w:hAnsi="Arial" w:cs="Arial"/>
                <w:sz w:val="22"/>
                <w:szCs w:val="22"/>
              </w:rPr>
            </w:pPr>
          </w:p>
        </w:tc>
        <w:tc>
          <w:tcPr>
            <w:tcW w:w="1911" w:type="dxa"/>
            <w:shd w:val="clear" w:color="auto" w:fill="BFBFBF" w:themeFill="background1" w:themeFillShade="BF"/>
            <w:vAlign w:val="center"/>
          </w:tcPr>
          <w:p w14:paraId="397DE91E" w14:textId="77777777" w:rsidR="0062632F" w:rsidRPr="00071E50" w:rsidRDefault="0062632F" w:rsidP="008519F7">
            <w:pPr>
              <w:rPr>
                <w:rFonts w:ascii="Arial" w:hAnsi="Arial" w:cs="Arial"/>
                <w:sz w:val="22"/>
                <w:szCs w:val="22"/>
              </w:rPr>
            </w:pPr>
          </w:p>
        </w:tc>
      </w:tr>
      <w:tr w:rsidR="0062632F" w:rsidRPr="00071E50" w14:paraId="54E1AAAD" w14:textId="77777777" w:rsidTr="0288F50C">
        <w:trPr>
          <w:trHeight w:val="460"/>
          <w:jc w:val="center"/>
        </w:trPr>
        <w:tc>
          <w:tcPr>
            <w:tcW w:w="5949" w:type="dxa"/>
            <w:vAlign w:val="center"/>
          </w:tcPr>
          <w:p w14:paraId="7438E3E3" w14:textId="431DF881" w:rsidR="0062632F" w:rsidRPr="00071E50" w:rsidRDefault="00FD1B14" w:rsidP="008519F7">
            <w:pPr>
              <w:numPr>
                <w:ilvl w:val="1"/>
                <w:numId w:val="10"/>
              </w:numPr>
              <w:rPr>
                <w:rFonts w:ascii="Arial" w:hAnsi="Arial" w:cs="Arial"/>
                <w:b/>
                <w:sz w:val="22"/>
                <w:szCs w:val="22"/>
              </w:rPr>
            </w:pPr>
            <w:r w:rsidRPr="00071E50">
              <w:rPr>
                <w:rFonts w:ascii="Arial" w:hAnsi="Arial" w:cs="Arial"/>
                <w:b/>
                <w:sz w:val="22"/>
                <w:szCs w:val="22"/>
              </w:rPr>
              <w:t>The People Concern (other programs)</w:t>
            </w:r>
          </w:p>
        </w:tc>
        <w:tc>
          <w:tcPr>
            <w:tcW w:w="1890" w:type="dxa"/>
            <w:vAlign w:val="center"/>
          </w:tcPr>
          <w:p w14:paraId="458B8149" w14:textId="141A230A" w:rsidR="0062632F" w:rsidRPr="00071E50" w:rsidRDefault="5C3FD33A" w:rsidP="008519F7">
            <w:pPr>
              <w:rPr>
                <w:rFonts w:ascii="Arial" w:hAnsi="Arial" w:cs="Arial"/>
                <w:sz w:val="22"/>
                <w:szCs w:val="22"/>
              </w:rPr>
            </w:pPr>
            <w:r w:rsidRPr="00071E50">
              <w:rPr>
                <w:rFonts w:ascii="Arial" w:hAnsi="Arial" w:cs="Arial"/>
                <w:sz w:val="22"/>
                <w:szCs w:val="22"/>
              </w:rPr>
              <w:t>3</w:t>
            </w:r>
          </w:p>
        </w:tc>
        <w:tc>
          <w:tcPr>
            <w:tcW w:w="1911" w:type="dxa"/>
            <w:vAlign w:val="center"/>
          </w:tcPr>
          <w:p w14:paraId="13EBB73F" w14:textId="77777777" w:rsidR="0062632F" w:rsidRPr="00071E50" w:rsidRDefault="0062632F" w:rsidP="008519F7">
            <w:pPr>
              <w:rPr>
                <w:rFonts w:ascii="Arial" w:hAnsi="Arial" w:cs="Arial"/>
                <w:sz w:val="22"/>
                <w:szCs w:val="22"/>
              </w:rPr>
            </w:pPr>
          </w:p>
        </w:tc>
      </w:tr>
      <w:tr w:rsidR="0062632F" w:rsidRPr="00071E50" w14:paraId="6EA4DD57" w14:textId="77777777" w:rsidTr="0288F50C">
        <w:trPr>
          <w:trHeight w:val="460"/>
          <w:jc w:val="center"/>
        </w:trPr>
        <w:tc>
          <w:tcPr>
            <w:tcW w:w="5949" w:type="dxa"/>
            <w:vAlign w:val="center"/>
          </w:tcPr>
          <w:p w14:paraId="705D90ED" w14:textId="30304DBA" w:rsidR="0062632F" w:rsidRPr="00071E50" w:rsidRDefault="0062632F" w:rsidP="008519F7">
            <w:pPr>
              <w:numPr>
                <w:ilvl w:val="1"/>
                <w:numId w:val="10"/>
              </w:numPr>
              <w:rPr>
                <w:rFonts w:ascii="Arial" w:hAnsi="Arial" w:cs="Arial"/>
                <w:b/>
                <w:sz w:val="22"/>
                <w:szCs w:val="22"/>
              </w:rPr>
            </w:pPr>
          </w:p>
        </w:tc>
        <w:tc>
          <w:tcPr>
            <w:tcW w:w="1890" w:type="dxa"/>
            <w:vAlign w:val="center"/>
          </w:tcPr>
          <w:p w14:paraId="508DCB62" w14:textId="77777777" w:rsidR="0062632F" w:rsidRPr="00071E50" w:rsidRDefault="0062632F" w:rsidP="008519F7">
            <w:pPr>
              <w:rPr>
                <w:rFonts w:ascii="Arial" w:hAnsi="Arial" w:cs="Arial"/>
                <w:sz w:val="22"/>
                <w:szCs w:val="22"/>
              </w:rPr>
            </w:pPr>
          </w:p>
        </w:tc>
        <w:tc>
          <w:tcPr>
            <w:tcW w:w="1911" w:type="dxa"/>
            <w:vAlign w:val="center"/>
          </w:tcPr>
          <w:p w14:paraId="6AC04F08" w14:textId="77777777" w:rsidR="0062632F" w:rsidRPr="00071E50" w:rsidRDefault="0062632F" w:rsidP="008519F7">
            <w:pPr>
              <w:rPr>
                <w:rFonts w:ascii="Arial" w:hAnsi="Arial" w:cs="Arial"/>
                <w:sz w:val="22"/>
                <w:szCs w:val="22"/>
              </w:rPr>
            </w:pPr>
          </w:p>
        </w:tc>
      </w:tr>
      <w:tr w:rsidR="0062632F" w:rsidRPr="00071E50" w14:paraId="25CD6B47" w14:textId="77777777" w:rsidTr="0288F50C">
        <w:trPr>
          <w:trHeight w:val="460"/>
          <w:jc w:val="center"/>
        </w:trPr>
        <w:tc>
          <w:tcPr>
            <w:tcW w:w="5949" w:type="dxa"/>
            <w:vAlign w:val="center"/>
          </w:tcPr>
          <w:p w14:paraId="45CC40FA" w14:textId="77777777" w:rsidR="0062632F" w:rsidRPr="00071E50" w:rsidRDefault="0062632F" w:rsidP="008519F7">
            <w:pPr>
              <w:numPr>
                <w:ilvl w:val="1"/>
                <w:numId w:val="10"/>
              </w:numPr>
              <w:rPr>
                <w:rFonts w:ascii="Arial" w:hAnsi="Arial" w:cs="Arial"/>
                <w:b/>
                <w:sz w:val="22"/>
                <w:szCs w:val="22"/>
              </w:rPr>
            </w:pPr>
          </w:p>
        </w:tc>
        <w:tc>
          <w:tcPr>
            <w:tcW w:w="1890" w:type="dxa"/>
            <w:vAlign w:val="center"/>
          </w:tcPr>
          <w:p w14:paraId="47E57FBA" w14:textId="77777777" w:rsidR="0062632F" w:rsidRPr="00071E50" w:rsidRDefault="0062632F" w:rsidP="008519F7">
            <w:pPr>
              <w:rPr>
                <w:rFonts w:ascii="Arial" w:hAnsi="Arial" w:cs="Arial"/>
                <w:sz w:val="22"/>
                <w:szCs w:val="22"/>
              </w:rPr>
            </w:pPr>
          </w:p>
        </w:tc>
        <w:tc>
          <w:tcPr>
            <w:tcW w:w="1911" w:type="dxa"/>
            <w:vAlign w:val="center"/>
          </w:tcPr>
          <w:p w14:paraId="4A61D24B" w14:textId="77777777" w:rsidR="0062632F" w:rsidRPr="00071E50" w:rsidRDefault="0062632F" w:rsidP="008519F7">
            <w:pPr>
              <w:rPr>
                <w:rFonts w:ascii="Arial" w:hAnsi="Arial" w:cs="Arial"/>
                <w:sz w:val="22"/>
                <w:szCs w:val="22"/>
              </w:rPr>
            </w:pPr>
          </w:p>
        </w:tc>
      </w:tr>
    </w:tbl>
    <w:p w14:paraId="54994913" w14:textId="77777777" w:rsidR="0062632F" w:rsidRPr="00071E50" w:rsidRDefault="0062632F" w:rsidP="008519F7">
      <w:pPr>
        <w:tabs>
          <w:tab w:val="left" w:pos="114"/>
          <w:tab w:val="left" w:pos="294"/>
          <w:tab w:val="left" w:pos="2160"/>
          <w:tab w:val="left" w:pos="2520"/>
          <w:tab w:val="left" w:pos="3600"/>
          <w:tab w:val="left" w:pos="4320"/>
          <w:tab w:val="left" w:pos="4860"/>
          <w:tab w:val="left" w:pos="5760"/>
        </w:tabs>
        <w:jc w:val="both"/>
        <w:rPr>
          <w:rFonts w:ascii="Arial" w:hAnsi="Arial" w:cs="Arial"/>
          <w:b/>
          <w:bCs/>
          <w:sz w:val="22"/>
          <w:szCs w:val="22"/>
          <w:u w:val="single"/>
        </w:rPr>
      </w:pPr>
    </w:p>
    <w:p w14:paraId="17954648" w14:textId="64EE73BA" w:rsidR="0062632F" w:rsidRPr="00C22F60" w:rsidRDefault="6F49AB41" w:rsidP="00C22F60">
      <w:pPr>
        <w:pStyle w:val="ListParagraph"/>
        <w:numPr>
          <w:ilvl w:val="0"/>
          <w:numId w:val="2"/>
        </w:num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rPr>
      </w:pPr>
      <w:r w:rsidRPr="00071E50">
        <w:rPr>
          <w:rFonts w:ascii="Arial" w:hAnsi="Arial" w:cs="Arial"/>
          <w:sz w:val="22"/>
          <w:szCs w:val="22"/>
        </w:rPr>
        <w:t xml:space="preserve">These questions are not applicable to domestic violence survivors.   While many come into shelter without income, they may answer “No” to the “unmet income” question because they do not </w:t>
      </w:r>
      <w:r w:rsidR="149363DE" w:rsidRPr="00071E50">
        <w:rPr>
          <w:rFonts w:ascii="Arial" w:hAnsi="Arial" w:cs="Arial"/>
          <w:sz w:val="22"/>
          <w:szCs w:val="22"/>
        </w:rPr>
        <w:t xml:space="preserve">anticipate working while in </w:t>
      </w:r>
      <w:r w:rsidR="051731D7" w:rsidRPr="00071E50">
        <w:rPr>
          <w:rFonts w:ascii="Arial" w:hAnsi="Arial" w:cs="Arial"/>
          <w:sz w:val="22"/>
          <w:szCs w:val="22"/>
        </w:rPr>
        <w:t xml:space="preserve">a </w:t>
      </w:r>
      <w:r w:rsidR="149363DE" w:rsidRPr="00071E50">
        <w:rPr>
          <w:rFonts w:ascii="Arial" w:hAnsi="Arial" w:cs="Arial"/>
          <w:sz w:val="22"/>
          <w:szCs w:val="22"/>
        </w:rPr>
        <w:t>shelter</w:t>
      </w:r>
      <w:r w:rsidR="08D8C571" w:rsidRPr="00071E50">
        <w:rPr>
          <w:rFonts w:ascii="Arial" w:hAnsi="Arial" w:cs="Arial"/>
          <w:sz w:val="22"/>
          <w:szCs w:val="22"/>
        </w:rPr>
        <w:t xml:space="preserve"> or second stage program</w:t>
      </w:r>
      <w:r w:rsidR="149363DE" w:rsidRPr="00071E50">
        <w:rPr>
          <w:rFonts w:ascii="Arial" w:hAnsi="Arial" w:cs="Arial"/>
          <w:sz w:val="22"/>
          <w:szCs w:val="22"/>
        </w:rPr>
        <w:t>.   They are usually not late in mortgage or rent payments because they are currently homeless (or their abuser paid for their apartment or house</w:t>
      </w:r>
      <w:r w:rsidR="3DD28268" w:rsidRPr="00071E50">
        <w:rPr>
          <w:rFonts w:ascii="Arial" w:hAnsi="Arial" w:cs="Arial"/>
          <w:sz w:val="22"/>
          <w:szCs w:val="22"/>
        </w:rPr>
        <w:t>)</w:t>
      </w:r>
      <w:r w:rsidR="149363DE" w:rsidRPr="00071E50">
        <w:rPr>
          <w:rFonts w:ascii="Arial" w:hAnsi="Arial" w:cs="Arial"/>
          <w:sz w:val="22"/>
          <w:szCs w:val="22"/>
        </w:rPr>
        <w:t xml:space="preserve">, and </w:t>
      </w:r>
      <w:r w:rsidR="49288242" w:rsidRPr="00071E50">
        <w:rPr>
          <w:rFonts w:ascii="Arial" w:hAnsi="Arial" w:cs="Arial"/>
          <w:sz w:val="22"/>
          <w:szCs w:val="22"/>
        </w:rPr>
        <w:t>while they might need childcare if they work, they do not currently have a childcare need.   Depending on the circumstances, the clients might all respond in the negative because of how the questions are worded</w:t>
      </w:r>
      <w:r w:rsidR="711EF1A4" w:rsidRPr="00071E50">
        <w:rPr>
          <w:rFonts w:ascii="Arial" w:hAnsi="Arial" w:cs="Arial"/>
          <w:sz w:val="22"/>
          <w:szCs w:val="22"/>
        </w:rPr>
        <w:t xml:space="preserve">. </w:t>
      </w:r>
      <w:r w:rsidR="711EF1A4" w:rsidRPr="00071E50">
        <w:rPr>
          <w:rFonts w:ascii="Arial" w:hAnsi="Arial" w:cs="Arial"/>
          <w:sz w:val="22"/>
          <w:szCs w:val="22"/>
          <w:u w:val="single"/>
        </w:rPr>
        <w:t xml:space="preserve"> </w:t>
      </w:r>
      <w:r w:rsidR="711EF1A4" w:rsidRPr="00071E50">
        <w:rPr>
          <w:rFonts w:ascii="Arial" w:hAnsi="Arial" w:cs="Arial"/>
          <w:sz w:val="22"/>
          <w:szCs w:val="22"/>
        </w:rPr>
        <w:t>The same applies to referrals</w:t>
      </w:r>
      <w:r w:rsidR="5FF73CBD" w:rsidRPr="00071E50">
        <w:rPr>
          <w:rFonts w:ascii="Arial" w:hAnsi="Arial" w:cs="Arial"/>
          <w:sz w:val="22"/>
          <w:szCs w:val="22"/>
        </w:rPr>
        <w:t xml:space="preserve">- Most people calling Sojourn’s hotlines do not know who referred them.  </w:t>
      </w:r>
      <w:r w:rsidR="711EF1A4" w:rsidRPr="00071E50">
        <w:rPr>
          <w:rFonts w:ascii="Arial" w:hAnsi="Arial" w:cs="Arial"/>
          <w:sz w:val="22"/>
          <w:szCs w:val="22"/>
        </w:rPr>
        <w:t xml:space="preserve"> Santa </w:t>
      </w:r>
      <w:r w:rsidR="79CF6B16" w:rsidRPr="00071E50">
        <w:rPr>
          <w:rFonts w:ascii="Arial" w:hAnsi="Arial" w:cs="Arial"/>
          <w:sz w:val="22"/>
          <w:szCs w:val="22"/>
        </w:rPr>
        <w:t>Monica agencies know enough not to refer clients to the hotline for shelter because</w:t>
      </w:r>
      <w:r w:rsidR="3300B4B0" w:rsidRPr="00071E50">
        <w:rPr>
          <w:rFonts w:ascii="Arial" w:hAnsi="Arial" w:cs="Arial"/>
          <w:sz w:val="22"/>
          <w:szCs w:val="22"/>
        </w:rPr>
        <w:t xml:space="preserve"> the shelter is in the survivor’s danger zone.  </w:t>
      </w:r>
      <w:r w:rsidR="17B889C7" w:rsidRPr="00071E50">
        <w:rPr>
          <w:rFonts w:ascii="Arial" w:hAnsi="Arial" w:cs="Arial"/>
          <w:sz w:val="22"/>
          <w:szCs w:val="22"/>
        </w:rPr>
        <w:t xml:space="preserve">Instead, they (or we) will redirect clients to other DV shelters if they are coming from Santa Monica. </w:t>
      </w:r>
      <w:r w:rsidR="3300B4B0" w:rsidRPr="00071E50">
        <w:rPr>
          <w:rFonts w:ascii="Arial" w:hAnsi="Arial" w:cs="Arial"/>
          <w:sz w:val="22"/>
          <w:szCs w:val="22"/>
        </w:rPr>
        <w:t xml:space="preserve"> </w:t>
      </w:r>
      <w:r w:rsidR="29E3E8AF" w:rsidRPr="00071E50">
        <w:rPr>
          <w:rFonts w:ascii="Arial" w:hAnsi="Arial" w:cs="Arial"/>
          <w:sz w:val="22"/>
          <w:szCs w:val="22"/>
        </w:rPr>
        <w:t>W</w:t>
      </w:r>
      <w:r w:rsidR="0C70C307" w:rsidRPr="00071E50">
        <w:rPr>
          <w:rFonts w:ascii="Arial" w:hAnsi="Arial" w:cs="Arial"/>
          <w:sz w:val="22"/>
          <w:szCs w:val="22"/>
        </w:rPr>
        <w:t xml:space="preserve">e can </w:t>
      </w:r>
      <w:r w:rsidR="47E82CC9" w:rsidRPr="00071E50">
        <w:rPr>
          <w:rFonts w:ascii="Arial" w:hAnsi="Arial" w:cs="Arial"/>
          <w:sz w:val="22"/>
          <w:szCs w:val="22"/>
        </w:rPr>
        <w:t>on</w:t>
      </w:r>
      <w:r w:rsidR="77585701" w:rsidRPr="00071E50">
        <w:rPr>
          <w:rFonts w:ascii="Arial" w:hAnsi="Arial" w:cs="Arial"/>
          <w:sz w:val="22"/>
          <w:szCs w:val="22"/>
        </w:rPr>
        <w:t>l</w:t>
      </w:r>
      <w:r w:rsidR="47E82CC9" w:rsidRPr="00071E50">
        <w:rPr>
          <w:rFonts w:ascii="Arial" w:hAnsi="Arial" w:cs="Arial"/>
          <w:sz w:val="22"/>
          <w:szCs w:val="22"/>
        </w:rPr>
        <w:t xml:space="preserve">y </w:t>
      </w:r>
      <w:r w:rsidR="0C70C307" w:rsidRPr="00071E50">
        <w:rPr>
          <w:rFonts w:ascii="Arial" w:hAnsi="Arial" w:cs="Arial"/>
          <w:sz w:val="22"/>
          <w:szCs w:val="22"/>
        </w:rPr>
        <w:t xml:space="preserve">identify the referral if they are coming from The People Concern’s interim housing program, where we know the survivor and we have determined that the shelter is a safe place for them to be.  </w:t>
      </w:r>
    </w:p>
    <w:p w14:paraId="502C39B0" w14:textId="77777777" w:rsidR="00393FE7" w:rsidRPr="00071E50" w:rsidRDefault="0062632F"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color w:val="FF0000"/>
          <w:sz w:val="22"/>
          <w:szCs w:val="22"/>
        </w:rPr>
      </w:pPr>
      <w:r w:rsidRPr="00071E50">
        <w:rPr>
          <w:rFonts w:ascii="Arial" w:hAnsi="Arial" w:cs="Arial"/>
          <w:b/>
          <w:sz w:val="22"/>
          <w:szCs w:val="22"/>
          <w:u w:val="single"/>
        </w:rPr>
        <w:br w:type="page"/>
      </w:r>
      <w:r w:rsidR="00393FE7" w:rsidRPr="00071E50">
        <w:rPr>
          <w:rFonts w:ascii="Arial" w:hAnsi="Arial" w:cs="Arial"/>
          <w:b/>
          <w:sz w:val="22"/>
          <w:szCs w:val="22"/>
          <w:u w:val="single"/>
        </w:rPr>
        <w:lastRenderedPageBreak/>
        <w:t xml:space="preserve">SECTION VII: PROGRAM SERVICES AND OUTCOMES  </w:t>
      </w:r>
    </w:p>
    <w:p w14:paraId="4BADF512"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r w:rsidRPr="00071E50">
        <w:rPr>
          <w:rFonts w:ascii="Arial" w:hAnsi="Arial" w:cs="Arial"/>
          <w:sz w:val="22"/>
          <w:szCs w:val="22"/>
        </w:rPr>
        <w:t>Provide a status report on the program activity levels and outcomes for Santa Monica program participants as indicated in Section III of your Program Plan. Examples have been provided for your reference; please insert rows as needed to align with your Program Plan. For outcome achievement not documented in a report, please provide narrative explanation and/or documentation of how outcome data is captured.</w:t>
      </w:r>
    </w:p>
    <w:p w14:paraId="6B9F8F19"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p w14:paraId="6341B0EF"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393FE7" w:rsidRPr="00071E50" w14:paraId="233F8278" w14:textId="77777777" w:rsidTr="181B10D4">
        <w:trPr>
          <w:trHeight w:val="20"/>
          <w:tblHeader/>
          <w:jc w:val="center"/>
        </w:trPr>
        <w:tc>
          <w:tcPr>
            <w:tcW w:w="3428" w:type="dxa"/>
            <w:shd w:val="clear" w:color="auto" w:fill="FFFFFF" w:themeFill="background1"/>
          </w:tcPr>
          <w:p w14:paraId="6A2DAE98"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1E50">
              <w:rPr>
                <w:rFonts w:ascii="Arial" w:hAnsi="Arial" w:cs="Arial"/>
                <w:b/>
                <w:sz w:val="22"/>
                <w:szCs w:val="22"/>
                <w:u w:val="single"/>
              </w:rPr>
              <w:t>OUTPUTS AS SHOWN IN PROGRAM PLAN</w:t>
            </w:r>
          </w:p>
          <w:p w14:paraId="758FDB07"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 w:val="22"/>
                <w:szCs w:val="22"/>
              </w:rPr>
            </w:pPr>
          </w:p>
        </w:tc>
        <w:tc>
          <w:tcPr>
            <w:tcW w:w="3428" w:type="dxa"/>
            <w:shd w:val="clear" w:color="auto" w:fill="FFFFFF" w:themeFill="background1"/>
          </w:tcPr>
          <w:p w14:paraId="2AD28545" w14:textId="77777777" w:rsidR="00393FE7" w:rsidRPr="00071E50" w:rsidRDefault="00393FE7" w:rsidP="008519F7">
            <w:pPr>
              <w:pStyle w:val="BodyText3"/>
              <w:tabs>
                <w:tab w:val="left" w:pos="-720"/>
                <w:tab w:val="left" w:pos="114"/>
                <w:tab w:val="left" w:pos="294"/>
                <w:tab w:val="left" w:pos="2160"/>
                <w:tab w:val="left" w:pos="2520"/>
                <w:tab w:val="left" w:pos="3600"/>
                <w:tab w:val="left" w:pos="4320"/>
                <w:tab w:val="left" w:pos="4860"/>
                <w:tab w:val="left" w:pos="5760"/>
              </w:tabs>
              <w:spacing w:after="40" w:line="240" w:lineRule="auto"/>
              <w:jc w:val="center"/>
              <w:rPr>
                <w:rFonts w:cs="Arial"/>
                <w:b/>
                <w:sz w:val="22"/>
                <w:szCs w:val="22"/>
                <w:u w:val="single"/>
              </w:rPr>
            </w:pPr>
            <w:r w:rsidRPr="00071E50">
              <w:rPr>
                <w:rFonts w:cs="Arial"/>
                <w:b/>
                <w:sz w:val="22"/>
                <w:szCs w:val="22"/>
                <w:u w:val="single"/>
              </w:rPr>
              <w:t>OUTPUT STATUS REPORT</w:t>
            </w:r>
          </w:p>
          <w:p w14:paraId="694F66EE" w14:textId="77777777" w:rsidR="00393FE7" w:rsidRPr="00071E50" w:rsidRDefault="00393FE7" w:rsidP="008519F7">
            <w:pPr>
              <w:pStyle w:val="BodyText3"/>
              <w:tabs>
                <w:tab w:val="left" w:pos="-720"/>
                <w:tab w:val="left" w:pos="114"/>
                <w:tab w:val="left" w:pos="294"/>
                <w:tab w:val="left" w:pos="2160"/>
                <w:tab w:val="left" w:pos="2520"/>
                <w:tab w:val="left" w:pos="3600"/>
                <w:tab w:val="left" w:pos="4320"/>
                <w:tab w:val="left" w:pos="4860"/>
                <w:tab w:val="left" w:pos="5760"/>
              </w:tabs>
              <w:spacing w:after="40" w:line="240" w:lineRule="auto"/>
              <w:jc w:val="center"/>
              <w:rPr>
                <w:rFonts w:cs="Arial"/>
                <w:sz w:val="22"/>
                <w:szCs w:val="22"/>
              </w:rPr>
            </w:pPr>
            <w:r w:rsidRPr="00071E50">
              <w:rPr>
                <w:rFonts w:cs="Arial"/>
                <w:sz w:val="22"/>
                <w:szCs w:val="22"/>
              </w:rPr>
              <w:t>(Actual number of unduplicated persons who received/participated in the output during the reporting period)</w:t>
            </w:r>
          </w:p>
        </w:tc>
        <w:tc>
          <w:tcPr>
            <w:tcW w:w="3428" w:type="dxa"/>
            <w:shd w:val="clear" w:color="auto" w:fill="FFFFFF" w:themeFill="background1"/>
          </w:tcPr>
          <w:p w14:paraId="262CA183" w14:textId="77777777" w:rsidR="00393FE7" w:rsidRPr="00071E50" w:rsidRDefault="00393FE7" w:rsidP="008519F7">
            <w:pPr>
              <w:pStyle w:val="BodyText3"/>
              <w:tabs>
                <w:tab w:val="left" w:pos="-720"/>
                <w:tab w:val="left" w:pos="114"/>
                <w:tab w:val="left" w:pos="294"/>
                <w:tab w:val="left" w:pos="2160"/>
                <w:tab w:val="left" w:pos="2520"/>
                <w:tab w:val="left" w:pos="3600"/>
                <w:tab w:val="left" w:pos="4320"/>
                <w:tab w:val="left" w:pos="4860"/>
                <w:tab w:val="left" w:pos="5760"/>
              </w:tabs>
              <w:spacing w:after="40" w:line="240" w:lineRule="auto"/>
              <w:jc w:val="center"/>
              <w:rPr>
                <w:rFonts w:cs="Arial"/>
                <w:b/>
                <w:sz w:val="22"/>
                <w:szCs w:val="22"/>
                <w:u w:val="single"/>
              </w:rPr>
            </w:pPr>
            <w:r w:rsidRPr="00071E50">
              <w:rPr>
                <w:rFonts w:cs="Arial"/>
                <w:b/>
                <w:sz w:val="22"/>
                <w:szCs w:val="22"/>
                <w:u w:val="single"/>
              </w:rPr>
              <w:t>OUTCOMES AS SHOWN IN PROGRAM PLAN</w:t>
            </w:r>
          </w:p>
          <w:p w14:paraId="193CEB65"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 w:val="22"/>
                <w:szCs w:val="22"/>
              </w:rPr>
            </w:pPr>
          </w:p>
        </w:tc>
        <w:tc>
          <w:tcPr>
            <w:tcW w:w="3429" w:type="dxa"/>
            <w:shd w:val="clear" w:color="auto" w:fill="FFFFFF" w:themeFill="background1"/>
          </w:tcPr>
          <w:p w14:paraId="511F3C22" w14:textId="77777777" w:rsidR="00393FE7" w:rsidRPr="00071E50" w:rsidRDefault="00393FE7" w:rsidP="008519F7">
            <w:pPr>
              <w:pStyle w:val="BodyText3"/>
              <w:tabs>
                <w:tab w:val="left" w:pos="-720"/>
                <w:tab w:val="left" w:pos="114"/>
                <w:tab w:val="left" w:pos="294"/>
                <w:tab w:val="left" w:pos="2160"/>
                <w:tab w:val="left" w:pos="2520"/>
                <w:tab w:val="left" w:pos="3600"/>
                <w:tab w:val="left" w:pos="4320"/>
                <w:tab w:val="left" w:pos="4860"/>
                <w:tab w:val="left" w:pos="5760"/>
              </w:tabs>
              <w:spacing w:after="40" w:line="240" w:lineRule="auto"/>
              <w:jc w:val="center"/>
              <w:rPr>
                <w:rFonts w:cs="Arial"/>
                <w:b/>
                <w:sz w:val="22"/>
                <w:szCs w:val="22"/>
                <w:u w:val="single"/>
              </w:rPr>
            </w:pPr>
            <w:r w:rsidRPr="00071E50">
              <w:rPr>
                <w:rFonts w:cs="Arial"/>
                <w:b/>
                <w:sz w:val="22"/>
                <w:szCs w:val="22"/>
                <w:u w:val="single"/>
              </w:rPr>
              <w:t>OUTCOME STATUS REPORT</w:t>
            </w:r>
          </w:p>
          <w:p w14:paraId="3652D844" w14:textId="77777777" w:rsidR="00393FE7" w:rsidRPr="00071E50" w:rsidRDefault="00393FE7" w:rsidP="008519F7">
            <w:pPr>
              <w:tabs>
                <w:tab w:val="left" w:pos="-720"/>
                <w:tab w:val="left" w:pos="114"/>
                <w:tab w:val="left" w:pos="294"/>
                <w:tab w:val="left" w:pos="2160"/>
                <w:tab w:val="left" w:pos="2520"/>
                <w:tab w:val="left" w:pos="3600"/>
                <w:tab w:val="left" w:pos="4320"/>
                <w:tab w:val="left" w:pos="4860"/>
                <w:tab w:val="left" w:pos="5760"/>
              </w:tabs>
              <w:jc w:val="center"/>
              <w:rPr>
                <w:rFonts w:ascii="Arial" w:hAnsi="Arial" w:cs="Arial"/>
                <w:sz w:val="22"/>
                <w:szCs w:val="22"/>
              </w:rPr>
            </w:pPr>
            <w:r w:rsidRPr="00071E50">
              <w:rPr>
                <w:rFonts w:ascii="Arial" w:hAnsi="Arial" w:cs="Arial"/>
                <w:sz w:val="22"/>
                <w:szCs w:val="22"/>
              </w:rPr>
              <w:t>(Actual number and percentage of unduplicated participants who achieved the outcome during the reporting period)</w:t>
            </w:r>
          </w:p>
        </w:tc>
      </w:tr>
      <w:tr w:rsidR="00393FE7" w:rsidRPr="00071E50" w14:paraId="52EE6DD7" w14:textId="77777777" w:rsidTr="181B10D4">
        <w:trPr>
          <w:trHeight w:val="1440"/>
          <w:jc w:val="center"/>
        </w:trPr>
        <w:tc>
          <w:tcPr>
            <w:tcW w:w="3428" w:type="dxa"/>
          </w:tcPr>
          <w:p w14:paraId="567D004C" w14:textId="77777777" w:rsidR="00393FE7" w:rsidRPr="00071E50" w:rsidRDefault="00393FE7" w:rsidP="008519F7">
            <w:pPr>
              <w:pStyle w:val="Heading5"/>
              <w:keepNext w:val="0"/>
              <w:rPr>
                <w:rFonts w:cs="Arial"/>
                <w:sz w:val="22"/>
                <w:szCs w:val="22"/>
              </w:rPr>
            </w:pPr>
            <w:r w:rsidRPr="00071E50">
              <w:rPr>
                <w:rFonts w:cs="Arial"/>
                <w:sz w:val="22"/>
                <w:szCs w:val="22"/>
              </w:rPr>
              <w:t>Children’s Empowerment Program</w:t>
            </w:r>
          </w:p>
          <w:p w14:paraId="1481411F" w14:textId="77777777" w:rsidR="00393FE7" w:rsidRPr="00071E50" w:rsidRDefault="00393FE7" w:rsidP="008519F7">
            <w:pPr>
              <w:rPr>
                <w:rFonts w:ascii="Arial" w:hAnsi="Arial" w:cs="Arial"/>
                <w:sz w:val="22"/>
                <w:szCs w:val="22"/>
              </w:rPr>
            </w:pPr>
            <w:r w:rsidRPr="00071E50">
              <w:rPr>
                <w:rFonts w:ascii="Arial" w:hAnsi="Arial" w:cs="Arial"/>
                <w:sz w:val="22"/>
                <w:szCs w:val="22"/>
              </w:rPr>
              <w:t>26 Children sheltered</w:t>
            </w:r>
          </w:p>
          <w:p w14:paraId="3DAC101D" w14:textId="77777777" w:rsidR="00393FE7" w:rsidRPr="00071E50" w:rsidRDefault="00393FE7" w:rsidP="008519F7">
            <w:pPr>
              <w:rPr>
                <w:rFonts w:ascii="Arial" w:hAnsi="Arial" w:cs="Arial"/>
                <w:sz w:val="22"/>
                <w:szCs w:val="22"/>
              </w:rPr>
            </w:pPr>
          </w:p>
          <w:p w14:paraId="0CF2F7D0" w14:textId="77777777" w:rsidR="00393FE7" w:rsidRPr="00071E50" w:rsidRDefault="00393FE7" w:rsidP="008519F7">
            <w:pPr>
              <w:rPr>
                <w:rFonts w:ascii="Arial" w:hAnsi="Arial" w:cs="Arial"/>
                <w:sz w:val="22"/>
                <w:szCs w:val="22"/>
              </w:rPr>
            </w:pPr>
            <w:r w:rsidRPr="00071E50">
              <w:rPr>
                <w:rFonts w:ascii="Arial" w:hAnsi="Arial" w:cs="Arial"/>
                <w:sz w:val="22"/>
                <w:szCs w:val="22"/>
              </w:rPr>
              <w:t>16 (63%) of children will be old enough and stay long enough to participate in the Children’s Program</w:t>
            </w:r>
          </w:p>
        </w:tc>
        <w:tc>
          <w:tcPr>
            <w:tcW w:w="3428" w:type="dxa"/>
          </w:tcPr>
          <w:p w14:paraId="6019A0C8" w14:textId="77777777" w:rsidR="00393FE7" w:rsidRPr="00071E50" w:rsidRDefault="00393FE7" w:rsidP="008519F7">
            <w:pPr>
              <w:rPr>
                <w:rFonts w:ascii="Arial" w:hAnsi="Arial" w:cs="Arial"/>
                <w:sz w:val="22"/>
                <w:szCs w:val="22"/>
              </w:rPr>
            </w:pPr>
            <w:r w:rsidRPr="00071E50">
              <w:rPr>
                <w:rFonts w:ascii="Arial" w:hAnsi="Arial" w:cs="Arial"/>
                <w:sz w:val="22"/>
                <w:szCs w:val="22"/>
              </w:rPr>
              <w:t>21 Children were sheltered (81%).</w:t>
            </w:r>
          </w:p>
          <w:p w14:paraId="5239F7AA" w14:textId="77777777" w:rsidR="00393FE7" w:rsidRPr="00071E50" w:rsidRDefault="00393FE7" w:rsidP="008519F7">
            <w:pPr>
              <w:rPr>
                <w:rFonts w:ascii="Arial" w:hAnsi="Arial" w:cs="Arial"/>
                <w:sz w:val="22"/>
                <w:szCs w:val="22"/>
              </w:rPr>
            </w:pPr>
          </w:p>
          <w:p w14:paraId="14DF1AE3" w14:textId="77777777" w:rsidR="00393FE7" w:rsidRPr="00071E50" w:rsidRDefault="00393FE7" w:rsidP="008519F7">
            <w:pPr>
              <w:rPr>
                <w:rFonts w:ascii="Arial" w:hAnsi="Arial" w:cs="Arial"/>
                <w:sz w:val="22"/>
                <w:szCs w:val="22"/>
              </w:rPr>
            </w:pPr>
            <w:r w:rsidRPr="00071E50">
              <w:rPr>
                <w:rFonts w:ascii="Arial" w:hAnsi="Arial" w:cs="Arial"/>
                <w:sz w:val="22"/>
                <w:szCs w:val="22"/>
              </w:rPr>
              <w:t xml:space="preserve">6 Children (29%) stayed in the Children’s Program long enough to participate in the CP Philosophy. </w:t>
            </w:r>
          </w:p>
        </w:tc>
        <w:tc>
          <w:tcPr>
            <w:tcW w:w="3428" w:type="dxa"/>
          </w:tcPr>
          <w:p w14:paraId="4E17400B" w14:textId="77777777" w:rsidR="00393FE7" w:rsidRPr="00071E50" w:rsidRDefault="00393FE7" w:rsidP="008519F7">
            <w:pPr>
              <w:pStyle w:val="Heading5"/>
              <w:keepNext w:val="0"/>
              <w:rPr>
                <w:rFonts w:cs="Arial"/>
                <w:b w:val="0"/>
                <w:sz w:val="22"/>
                <w:szCs w:val="22"/>
              </w:rPr>
            </w:pPr>
            <w:r w:rsidRPr="00071E50">
              <w:rPr>
                <w:rFonts w:cs="Arial"/>
                <w:b w:val="0"/>
                <w:sz w:val="22"/>
                <w:szCs w:val="22"/>
              </w:rPr>
              <w:t>11 of 16 (68%) of children will demonstrate improved comprehension and assimilation of the program philosophy within the program year.</w:t>
            </w:r>
          </w:p>
        </w:tc>
        <w:tc>
          <w:tcPr>
            <w:tcW w:w="3429" w:type="dxa"/>
          </w:tcPr>
          <w:p w14:paraId="6D00CE12" w14:textId="77777777" w:rsidR="00393FE7" w:rsidRPr="00071E50" w:rsidRDefault="00393FE7" w:rsidP="008519F7">
            <w:pPr>
              <w:pStyle w:val="Heading5"/>
              <w:keepNext w:val="0"/>
              <w:rPr>
                <w:rFonts w:cs="Arial"/>
                <w:b w:val="0"/>
                <w:bCs w:val="0"/>
                <w:sz w:val="22"/>
                <w:szCs w:val="22"/>
              </w:rPr>
            </w:pPr>
            <w:r w:rsidRPr="00071E50">
              <w:rPr>
                <w:rFonts w:cs="Arial"/>
                <w:b w:val="0"/>
                <w:bCs w:val="0"/>
                <w:sz w:val="22"/>
                <w:szCs w:val="22"/>
              </w:rPr>
              <w:t xml:space="preserve">5 out of 6 (83%) Children demonstrated improved comprehension and assimilation of the program philosophy within the program year. </w:t>
            </w:r>
          </w:p>
        </w:tc>
      </w:tr>
      <w:tr w:rsidR="00393FE7" w:rsidRPr="00071E50" w14:paraId="10C54E45" w14:textId="77777777" w:rsidTr="181B10D4">
        <w:trPr>
          <w:trHeight w:val="1440"/>
          <w:jc w:val="center"/>
        </w:trPr>
        <w:tc>
          <w:tcPr>
            <w:tcW w:w="3428" w:type="dxa"/>
          </w:tcPr>
          <w:p w14:paraId="1FF8C120" w14:textId="77777777" w:rsidR="00393FE7" w:rsidRPr="00071E50" w:rsidRDefault="00393FE7" w:rsidP="008519F7">
            <w:pPr>
              <w:pStyle w:val="Heading5"/>
              <w:keepNext w:val="0"/>
              <w:rPr>
                <w:rFonts w:cs="Arial"/>
                <w:b w:val="0"/>
                <w:sz w:val="22"/>
                <w:szCs w:val="22"/>
              </w:rPr>
            </w:pPr>
            <w:r w:rsidRPr="00071E50">
              <w:rPr>
                <w:rFonts w:cs="Arial"/>
                <w:b w:val="0"/>
                <w:sz w:val="22"/>
                <w:szCs w:val="22"/>
              </w:rPr>
              <w:t>Sheltered Adults</w:t>
            </w:r>
          </w:p>
          <w:p w14:paraId="2515B14F" w14:textId="77777777" w:rsidR="00393FE7" w:rsidRPr="00071E50" w:rsidRDefault="00393FE7" w:rsidP="008519F7">
            <w:pPr>
              <w:rPr>
                <w:rFonts w:ascii="Arial" w:hAnsi="Arial" w:cs="Arial"/>
                <w:sz w:val="22"/>
                <w:szCs w:val="22"/>
              </w:rPr>
            </w:pPr>
            <w:r w:rsidRPr="00071E50">
              <w:rPr>
                <w:rFonts w:ascii="Arial" w:hAnsi="Arial" w:cs="Arial"/>
                <w:sz w:val="22"/>
                <w:szCs w:val="22"/>
              </w:rPr>
              <w:t>28 Adults sheltered</w:t>
            </w:r>
          </w:p>
          <w:p w14:paraId="4C3FDE84" w14:textId="77777777" w:rsidR="00393FE7" w:rsidRPr="00071E50" w:rsidRDefault="00393FE7" w:rsidP="008519F7">
            <w:pPr>
              <w:rPr>
                <w:rFonts w:ascii="Arial" w:hAnsi="Arial" w:cs="Arial"/>
                <w:sz w:val="22"/>
                <w:szCs w:val="22"/>
              </w:rPr>
            </w:pPr>
            <w:r w:rsidRPr="00071E50">
              <w:rPr>
                <w:rFonts w:ascii="Arial" w:hAnsi="Arial" w:cs="Arial"/>
                <w:sz w:val="22"/>
                <w:szCs w:val="22"/>
              </w:rPr>
              <w:t>19 Adults (68%) will stay long enough to receive comprehensive supportive services</w:t>
            </w:r>
          </w:p>
        </w:tc>
        <w:tc>
          <w:tcPr>
            <w:tcW w:w="3428" w:type="dxa"/>
          </w:tcPr>
          <w:p w14:paraId="49485E58" w14:textId="77777777" w:rsidR="00393FE7" w:rsidRPr="00071E50" w:rsidRDefault="00393FE7" w:rsidP="008519F7">
            <w:pPr>
              <w:rPr>
                <w:rFonts w:ascii="Arial" w:hAnsi="Arial" w:cs="Arial"/>
                <w:sz w:val="22"/>
                <w:szCs w:val="22"/>
              </w:rPr>
            </w:pPr>
            <w:r w:rsidRPr="00071E50">
              <w:rPr>
                <w:rFonts w:ascii="Arial" w:hAnsi="Arial" w:cs="Arial"/>
                <w:sz w:val="22"/>
                <w:szCs w:val="22"/>
              </w:rPr>
              <w:t xml:space="preserve">23 adult clients (82%) were sheltered </w:t>
            </w:r>
          </w:p>
          <w:p w14:paraId="7858417D" w14:textId="77777777" w:rsidR="00393FE7" w:rsidRPr="00071E50" w:rsidRDefault="00393FE7" w:rsidP="008519F7">
            <w:pPr>
              <w:rPr>
                <w:rFonts w:ascii="Arial" w:hAnsi="Arial" w:cs="Arial"/>
                <w:sz w:val="22"/>
                <w:szCs w:val="22"/>
              </w:rPr>
            </w:pPr>
          </w:p>
          <w:p w14:paraId="6CD54B59" w14:textId="77777777" w:rsidR="00393FE7" w:rsidRPr="00071E50" w:rsidRDefault="00393FE7" w:rsidP="008519F7">
            <w:pPr>
              <w:rPr>
                <w:rFonts w:ascii="Arial" w:hAnsi="Arial" w:cs="Arial"/>
                <w:sz w:val="22"/>
                <w:szCs w:val="22"/>
              </w:rPr>
            </w:pPr>
          </w:p>
          <w:p w14:paraId="4DB887BF" w14:textId="77777777" w:rsidR="00393FE7" w:rsidRPr="00071E50" w:rsidRDefault="00393FE7" w:rsidP="008519F7">
            <w:pPr>
              <w:rPr>
                <w:rFonts w:ascii="Arial" w:hAnsi="Arial" w:cs="Arial"/>
                <w:sz w:val="22"/>
                <w:szCs w:val="22"/>
              </w:rPr>
            </w:pPr>
            <w:r w:rsidRPr="00071E50">
              <w:rPr>
                <w:rFonts w:ascii="Arial" w:hAnsi="Arial" w:cs="Arial"/>
                <w:sz w:val="22"/>
                <w:szCs w:val="22"/>
              </w:rPr>
              <w:t>22 of 23 (96%) adults received comprehensive support services</w:t>
            </w:r>
          </w:p>
        </w:tc>
        <w:tc>
          <w:tcPr>
            <w:tcW w:w="3428" w:type="dxa"/>
          </w:tcPr>
          <w:p w14:paraId="3B3C9250"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19 out of 19 (100%) Adults will create a safety plan</w:t>
            </w:r>
          </w:p>
          <w:p w14:paraId="1DC5DE6E" w14:textId="77777777" w:rsidR="00393FE7" w:rsidRPr="00071E50" w:rsidRDefault="00393FE7" w:rsidP="008519F7">
            <w:pPr>
              <w:widowControl/>
              <w:rPr>
                <w:rFonts w:ascii="Arial" w:eastAsia="Times New Roman" w:hAnsi="Arial" w:cs="Arial"/>
                <w:sz w:val="22"/>
                <w:szCs w:val="22"/>
              </w:rPr>
            </w:pPr>
          </w:p>
          <w:p w14:paraId="4AF2F3DB"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16 out of 19 (84%) Adults will receive a confirmed</w:t>
            </w:r>
          </w:p>
          <w:p w14:paraId="658206DA"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referral to other safe housing</w:t>
            </w:r>
          </w:p>
          <w:p w14:paraId="484DC16C" w14:textId="77777777" w:rsidR="00393FE7" w:rsidRPr="00071E50" w:rsidRDefault="00393FE7" w:rsidP="008519F7">
            <w:pPr>
              <w:widowControl/>
              <w:rPr>
                <w:rFonts w:ascii="Arial" w:eastAsia="Times New Roman" w:hAnsi="Arial" w:cs="Arial"/>
                <w:sz w:val="22"/>
                <w:szCs w:val="22"/>
              </w:rPr>
            </w:pPr>
          </w:p>
          <w:p w14:paraId="6A02191C"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13 out of 22 (68%) Adults will maintain or increase</w:t>
            </w:r>
          </w:p>
          <w:p w14:paraId="6D8A2EF2" w14:textId="77777777" w:rsidR="00393FE7" w:rsidRPr="00071E50" w:rsidRDefault="00393FE7" w:rsidP="008519F7">
            <w:pPr>
              <w:pStyle w:val="Heading5"/>
              <w:keepNext w:val="0"/>
              <w:rPr>
                <w:rFonts w:cs="Arial"/>
                <w:b w:val="0"/>
                <w:sz w:val="22"/>
                <w:szCs w:val="22"/>
              </w:rPr>
            </w:pPr>
            <w:r w:rsidRPr="00071E50">
              <w:rPr>
                <w:rFonts w:eastAsia="Times New Roman" w:cs="Arial"/>
                <w:b w:val="0"/>
                <w:bCs w:val="0"/>
                <w:sz w:val="22"/>
                <w:szCs w:val="22"/>
              </w:rPr>
              <w:t>their income through government benefits and/or employment</w:t>
            </w:r>
          </w:p>
        </w:tc>
        <w:tc>
          <w:tcPr>
            <w:tcW w:w="3429" w:type="dxa"/>
          </w:tcPr>
          <w:p w14:paraId="6937E9B4" w14:textId="77777777" w:rsidR="00393FE7" w:rsidRPr="00071E50" w:rsidRDefault="00393FE7" w:rsidP="008519F7">
            <w:pPr>
              <w:pStyle w:val="Heading5"/>
              <w:keepNext w:val="0"/>
              <w:rPr>
                <w:rFonts w:cs="Arial"/>
                <w:b w:val="0"/>
                <w:sz w:val="22"/>
                <w:szCs w:val="22"/>
              </w:rPr>
            </w:pPr>
            <w:r w:rsidRPr="00071E50">
              <w:rPr>
                <w:rFonts w:cs="Arial"/>
                <w:b w:val="0"/>
                <w:sz w:val="22"/>
                <w:szCs w:val="22"/>
              </w:rPr>
              <w:t xml:space="preserve">23 of 23 (100%) adults created a safety </w:t>
            </w:r>
            <w:proofErr w:type="gramStart"/>
            <w:r w:rsidRPr="00071E50">
              <w:rPr>
                <w:rFonts w:cs="Arial"/>
                <w:b w:val="0"/>
                <w:sz w:val="22"/>
                <w:szCs w:val="22"/>
              </w:rPr>
              <w:t>plan;</w:t>
            </w:r>
            <w:proofErr w:type="gramEnd"/>
            <w:r w:rsidRPr="00071E50">
              <w:rPr>
                <w:rFonts w:cs="Arial"/>
                <w:b w:val="0"/>
                <w:sz w:val="22"/>
                <w:szCs w:val="22"/>
              </w:rPr>
              <w:t xml:space="preserve"> </w:t>
            </w:r>
          </w:p>
          <w:p w14:paraId="210D9EE5" w14:textId="77777777" w:rsidR="00393FE7" w:rsidRPr="00071E50" w:rsidRDefault="00393FE7" w:rsidP="008519F7">
            <w:pPr>
              <w:rPr>
                <w:rFonts w:ascii="Arial" w:hAnsi="Arial" w:cs="Arial"/>
                <w:sz w:val="22"/>
                <w:szCs w:val="22"/>
              </w:rPr>
            </w:pPr>
          </w:p>
          <w:p w14:paraId="22957E60" w14:textId="2B774263" w:rsidR="00393FE7" w:rsidRPr="00071E50" w:rsidRDefault="06B7F975" w:rsidP="008519F7">
            <w:pPr>
              <w:rPr>
                <w:rFonts w:ascii="Arial" w:hAnsi="Arial" w:cs="Arial"/>
                <w:sz w:val="22"/>
                <w:szCs w:val="22"/>
              </w:rPr>
            </w:pPr>
            <w:r w:rsidRPr="181B10D4">
              <w:rPr>
                <w:rFonts w:ascii="Arial" w:hAnsi="Arial" w:cs="Arial"/>
                <w:sz w:val="22"/>
                <w:szCs w:val="22"/>
              </w:rPr>
              <w:t xml:space="preserve">22 </w:t>
            </w:r>
            <w:r w:rsidR="00393FE7" w:rsidRPr="181B10D4">
              <w:rPr>
                <w:rFonts w:ascii="Arial" w:hAnsi="Arial" w:cs="Arial"/>
                <w:sz w:val="22"/>
                <w:szCs w:val="22"/>
              </w:rPr>
              <w:t xml:space="preserve">out </w:t>
            </w:r>
            <w:r w:rsidR="553BCAA9" w:rsidRPr="181B10D4">
              <w:rPr>
                <w:rFonts w:ascii="Arial" w:hAnsi="Arial" w:cs="Arial"/>
                <w:sz w:val="22"/>
                <w:szCs w:val="22"/>
              </w:rPr>
              <w:t>23</w:t>
            </w:r>
            <w:r w:rsidR="00393FE7" w:rsidRPr="181B10D4">
              <w:rPr>
                <w:rFonts w:ascii="Arial" w:hAnsi="Arial" w:cs="Arial"/>
                <w:sz w:val="22"/>
                <w:szCs w:val="22"/>
              </w:rPr>
              <w:t xml:space="preserve"> (</w:t>
            </w:r>
            <w:r w:rsidR="3E327894" w:rsidRPr="181B10D4">
              <w:rPr>
                <w:rFonts w:ascii="Arial" w:hAnsi="Arial" w:cs="Arial"/>
                <w:sz w:val="22"/>
                <w:szCs w:val="22"/>
              </w:rPr>
              <w:t>96</w:t>
            </w:r>
            <w:r w:rsidR="00393FE7" w:rsidRPr="181B10D4">
              <w:rPr>
                <w:rFonts w:ascii="Arial" w:hAnsi="Arial" w:cs="Arial"/>
                <w:sz w:val="22"/>
                <w:szCs w:val="22"/>
              </w:rPr>
              <w:t>%) received a confirmed referral to safe housing</w:t>
            </w:r>
          </w:p>
          <w:p w14:paraId="5C1DF1C7" w14:textId="77777777" w:rsidR="00393FE7" w:rsidRPr="00071E50" w:rsidRDefault="00393FE7" w:rsidP="008519F7">
            <w:pPr>
              <w:rPr>
                <w:rFonts w:ascii="Arial" w:hAnsi="Arial" w:cs="Arial"/>
                <w:sz w:val="22"/>
                <w:szCs w:val="22"/>
              </w:rPr>
            </w:pPr>
          </w:p>
          <w:p w14:paraId="03D15562" w14:textId="77777777" w:rsidR="00393FE7" w:rsidRPr="00071E50" w:rsidRDefault="00393FE7" w:rsidP="008519F7">
            <w:pPr>
              <w:rPr>
                <w:rFonts w:ascii="Arial" w:hAnsi="Arial" w:cs="Arial"/>
                <w:b/>
                <w:sz w:val="22"/>
                <w:szCs w:val="22"/>
              </w:rPr>
            </w:pPr>
            <w:r w:rsidRPr="00071E50">
              <w:rPr>
                <w:rFonts w:ascii="Arial" w:hAnsi="Arial" w:cs="Arial"/>
                <w:sz w:val="22"/>
                <w:szCs w:val="22"/>
              </w:rPr>
              <w:t xml:space="preserve">20 of 23 (87%) adults maintained or increased their income through benefits or employment </w:t>
            </w:r>
          </w:p>
        </w:tc>
      </w:tr>
      <w:tr w:rsidR="00393FE7" w:rsidRPr="00071E50" w14:paraId="7011F469" w14:textId="77777777" w:rsidTr="181B10D4">
        <w:trPr>
          <w:trHeight w:val="1440"/>
          <w:jc w:val="center"/>
        </w:trPr>
        <w:tc>
          <w:tcPr>
            <w:tcW w:w="3428" w:type="dxa"/>
          </w:tcPr>
          <w:p w14:paraId="7C587359"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Youth Violence</w:t>
            </w:r>
          </w:p>
          <w:p w14:paraId="684E05B4"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Education</w:t>
            </w:r>
          </w:p>
          <w:p w14:paraId="143DCBA5" w14:textId="77777777" w:rsidR="00393FE7" w:rsidRPr="00071E50" w:rsidRDefault="00393FE7" w:rsidP="008519F7">
            <w:pPr>
              <w:pStyle w:val="Heading5"/>
              <w:keepNext w:val="0"/>
              <w:rPr>
                <w:rFonts w:eastAsia="Times New Roman" w:cs="Arial"/>
                <w:sz w:val="22"/>
                <w:szCs w:val="22"/>
              </w:rPr>
            </w:pPr>
            <w:r w:rsidRPr="00071E50">
              <w:rPr>
                <w:rFonts w:eastAsia="Times New Roman" w:cs="Arial"/>
                <w:sz w:val="22"/>
                <w:szCs w:val="22"/>
              </w:rPr>
              <w:t>Workshops</w:t>
            </w:r>
          </w:p>
          <w:p w14:paraId="21BA3915"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176 Unduplicated youth</w:t>
            </w:r>
          </w:p>
          <w:p w14:paraId="002CA0B1"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and/or parents will</w:t>
            </w:r>
          </w:p>
          <w:p w14:paraId="4B1D5368"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participate in workshops</w:t>
            </w:r>
          </w:p>
          <w:p w14:paraId="3F15A3F6"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lastRenderedPageBreak/>
              <w:t>and be provided with an</w:t>
            </w:r>
          </w:p>
          <w:p w14:paraId="3C3FDACD" w14:textId="77777777" w:rsidR="00393FE7" w:rsidRPr="00071E50" w:rsidRDefault="00393FE7" w:rsidP="008519F7">
            <w:pPr>
              <w:rPr>
                <w:rFonts w:ascii="Arial" w:hAnsi="Arial" w:cs="Arial"/>
                <w:sz w:val="22"/>
                <w:szCs w:val="22"/>
              </w:rPr>
            </w:pPr>
            <w:r w:rsidRPr="00071E50">
              <w:rPr>
                <w:rFonts w:ascii="Arial" w:eastAsia="Times New Roman" w:hAnsi="Arial" w:cs="Arial"/>
                <w:sz w:val="22"/>
                <w:szCs w:val="22"/>
              </w:rPr>
              <w:t>evaluation tool</w:t>
            </w:r>
          </w:p>
        </w:tc>
        <w:tc>
          <w:tcPr>
            <w:tcW w:w="3428" w:type="dxa"/>
          </w:tcPr>
          <w:p w14:paraId="78B9BA6B" w14:textId="77777777" w:rsidR="00393FE7" w:rsidRPr="00071E50" w:rsidRDefault="00393FE7" w:rsidP="008519F7">
            <w:pPr>
              <w:rPr>
                <w:rFonts w:ascii="Arial" w:hAnsi="Arial" w:cs="Arial"/>
                <w:sz w:val="22"/>
                <w:szCs w:val="22"/>
              </w:rPr>
            </w:pPr>
            <w:r w:rsidRPr="00071E50">
              <w:rPr>
                <w:rFonts w:ascii="Arial" w:hAnsi="Arial" w:cs="Arial"/>
                <w:sz w:val="22"/>
                <w:szCs w:val="22"/>
              </w:rPr>
              <w:lastRenderedPageBreak/>
              <w:t>Our new  O&amp;E coordinator conducted 8  workshops at Santa Monica high schools and middle schools, reaching 385 SM students</w:t>
            </w:r>
          </w:p>
        </w:tc>
        <w:tc>
          <w:tcPr>
            <w:tcW w:w="3428" w:type="dxa"/>
          </w:tcPr>
          <w:p w14:paraId="083193CF"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106 out of 176 (60%) evaluations will be returned.</w:t>
            </w:r>
          </w:p>
          <w:p w14:paraId="71002644" w14:textId="77777777" w:rsidR="00393FE7" w:rsidRPr="00071E50" w:rsidRDefault="00393FE7" w:rsidP="008519F7">
            <w:pPr>
              <w:widowControl/>
              <w:rPr>
                <w:rFonts w:ascii="Arial" w:eastAsia="Times New Roman" w:hAnsi="Arial" w:cs="Arial"/>
                <w:sz w:val="22"/>
                <w:szCs w:val="22"/>
              </w:rPr>
            </w:pPr>
          </w:p>
          <w:p w14:paraId="2DC8F624"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80 out of 106 (75%) youth will report improved</w:t>
            </w:r>
          </w:p>
          <w:p w14:paraId="11978B3D"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lastRenderedPageBreak/>
              <w:t>knowledge of the dynamics of dating violence and services available within the program year</w:t>
            </w:r>
          </w:p>
        </w:tc>
        <w:tc>
          <w:tcPr>
            <w:tcW w:w="3429" w:type="dxa"/>
          </w:tcPr>
          <w:p w14:paraId="7DC5538F" w14:textId="77777777" w:rsidR="00393FE7" w:rsidRPr="00071E50" w:rsidRDefault="00393FE7" w:rsidP="008519F7">
            <w:pPr>
              <w:pStyle w:val="Heading5"/>
              <w:keepNext w:val="0"/>
              <w:spacing w:before="100" w:beforeAutospacing="1" w:after="100" w:afterAutospacing="1"/>
              <w:rPr>
                <w:rFonts w:cs="Arial"/>
                <w:sz w:val="22"/>
                <w:szCs w:val="22"/>
              </w:rPr>
            </w:pPr>
            <w:r w:rsidRPr="00071E50">
              <w:rPr>
                <w:rFonts w:cs="Arial"/>
                <w:b w:val="0"/>
                <w:sz w:val="22"/>
                <w:szCs w:val="22"/>
              </w:rPr>
              <w:lastRenderedPageBreak/>
              <w:t>205 (53%) evaluations were returned.</w:t>
            </w:r>
          </w:p>
          <w:p w14:paraId="1623A231" w14:textId="0B8BAC91" w:rsidR="00393FE7" w:rsidRPr="00071E50" w:rsidRDefault="00393FE7" w:rsidP="008519F7">
            <w:pPr>
              <w:spacing w:before="100" w:beforeAutospacing="1" w:after="100" w:afterAutospacing="1"/>
              <w:rPr>
                <w:rFonts w:ascii="Arial" w:hAnsi="Arial" w:cs="Arial"/>
                <w:sz w:val="22"/>
                <w:szCs w:val="22"/>
              </w:rPr>
            </w:pPr>
            <w:r w:rsidRPr="00071E50">
              <w:rPr>
                <w:rFonts w:ascii="Arial" w:eastAsia="Times New Roman" w:hAnsi="Arial" w:cs="Arial"/>
                <w:sz w:val="22"/>
                <w:szCs w:val="22"/>
              </w:rPr>
              <w:t xml:space="preserve">175 out of 205 (85%) of youth indicated improved knowledge in the topics covered (Teen </w:t>
            </w:r>
            <w:r w:rsidRPr="00071E50">
              <w:rPr>
                <w:rFonts w:ascii="Arial" w:eastAsia="Times New Roman" w:hAnsi="Arial" w:cs="Arial"/>
                <w:sz w:val="22"/>
                <w:szCs w:val="22"/>
              </w:rPr>
              <w:lastRenderedPageBreak/>
              <w:t>Dating Violence, Healthy Relationships,</w:t>
            </w:r>
            <w:r w:rsidR="00DC24E9" w:rsidRPr="00071E50">
              <w:rPr>
                <w:rFonts w:ascii="Arial" w:hAnsi="Arial" w:cs="Arial"/>
                <w:sz w:val="22"/>
                <w:szCs w:val="22"/>
              </w:rPr>
              <w:t xml:space="preserve"> Tech Safety</w:t>
            </w:r>
            <w:r w:rsidRPr="00071E50">
              <w:rPr>
                <w:rFonts w:ascii="Arial" w:hAnsi="Arial" w:cs="Arial"/>
                <w:sz w:val="22"/>
                <w:szCs w:val="22"/>
              </w:rPr>
              <w:t xml:space="preserve">, etc.)  </w:t>
            </w:r>
          </w:p>
        </w:tc>
      </w:tr>
      <w:tr w:rsidR="00393FE7" w:rsidRPr="00071E50" w14:paraId="1A471F70" w14:textId="77777777" w:rsidTr="181B10D4">
        <w:trPr>
          <w:trHeight w:val="1440"/>
          <w:jc w:val="center"/>
        </w:trPr>
        <w:tc>
          <w:tcPr>
            <w:tcW w:w="3428" w:type="dxa"/>
          </w:tcPr>
          <w:p w14:paraId="7BDA4C56"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lastRenderedPageBreak/>
              <w:t>Additional Information</w:t>
            </w:r>
          </w:p>
        </w:tc>
        <w:tc>
          <w:tcPr>
            <w:tcW w:w="3428" w:type="dxa"/>
          </w:tcPr>
          <w:p w14:paraId="00AF8A8A" w14:textId="77777777" w:rsidR="00393FE7" w:rsidRPr="00071E50" w:rsidRDefault="00393FE7" w:rsidP="008519F7">
            <w:pPr>
              <w:widowControl/>
              <w:rPr>
                <w:rFonts w:ascii="Arial" w:eastAsia="Times New Roman" w:hAnsi="Arial" w:cs="Arial"/>
                <w:sz w:val="22"/>
                <w:szCs w:val="22"/>
              </w:rPr>
            </w:pPr>
          </w:p>
        </w:tc>
        <w:tc>
          <w:tcPr>
            <w:tcW w:w="3428" w:type="dxa"/>
          </w:tcPr>
          <w:p w14:paraId="69627705" w14:textId="77777777" w:rsidR="00393FE7" w:rsidRPr="00071E50" w:rsidRDefault="00393FE7" w:rsidP="008519F7">
            <w:pPr>
              <w:widowControl/>
              <w:rPr>
                <w:rFonts w:ascii="Arial" w:eastAsia="Times New Roman" w:hAnsi="Arial" w:cs="Arial"/>
                <w:sz w:val="22"/>
                <w:szCs w:val="22"/>
              </w:rPr>
            </w:pPr>
            <w:r w:rsidRPr="00071E50">
              <w:rPr>
                <w:rFonts w:ascii="Arial" w:eastAsia="Times New Roman" w:hAnsi="Arial" w:cs="Arial"/>
                <w:sz w:val="22"/>
                <w:szCs w:val="22"/>
              </w:rPr>
              <w:t>Additional data to report at mid-year and year-end:</w:t>
            </w:r>
          </w:p>
          <w:p w14:paraId="017CDF13"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shelter clients linked to mental health services</w:t>
            </w:r>
          </w:p>
          <w:p w14:paraId="2E869C31"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hours of therapy provided for clients by Sojourn clinician</w:t>
            </w:r>
          </w:p>
          <w:p w14:paraId="7D22D7CB"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shelter clients linked to permanent housing</w:t>
            </w:r>
          </w:p>
          <w:p w14:paraId="3CBD83D7"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shelter clients linked to temporary housing</w:t>
            </w:r>
          </w:p>
          <w:p w14:paraId="4D779F5A"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shelter clients linked to employment or benefits</w:t>
            </w:r>
          </w:p>
          <w:p w14:paraId="01292E25"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shelter clients who secured benefits</w:t>
            </w:r>
          </w:p>
          <w:p w14:paraId="23DBEAE1" w14:textId="77777777" w:rsidR="00393FE7" w:rsidRPr="00071E50" w:rsidRDefault="00393FE7" w:rsidP="008519F7">
            <w:pPr>
              <w:pStyle w:val="ListParagraph"/>
              <w:widowControl/>
              <w:numPr>
                <w:ilvl w:val="0"/>
                <w:numId w:val="13"/>
              </w:numPr>
              <w:rPr>
                <w:rFonts w:ascii="Arial" w:eastAsia="Times New Roman" w:hAnsi="Arial" w:cs="Arial"/>
                <w:sz w:val="22"/>
                <w:szCs w:val="22"/>
              </w:rPr>
            </w:pPr>
            <w:r w:rsidRPr="00071E50">
              <w:rPr>
                <w:rFonts w:ascii="Arial" w:eastAsia="Times New Roman" w:hAnsi="Arial" w:cs="Arial"/>
                <w:sz w:val="22"/>
                <w:szCs w:val="22"/>
              </w:rPr>
              <w:t>Number of individuals who qualified for services but were not able to access due to capacity</w:t>
            </w:r>
          </w:p>
        </w:tc>
        <w:tc>
          <w:tcPr>
            <w:tcW w:w="3429" w:type="dxa"/>
          </w:tcPr>
          <w:p w14:paraId="46784CE9" w14:textId="7C081F4B"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Number of shelter clients linked to mental health services</w:t>
            </w:r>
            <w:r w:rsidR="00DC24E9" w:rsidRPr="00071E50">
              <w:rPr>
                <w:rFonts w:ascii="Arial" w:eastAsia="Times New Roman" w:hAnsi="Arial" w:cs="Arial"/>
                <w:sz w:val="22"/>
                <w:szCs w:val="22"/>
              </w:rPr>
              <w:t xml:space="preserve">: </w:t>
            </w:r>
            <w:r w:rsidRPr="00071E50">
              <w:rPr>
                <w:rFonts w:ascii="Arial" w:eastAsia="Times New Roman" w:hAnsi="Arial" w:cs="Arial"/>
                <w:b/>
                <w:sz w:val="22"/>
                <w:szCs w:val="22"/>
              </w:rPr>
              <w:t>13</w:t>
            </w:r>
          </w:p>
          <w:p w14:paraId="102B6D86" w14:textId="77777777"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 xml:space="preserve">Number of hours of therapy provided for clients by Sojourn clinician: </w:t>
            </w:r>
            <w:r w:rsidRPr="00071E50">
              <w:rPr>
                <w:rFonts w:ascii="Arial" w:eastAsia="Times New Roman" w:hAnsi="Arial" w:cs="Arial"/>
                <w:b/>
                <w:sz w:val="22"/>
                <w:szCs w:val="22"/>
              </w:rPr>
              <w:t>595</w:t>
            </w:r>
          </w:p>
          <w:p w14:paraId="6D157037" w14:textId="77777777"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 xml:space="preserve">Number of shelter clients linked to permanent housing: </w:t>
            </w:r>
            <w:r w:rsidRPr="00071E50">
              <w:rPr>
                <w:rFonts w:ascii="Arial" w:eastAsia="Times New Roman" w:hAnsi="Arial" w:cs="Arial"/>
                <w:b/>
                <w:sz w:val="22"/>
                <w:szCs w:val="22"/>
              </w:rPr>
              <w:t>12</w:t>
            </w:r>
          </w:p>
          <w:p w14:paraId="6A7ED335" w14:textId="77777777"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 xml:space="preserve">Number of shelter clients linked to temporary housing: </w:t>
            </w:r>
            <w:r w:rsidRPr="00071E50">
              <w:rPr>
                <w:rFonts w:ascii="Arial" w:eastAsia="Times New Roman" w:hAnsi="Arial" w:cs="Arial"/>
                <w:b/>
                <w:sz w:val="22"/>
                <w:szCs w:val="22"/>
              </w:rPr>
              <w:t>4</w:t>
            </w:r>
          </w:p>
          <w:p w14:paraId="1E798161" w14:textId="77777777"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 xml:space="preserve">Number of shelter clients linked to employment or benefits: </w:t>
            </w:r>
            <w:r w:rsidRPr="00071E50">
              <w:rPr>
                <w:rFonts w:ascii="Arial" w:eastAsia="Times New Roman" w:hAnsi="Arial" w:cs="Arial"/>
                <w:b/>
                <w:sz w:val="22"/>
                <w:szCs w:val="22"/>
              </w:rPr>
              <w:t>4</w:t>
            </w:r>
          </w:p>
          <w:p w14:paraId="36653A02" w14:textId="77777777" w:rsidR="00393FE7" w:rsidRPr="00071E50" w:rsidRDefault="00393FE7" w:rsidP="008519F7">
            <w:pPr>
              <w:widowControl/>
              <w:rPr>
                <w:rFonts w:ascii="Arial" w:eastAsia="Times New Roman" w:hAnsi="Arial" w:cs="Arial"/>
                <w:b/>
                <w:sz w:val="22"/>
                <w:szCs w:val="22"/>
              </w:rPr>
            </w:pPr>
            <w:r w:rsidRPr="00071E50">
              <w:rPr>
                <w:rFonts w:ascii="Arial" w:eastAsia="Times New Roman" w:hAnsi="Arial" w:cs="Arial"/>
                <w:sz w:val="22"/>
                <w:szCs w:val="22"/>
              </w:rPr>
              <w:t xml:space="preserve">Number of shelter clients who secured benefits: </w:t>
            </w:r>
            <w:r w:rsidRPr="00071E50">
              <w:rPr>
                <w:rFonts w:ascii="Arial" w:eastAsia="Times New Roman" w:hAnsi="Arial" w:cs="Arial"/>
                <w:b/>
                <w:sz w:val="22"/>
                <w:szCs w:val="22"/>
              </w:rPr>
              <w:t>3</w:t>
            </w:r>
          </w:p>
          <w:p w14:paraId="646F3B69" w14:textId="77777777" w:rsidR="00393FE7" w:rsidRPr="00071E50" w:rsidRDefault="00393FE7" w:rsidP="008519F7">
            <w:pPr>
              <w:rPr>
                <w:rFonts w:ascii="Arial" w:hAnsi="Arial" w:cs="Arial"/>
                <w:b/>
                <w:sz w:val="22"/>
                <w:szCs w:val="22"/>
              </w:rPr>
            </w:pPr>
            <w:r w:rsidRPr="00071E50">
              <w:rPr>
                <w:rFonts w:ascii="Arial" w:eastAsia="Times New Roman" w:hAnsi="Arial" w:cs="Arial"/>
                <w:sz w:val="22"/>
                <w:szCs w:val="22"/>
              </w:rPr>
              <w:t xml:space="preserve">Number of individuals who qualified for services but were not able to access due to capacity: </w:t>
            </w:r>
            <w:r w:rsidRPr="00071E50">
              <w:rPr>
                <w:rFonts w:ascii="Arial" w:eastAsia="Times New Roman" w:hAnsi="Arial" w:cs="Arial"/>
                <w:b/>
                <w:sz w:val="22"/>
                <w:szCs w:val="22"/>
              </w:rPr>
              <w:t>289</w:t>
            </w:r>
          </w:p>
        </w:tc>
      </w:tr>
    </w:tbl>
    <w:p w14:paraId="358DBB91" w14:textId="77777777" w:rsidR="00393FE7" w:rsidRPr="00071E50" w:rsidRDefault="00393FE7" w:rsidP="008519F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p w14:paraId="19618624" w14:textId="77777777" w:rsidR="00393FE7" w:rsidRPr="00071E50" w:rsidRDefault="00393FE7" w:rsidP="008519F7">
      <w:pPr>
        <w:rPr>
          <w:rFonts w:ascii="Arial" w:hAnsi="Arial" w:cs="Arial"/>
          <w:sz w:val="22"/>
          <w:szCs w:val="22"/>
        </w:rPr>
      </w:pPr>
    </w:p>
    <w:p w14:paraId="0899BDB1" w14:textId="77777777" w:rsidR="00393FE7" w:rsidRPr="00071E50" w:rsidRDefault="00393FE7" w:rsidP="008519F7">
      <w:pPr>
        <w:rPr>
          <w:rFonts w:ascii="Arial" w:hAnsi="Arial" w:cs="Arial"/>
          <w:sz w:val="22"/>
          <w:szCs w:val="22"/>
        </w:rPr>
        <w:sectPr w:rsidR="00393FE7" w:rsidRPr="00071E50" w:rsidSect="001A585B">
          <w:footerReference w:type="default" r:id="rId15"/>
          <w:endnotePr>
            <w:numFmt w:val="decimal"/>
          </w:endnotePr>
          <w:pgSz w:w="15840" w:h="12240" w:orient="landscape" w:code="1"/>
          <w:pgMar w:top="907" w:right="1080" w:bottom="907" w:left="1080" w:header="1080" w:footer="720" w:gutter="0"/>
          <w:cols w:space="720"/>
          <w:noEndnote/>
        </w:sectPr>
      </w:pPr>
    </w:p>
    <w:p w14:paraId="389E658B" w14:textId="30040E14" w:rsidR="00393FE7" w:rsidRPr="00071E50" w:rsidRDefault="00393FE7" w:rsidP="008519F7">
      <w:pPr>
        <w:rPr>
          <w:rFonts w:ascii="Arial" w:hAnsi="Arial" w:cs="Arial"/>
          <w:b/>
          <w:sz w:val="22"/>
          <w:szCs w:val="22"/>
          <w:u w:val="single"/>
        </w:rPr>
      </w:pPr>
      <w:r w:rsidRPr="00071E50">
        <w:rPr>
          <w:rFonts w:ascii="Arial" w:hAnsi="Arial" w:cs="Arial"/>
          <w:b/>
          <w:sz w:val="22"/>
          <w:szCs w:val="22"/>
          <w:u w:val="single"/>
        </w:rPr>
        <w:lastRenderedPageBreak/>
        <w:t>Variance Report</w:t>
      </w:r>
    </w:p>
    <w:p w14:paraId="2FAA578B" w14:textId="23A2EB9F" w:rsidR="00393FE7" w:rsidRPr="00071E50" w:rsidRDefault="00393FE7" w:rsidP="008519F7">
      <w:pPr>
        <w:rPr>
          <w:rFonts w:ascii="Arial" w:hAnsi="Arial" w:cs="Arial"/>
          <w:sz w:val="22"/>
          <w:szCs w:val="22"/>
        </w:rPr>
      </w:pPr>
      <w:r w:rsidRPr="00071E50">
        <w:rPr>
          <w:rFonts w:ascii="Arial" w:hAnsi="Arial" w:cs="Arial"/>
          <w:sz w:val="22"/>
          <w:szCs w:val="22"/>
        </w:rPr>
        <w:t xml:space="preserve">In response to the COVID pandemic which started in early 2020, Sojourn shifted the mode of providing shelter based services. For the entirety of the reporting period, both Emergency and Second Stage or Transitional shelters </w:t>
      </w:r>
      <w:r w:rsidR="00DC24E9" w:rsidRPr="00071E50">
        <w:rPr>
          <w:rFonts w:ascii="Arial" w:hAnsi="Arial" w:cs="Arial"/>
          <w:sz w:val="22"/>
          <w:szCs w:val="22"/>
        </w:rPr>
        <w:t xml:space="preserve">operated out of one location. </w:t>
      </w:r>
      <w:r w:rsidRPr="00071E50">
        <w:rPr>
          <w:rFonts w:ascii="Arial" w:hAnsi="Arial" w:cs="Arial"/>
          <w:sz w:val="22"/>
          <w:szCs w:val="22"/>
        </w:rPr>
        <w:t>This greatly reduced the number of clients we were able to accommo</w:t>
      </w:r>
      <w:r w:rsidR="00DC24E9" w:rsidRPr="00071E50">
        <w:rPr>
          <w:rFonts w:ascii="Arial" w:hAnsi="Arial" w:cs="Arial"/>
          <w:sz w:val="22"/>
          <w:szCs w:val="22"/>
        </w:rPr>
        <w:t>date in both programs.</w:t>
      </w:r>
      <w:r w:rsidRPr="00071E50">
        <w:rPr>
          <w:rFonts w:ascii="Arial" w:hAnsi="Arial" w:cs="Arial"/>
          <w:sz w:val="22"/>
          <w:szCs w:val="22"/>
        </w:rPr>
        <w:t xml:space="preserve"> This being said, overall, we were able to serve 44 clients out of 54 projected (81%) </w:t>
      </w:r>
      <w:r w:rsidR="00DC24E9" w:rsidRPr="00071E50">
        <w:rPr>
          <w:rFonts w:ascii="Arial" w:hAnsi="Arial" w:cs="Arial"/>
          <w:sz w:val="22"/>
          <w:szCs w:val="22"/>
        </w:rPr>
        <w:t>clients in our Crisis program.</w:t>
      </w:r>
      <w:r w:rsidRPr="00071E50">
        <w:rPr>
          <w:rFonts w:ascii="Arial" w:hAnsi="Arial" w:cs="Arial"/>
          <w:sz w:val="22"/>
          <w:szCs w:val="22"/>
        </w:rPr>
        <w:t xml:space="preserve"> Many of these Crisis clients were served in local hotels through funding from Project Safe Haven (PSH) because we are at capacity in our ava</w:t>
      </w:r>
      <w:r w:rsidR="00DC24E9" w:rsidRPr="00071E50">
        <w:rPr>
          <w:rFonts w:ascii="Arial" w:hAnsi="Arial" w:cs="Arial"/>
          <w:sz w:val="22"/>
          <w:szCs w:val="22"/>
        </w:rPr>
        <w:t>ilable beds for crisis clients.</w:t>
      </w:r>
      <w:r w:rsidRPr="00071E50">
        <w:rPr>
          <w:rFonts w:ascii="Arial" w:hAnsi="Arial" w:cs="Arial"/>
          <w:sz w:val="22"/>
          <w:szCs w:val="22"/>
        </w:rPr>
        <w:t xml:space="preserve"> Of course, this impacted programming for the families in the PSH program – children did not participate in the empowerment program at shelter, and while the adult clients received comprehensive services including the creation of a safety plan, access to food and clothing, and referrals for therapy with our clinician, many of these clients did </w:t>
      </w:r>
      <w:r w:rsidR="00DC24E9" w:rsidRPr="00071E50">
        <w:rPr>
          <w:rFonts w:ascii="Arial" w:hAnsi="Arial" w:cs="Arial"/>
          <w:sz w:val="22"/>
          <w:szCs w:val="22"/>
        </w:rPr>
        <w:t xml:space="preserve">not stay in the program long. </w:t>
      </w:r>
      <w:r w:rsidRPr="00071E50">
        <w:rPr>
          <w:rFonts w:ascii="Arial" w:hAnsi="Arial" w:cs="Arial"/>
          <w:sz w:val="22"/>
          <w:szCs w:val="22"/>
        </w:rPr>
        <w:t xml:space="preserve">The focus was to get these families out of harm’s way, and so where appropriate, we assisted these clients to get back to their home state of origin or to </w:t>
      </w:r>
      <w:r w:rsidR="00DC24E9" w:rsidRPr="00071E50">
        <w:rPr>
          <w:rFonts w:ascii="Arial" w:hAnsi="Arial" w:cs="Arial"/>
          <w:sz w:val="22"/>
          <w:szCs w:val="22"/>
        </w:rPr>
        <w:t xml:space="preserve">move to be with their family. </w:t>
      </w:r>
      <w:r w:rsidRPr="00071E50">
        <w:rPr>
          <w:rFonts w:ascii="Arial" w:hAnsi="Arial" w:cs="Arial"/>
          <w:sz w:val="22"/>
          <w:szCs w:val="22"/>
        </w:rPr>
        <w:t>These short-term engagements with our program accounts for some of the lower outcomes; however, it is noted that we met all of our outcomes except the unduplicated client count, which was at 81%.</w:t>
      </w:r>
    </w:p>
    <w:p w14:paraId="34ED455D" w14:textId="77777777" w:rsidR="00393FE7" w:rsidRPr="00071E50" w:rsidRDefault="00393FE7" w:rsidP="008519F7">
      <w:pPr>
        <w:rPr>
          <w:rFonts w:ascii="Arial" w:hAnsi="Arial" w:cs="Arial"/>
          <w:sz w:val="22"/>
          <w:szCs w:val="22"/>
        </w:rPr>
      </w:pPr>
    </w:p>
    <w:p w14:paraId="0D8AE0C6" w14:textId="493C9C5B" w:rsidR="00393FE7" w:rsidRPr="00071E50" w:rsidRDefault="00DC24E9" w:rsidP="008519F7">
      <w:pPr>
        <w:rPr>
          <w:rFonts w:ascii="Arial" w:hAnsi="Arial" w:cs="Arial"/>
          <w:sz w:val="22"/>
          <w:szCs w:val="22"/>
        </w:rPr>
      </w:pPr>
      <w:r w:rsidRPr="00071E50">
        <w:rPr>
          <w:rFonts w:ascii="Arial" w:hAnsi="Arial" w:cs="Arial"/>
          <w:sz w:val="22"/>
          <w:szCs w:val="22"/>
        </w:rPr>
        <w:t xml:space="preserve">Children: </w:t>
      </w:r>
      <w:r w:rsidR="00393FE7" w:rsidRPr="00071E50">
        <w:rPr>
          <w:rFonts w:ascii="Arial" w:hAnsi="Arial" w:cs="Arial"/>
          <w:sz w:val="22"/>
          <w:szCs w:val="22"/>
        </w:rPr>
        <w:t>On</w:t>
      </w:r>
      <w:r w:rsidR="00B262E4" w:rsidRPr="00071E50">
        <w:rPr>
          <w:rFonts w:ascii="Arial" w:hAnsi="Arial" w:cs="Arial"/>
          <w:sz w:val="22"/>
          <w:szCs w:val="22"/>
        </w:rPr>
        <w:t>ly 6 of the 21 children in our C</w:t>
      </w:r>
      <w:r w:rsidR="00393FE7" w:rsidRPr="00071E50">
        <w:rPr>
          <w:rFonts w:ascii="Arial" w:hAnsi="Arial" w:cs="Arial"/>
          <w:sz w:val="22"/>
          <w:szCs w:val="22"/>
        </w:rPr>
        <w:t>risis program stayed long enough to benefit from our children’s empowerment program, and 5 of them actually assimilated the program enough to demonstrate improvement in their coping skills, expression of feelings, development</w:t>
      </w:r>
      <w:r w:rsidRPr="00071E50">
        <w:rPr>
          <w:rFonts w:ascii="Arial" w:hAnsi="Arial" w:cs="Arial"/>
          <w:sz w:val="22"/>
          <w:szCs w:val="22"/>
        </w:rPr>
        <w:t xml:space="preserve"> of healthy boundaries, etc. </w:t>
      </w:r>
      <w:r w:rsidR="00393FE7" w:rsidRPr="00071E50">
        <w:rPr>
          <w:rFonts w:ascii="Arial" w:hAnsi="Arial" w:cs="Arial"/>
          <w:sz w:val="22"/>
          <w:szCs w:val="22"/>
        </w:rPr>
        <w:t xml:space="preserve">These low numbers are again a result of many of the children residing in hotels with their parents through Project Safe Haven until they were provided with transportation to their home state or to be </w:t>
      </w:r>
      <w:r w:rsidRPr="00071E50">
        <w:rPr>
          <w:rFonts w:ascii="Arial" w:hAnsi="Arial" w:cs="Arial"/>
          <w:sz w:val="22"/>
          <w:szCs w:val="22"/>
        </w:rPr>
        <w:t xml:space="preserve">with their extended families. </w:t>
      </w:r>
      <w:r w:rsidR="00B262E4" w:rsidRPr="00071E50">
        <w:rPr>
          <w:rFonts w:ascii="Arial" w:hAnsi="Arial" w:cs="Arial"/>
          <w:sz w:val="22"/>
          <w:szCs w:val="22"/>
        </w:rPr>
        <w:t>Several of the C</w:t>
      </w:r>
      <w:r w:rsidR="00393FE7" w:rsidRPr="00071E50">
        <w:rPr>
          <w:rFonts w:ascii="Arial" w:hAnsi="Arial" w:cs="Arial"/>
          <w:sz w:val="22"/>
          <w:szCs w:val="22"/>
        </w:rPr>
        <w:t xml:space="preserve">risis clients had babies or infants who were not able to engage in the children’s empowerment programming.   </w:t>
      </w:r>
    </w:p>
    <w:p w14:paraId="23DDB332" w14:textId="77777777" w:rsidR="00393FE7" w:rsidRPr="00071E50" w:rsidRDefault="00393FE7" w:rsidP="008519F7">
      <w:pPr>
        <w:rPr>
          <w:rFonts w:ascii="Arial" w:hAnsi="Arial" w:cs="Arial"/>
          <w:sz w:val="22"/>
          <w:szCs w:val="22"/>
        </w:rPr>
      </w:pPr>
    </w:p>
    <w:p w14:paraId="0B303F89" w14:textId="73111BF0" w:rsidR="00393FE7" w:rsidRPr="00071E50" w:rsidRDefault="00393FE7" w:rsidP="008519F7">
      <w:pPr>
        <w:rPr>
          <w:rFonts w:ascii="Arial" w:hAnsi="Arial" w:cs="Arial"/>
          <w:sz w:val="22"/>
          <w:szCs w:val="22"/>
        </w:rPr>
      </w:pPr>
      <w:r w:rsidRPr="00071E50">
        <w:rPr>
          <w:rFonts w:ascii="Arial" w:hAnsi="Arial" w:cs="Arial"/>
          <w:sz w:val="22"/>
          <w:szCs w:val="22"/>
        </w:rPr>
        <w:t>Surprisingly, 87% of our adult clients maintained or increased the</w:t>
      </w:r>
      <w:r w:rsidR="00DC24E9" w:rsidRPr="00071E50">
        <w:rPr>
          <w:rFonts w:ascii="Arial" w:hAnsi="Arial" w:cs="Arial"/>
          <w:sz w:val="22"/>
          <w:szCs w:val="22"/>
        </w:rPr>
        <w:t xml:space="preserve">ir income during this period. </w:t>
      </w:r>
      <w:r w:rsidRPr="00071E50">
        <w:rPr>
          <w:rFonts w:ascii="Arial" w:hAnsi="Arial" w:cs="Arial"/>
          <w:sz w:val="22"/>
          <w:szCs w:val="22"/>
        </w:rPr>
        <w:t>Many of the clients were essential service workers (bus driver, restaurant or retail food</w:t>
      </w:r>
      <w:r w:rsidR="00DC24E9" w:rsidRPr="00071E50">
        <w:rPr>
          <w:rFonts w:ascii="Arial" w:hAnsi="Arial" w:cs="Arial"/>
          <w:sz w:val="22"/>
          <w:szCs w:val="22"/>
        </w:rPr>
        <w:t xml:space="preserve"> worker, house cleaner, etc.).</w:t>
      </w:r>
      <w:r w:rsidRPr="00071E50">
        <w:rPr>
          <w:rFonts w:ascii="Arial" w:hAnsi="Arial" w:cs="Arial"/>
          <w:sz w:val="22"/>
          <w:szCs w:val="22"/>
        </w:rPr>
        <w:t xml:space="preserve"> In a time where many workers quit their jobs or stayed home and used paid sick leave, this provided more opportunities for our clients who were mostly working entry-level </w:t>
      </w:r>
      <w:r w:rsidR="00DC24E9" w:rsidRPr="00071E50">
        <w:rPr>
          <w:rFonts w:ascii="Arial" w:hAnsi="Arial" w:cs="Arial"/>
          <w:sz w:val="22"/>
          <w:szCs w:val="22"/>
        </w:rPr>
        <w:t xml:space="preserve">positions to find employment. </w:t>
      </w:r>
      <w:r w:rsidRPr="00071E50">
        <w:rPr>
          <w:rFonts w:ascii="Arial" w:hAnsi="Arial" w:cs="Arial"/>
          <w:sz w:val="22"/>
          <w:szCs w:val="22"/>
        </w:rPr>
        <w:t xml:space="preserve">We helped these clients to find </w:t>
      </w:r>
      <w:proofErr w:type="gramStart"/>
      <w:r w:rsidRPr="00071E50">
        <w:rPr>
          <w:rFonts w:ascii="Arial" w:hAnsi="Arial" w:cs="Arial"/>
          <w:sz w:val="22"/>
          <w:szCs w:val="22"/>
        </w:rPr>
        <w:t>child care</w:t>
      </w:r>
      <w:proofErr w:type="gramEnd"/>
      <w:r w:rsidRPr="00071E50">
        <w:rPr>
          <w:rFonts w:ascii="Arial" w:hAnsi="Arial" w:cs="Arial"/>
          <w:sz w:val="22"/>
          <w:szCs w:val="22"/>
        </w:rPr>
        <w:t xml:space="preserve"> for their children and to provide them with the necessary PPE to return to work safely.   </w:t>
      </w:r>
    </w:p>
    <w:p w14:paraId="5502315A" w14:textId="77777777" w:rsidR="00393FE7" w:rsidRPr="00071E50" w:rsidRDefault="00393FE7" w:rsidP="008519F7">
      <w:pPr>
        <w:rPr>
          <w:rFonts w:ascii="Arial" w:hAnsi="Arial" w:cs="Arial"/>
          <w:sz w:val="22"/>
          <w:szCs w:val="22"/>
        </w:rPr>
      </w:pPr>
    </w:p>
    <w:p w14:paraId="4718EE51" w14:textId="566B89A7" w:rsidR="006A4CFF" w:rsidRPr="00071E50" w:rsidRDefault="00393FE7" w:rsidP="004F292D">
      <w:pPr>
        <w:rPr>
          <w:rFonts w:ascii="Arial" w:hAnsi="Arial" w:cs="Arial"/>
          <w:sz w:val="22"/>
          <w:szCs w:val="22"/>
        </w:rPr>
      </w:pPr>
      <w:r w:rsidRPr="00071E50">
        <w:rPr>
          <w:rFonts w:ascii="Arial" w:hAnsi="Arial" w:cs="Arial"/>
          <w:sz w:val="22"/>
          <w:szCs w:val="22"/>
        </w:rPr>
        <w:t>Happily, we far exceeded our Outreach/Educa</w:t>
      </w:r>
      <w:r w:rsidR="00DC24E9" w:rsidRPr="00071E50">
        <w:rPr>
          <w:rFonts w:ascii="Arial" w:hAnsi="Arial" w:cs="Arial"/>
          <w:sz w:val="22"/>
          <w:szCs w:val="22"/>
        </w:rPr>
        <w:t xml:space="preserve">tion objective for this year. </w:t>
      </w:r>
      <w:r w:rsidRPr="00071E50">
        <w:rPr>
          <w:rFonts w:ascii="Arial" w:hAnsi="Arial" w:cs="Arial"/>
          <w:sz w:val="22"/>
          <w:szCs w:val="22"/>
        </w:rPr>
        <w:t>The previous O&amp;E staff struggled to gain entry into the Santa Monica schools to educate the youth on domestic violence and other topics,</w:t>
      </w:r>
      <w:r w:rsidR="00DC24E9" w:rsidRPr="00071E50">
        <w:rPr>
          <w:rFonts w:ascii="Arial" w:hAnsi="Arial" w:cs="Arial"/>
          <w:sz w:val="22"/>
          <w:szCs w:val="22"/>
        </w:rPr>
        <w:t xml:space="preserve"> and ultimately left Sojourn. </w:t>
      </w:r>
      <w:r w:rsidRPr="00071E50">
        <w:rPr>
          <w:rFonts w:ascii="Arial" w:hAnsi="Arial" w:cs="Arial"/>
          <w:sz w:val="22"/>
          <w:szCs w:val="22"/>
        </w:rPr>
        <w:t>We hired a new O&amp;E coordinator who was very knowledgeable in conducting outreaches and within the last quarter of this grant, they conducted 8 trainings for 385 SM students (6 in JAMS and 2 in SAMO High), far surpassing the objective of 176 students. This was an enormous achievement for our coordinator and our program. Our coordinator continues to make inroads to different youth programs in Santa Monica and we feel that we will continue to provide the violence prevention programmin</w:t>
      </w:r>
      <w:r w:rsidR="00DC24E9" w:rsidRPr="00071E50">
        <w:rPr>
          <w:rFonts w:ascii="Arial" w:hAnsi="Arial" w:cs="Arial"/>
          <w:sz w:val="22"/>
          <w:szCs w:val="22"/>
        </w:rPr>
        <w:t xml:space="preserve">g that people have requested: </w:t>
      </w:r>
      <w:r w:rsidRPr="00071E50">
        <w:rPr>
          <w:rFonts w:ascii="Arial" w:hAnsi="Arial" w:cs="Arial"/>
          <w:sz w:val="22"/>
          <w:szCs w:val="22"/>
        </w:rPr>
        <w:t>teen dating violence, healthy relationships, consent, tech safety for yo</w:t>
      </w:r>
      <w:r w:rsidR="00DC24E9" w:rsidRPr="00071E50">
        <w:rPr>
          <w:rFonts w:ascii="Arial" w:hAnsi="Arial" w:cs="Arial"/>
          <w:sz w:val="22"/>
          <w:szCs w:val="22"/>
        </w:rPr>
        <w:t xml:space="preserve">ung people, domestic violence, </w:t>
      </w:r>
      <w:r w:rsidRPr="00071E50">
        <w:rPr>
          <w:rFonts w:ascii="Arial" w:hAnsi="Arial" w:cs="Arial"/>
          <w:sz w:val="22"/>
          <w:szCs w:val="22"/>
        </w:rPr>
        <w:t xml:space="preserve">and How to be a Friend to someone who is experiencing violence.   </w:t>
      </w:r>
    </w:p>
    <w:p w14:paraId="227B7ADF" w14:textId="77777777" w:rsidR="006A4CFF" w:rsidRPr="00071E50" w:rsidRDefault="006A4CFF"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76258C48" w14:textId="77777777" w:rsidR="00D04539" w:rsidRPr="00071E50" w:rsidRDefault="00D04539"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pPr>
      <w:r w:rsidRPr="00071E50">
        <w:rPr>
          <w:rFonts w:ascii="Arial" w:hAnsi="Arial" w:cs="Arial"/>
          <w:b/>
          <w:sz w:val="22"/>
          <w:szCs w:val="22"/>
          <w:u w:val="single"/>
        </w:rPr>
        <w:t>SECTION V</w:t>
      </w:r>
      <w:r w:rsidR="00AC15AF" w:rsidRPr="00071E50">
        <w:rPr>
          <w:rFonts w:ascii="Arial" w:hAnsi="Arial" w:cs="Arial"/>
          <w:b/>
          <w:sz w:val="22"/>
          <w:szCs w:val="22"/>
          <w:u w:val="single"/>
        </w:rPr>
        <w:t>I</w:t>
      </w:r>
      <w:r w:rsidR="001403EB" w:rsidRPr="00071E50">
        <w:rPr>
          <w:rFonts w:ascii="Arial" w:hAnsi="Arial" w:cs="Arial"/>
          <w:b/>
          <w:sz w:val="22"/>
          <w:szCs w:val="22"/>
          <w:u w:val="single"/>
        </w:rPr>
        <w:t>I</w:t>
      </w:r>
      <w:r w:rsidRPr="00071E50">
        <w:rPr>
          <w:rFonts w:ascii="Arial" w:hAnsi="Arial" w:cs="Arial"/>
          <w:b/>
          <w:sz w:val="22"/>
          <w:szCs w:val="22"/>
          <w:u w:val="single"/>
        </w:rPr>
        <w:t xml:space="preserve">: PROPERTY </w:t>
      </w:r>
      <w:r w:rsidR="0090115A" w:rsidRPr="00071E50">
        <w:rPr>
          <w:rFonts w:ascii="Arial" w:hAnsi="Arial" w:cs="Arial"/>
          <w:b/>
          <w:sz w:val="22"/>
          <w:szCs w:val="22"/>
          <w:u w:val="single"/>
        </w:rPr>
        <w:t>MANAGEMENT</w:t>
      </w:r>
    </w:p>
    <w:p w14:paraId="1983AD1B" w14:textId="77777777" w:rsidR="00D04539" w:rsidRPr="00071E50" w:rsidRDefault="00D04539" w:rsidP="008519F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r w:rsidRPr="00071E50">
        <w:rPr>
          <w:rFonts w:ascii="Arial" w:hAnsi="Arial" w:cs="Arial"/>
          <w:sz w:val="22"/>
          <w:szCs w:val="22"/>
        </w:rPr>
        <w:t>If this program has entered into a lease agreement with the City of Santa Monica, please provide a status report of facility improvements and routine maintenance performed during the reporting period.</w:t>
      </w:r>
    </w:p>
    <w:p w14:paraId="6B949D87" w14:textId="77777777" w:rsidR="00D04539" w:rsidRPr="00071E50" w:rsidRDefault="00D04539"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4E0A7E71" w14:textId="06F4CE17" w:rsidR="009C7244" w:rsidRPr="00071E50" w:rsidRDefault="009C7244" w:rsidP="008519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071E50">
        <w:rPr>
          <w:rFonts w:ascii="Arial" w:hAnsi="Arial" w:cs="Arial"/>
          <w:b/>
          <w:sz w:val="22"/>
          <w:szCs w:val="22"/>
        </w:rPr>
        <w:t>Not applicable,</w:t>
      </w:r>
      <w:r w:rsidRPr="00071E50">
        <w:rPr>
          <w:rFonts w:ascii="Arial" w:hAnsi="Arial" w:cs="Arial"/>
          <w:sz w:val="22"/>
          <w:szCs w:val="22"/>
        </w:rPr>
        <w:t xml:space="preserve"> Sojourn facilities are not leased from the City of Santa Monica</w:t>
      </w:r>
      <w:r w:rsidR="000645C8" w:rsidRPr="00071E50">
        <w:rPr>
          <w:rFonts w:ascii="Arial" w:hAnsi="Arial" w:cs="Arial"/>
          <w:sz w:val="22"/>
          <w:szCs w:val="22"/>
        </w:rPr>
        <w:t>.</w:t>
      </w:r>
    </w:p>
    <w:p w14:paraId="63E87B16" w14:textId="77777777" w:rsidR="006A4CFF" w:rsidRPr="00071E50"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5BC30053" w:rsidR="003C3283" w:rsidRPr="00C22F60" w:rsidRDefault="007D3B4E" w:rsidP="00C22F60">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071E50">
        <w:rPr>
          <w:rFonts w:ascii="Arial" w:hAnsi="Arial"/>
          <w:b/>
          <w:sz w:val="21"/>
        </w:rPr>
        <w:t xml:space="preserve">By submitting this report to the </w:t>
      </w:r>
      <w:r w:rsidR="006113D2" w:rsidRPr="00071E50">
        <w:rPr>
          <w:rFonts w:ascii="Arial" w:hAnsi="Arial"/>
          <w:b/>
          <w:sz w:val="21"/>
        </w:rPr>
        <w:t xml:space="preserve">Housing and </w:t>
      </w:r>
      <w:r w:rsidRPr="00071E50">
        <w:rPr>
          <w:rFonts w:ascii="Arial" w:hAnsi="Arial"/>
          <w:b/>
          <w:sz w:val="21"/>
        </w:rPr>
        <w:t xml:space="preserve">Human Services Division, I certify that this report is true, </w:t>
      </w:r>
      <w:proofErr w:type="gramStart"/>
      <w:r w:rsidRPr="00071E50">
        <w:rPr>
          <w:rFonts w:ascii="Arial" w:hAnsi="Arial"/>
          <w:b/>
          <w:sz w:val="21"/>
        </w:rPr>
        <w:t>complete</w:t>
      </w:r>
      <w:proofErr w:type="gramEnd"/>
      <w:r w:rsidRPr="00071E50">
        <w:rPr>
          <w:rFonts w:ascii="Arial" w:hAnsi="Arial"/>
          <w:b/>
          <w:sz w:val="21"/>
        </w:rPr>
        <w:t xml:space="preserve"> and accurate to the best of my knowledge and that all disbursements have been made in compliance with the conditions of the Grantee Agreement and for the purposes indicated.</w:t>
      </w:r>
    </w:p>
    <w:sectPr w:rsidR="003C3283" w:rsidRPr="00C22F60" w:rsidSect="00C22F60">
      <w:headerReference w:type="even" r:id="rId16"/>
      <w:headerReference w:type="default" r:id="rId17"/>
      <w:footerReference w:type="default" r:id="rId18"/>
      <w:headerReference w:type="first" r:id="rId19"/>
      <w:endnotePr>
        <w:numFmt w:val="decimal"/>
      </w:endnotePr>
      <w:pgSz w:w="12240" w:h="15840"/>
      <w:pgMar w:top="1080" w:right="1080" w:bottom="1080" w:left="1080" w:header="108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D89F" w14:textId="77777777" w:rsidR="003270B4" w:rsidRDefault="003270B4">
      <w:r>
        <w:separator/>
      </w:r>
    </w:p>
  </w:endnote>
  <w:endnote w:type="continuationSeparator" w:id="0">
    <w:p w14:paraId="56C8C6A3" w14:textId="77777777" w:rsidR="003270B4" w:rsidRDefault="003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176744"/>
      <w:docPartObj>
        <w:docPartGallery w:val="Page Numbers (Bottom of Page)"/>
        <w:docPartUnique/>
      </w:docPartObj>
    </w:sdtPr>
    <w:sdtEndPr>
      <w:rPr>
        <w:noProof/>
      </w:rPr>
    </w:sdtEndPr>
    <w:sdtContent>
      <w:p w14:paraId="32669670" w14:textId="11972B1C" w:rsidR="00F46DDA" w:rsidRDefault="00F46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2FC7C" w14:textId="77777777" w:rsidR="00F46DDA" w:rsidRDefault="00F4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309155"/>
      <w:docPartObj>
        <w:docPartGallery w:val="Page Numbers (Bottom of Page)"/>
        <w:docPartUnique/>
      </w:docPartObj>
    </w:sdtPr>
    <w:sdtEndPr>
      <w:rPr>
        <w:noProof/>
      </w:rPr>
    </w:sdtEndPr>
    <w:sdtContent>
      <w:p w14:paraId="7C1733FF" w14:textId="33112E33" w:rsidR="004F292D" w:rsidRDefault="004F2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9EE89" w14:textId="7C3443BA" w:rsidR="00B750F5" w:rsidRPr="004F292D" w:rsidRDefault="00B750F5" w:rsidP="004F2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060751"/>
      <w:docPartObj>
        <w:docPartGallery w:val="Page Numbers (Bottom of Page)"/>
        <w:docPartUnique/>
      </w:docPartObj>
    </w:sdtPr>
    <w:sdtEndPr>
      <w:rPr>
        <w:noProof/>
      </w:rPr>
    </w:sdtEndPr>
    <w:sdtContent>
      <w:p w14:paraId="60008E48" w14:textId="34628DB8" w:rsidR="004F292D" w:rsidRDefault="004F2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B750F5" w:rsidRPr="00385BB6" w:rsidRDefault="00B750F5"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79A3" w14:textId="77777777" w:rsidR="003270B4" w:rsidRDefault="003270B4">
      <w:r>
        <w:separator/>
      </w:r>
    </w:p>
  </w:footnote>
  <w:footnote w:type="continuationSeparator" w:id="0">
    <w:p w14:paraId="7F3AA858" w14:textId="77777777" w:rsidR="003270B4" w:rsidRDefault="0032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B750F5" w:rsidRDefault="00B7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B750F5" w:rsidRDefault="00B7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B750F5" w:rsidRDefault="00B7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D5DABDE2">
      <w:start w:val="1"/>
      <w:numFmt w:val="decimal"/>
      <w:lvlText w:val="%1"/>
      <w:lvlJc w:val="left"/>
    </w:lvl>
    <w:lvl w:ilvl="1" w:tplc="30DE2D30">
      <w:start w:val="1"/>
      <w:numFmt w:val="decimal"/>
      <w:lvlText w:val="%2"/>
      <w:lvlJc w:val="left"/>
    </w:lvl>
    <w:lvl w:ilvl="2" w:tplc="D44C0B5A">
      <w:start w:val="1"/>
      <w:numFmt w:val="decimal"/>
      <w:lvlText w:val="%3"/>
      <w:lvlJc w:val="left"/>
    </w:lvl>
    <w:lvl w:ilvl="3" w:tplc="CCF8DCB8">
      <w:start w:val="1"/>
      <w:numFmt w:val="decimal"/>
      <w:lvlText w:val="%4"/>
      <w:lvlJc w:val="left"/>
    </w:lvl>
    <w:lvl w:ilvl="4" w:tplc="22A0DE7C">
      <w:start w:val="1"/>
      <w:numFmt w:val="decimal"/>
      <w:lvlText w:val="%5"/>
      <w:lvlJc w:val="left"/>
    </w:lvl>
    <w:lvl w:ilvl="5" w:tplc="CEB2FDB8">
      <w:start w:val="1"/>
      <w:numFmt w:val="decimal"/>
      <w:lvlText w:val="%6"/>
      <w:lvlJc w:val="left"/>
    </w:lvl>
    <w:lvl w:ilvl="6" w:tplc="414EBD38">
      <w:start w:val="1"/>
      <w:numFmt w:val="decimal"/>
      <w:lvlText w:val="%7"/>
      <w:lvlJc w:val="left"/>
    </w:lvl>
    <w:lvl w:ilvl="7" w:tplc="8A5EBF42">
      <w:start w:val="1"/>
      <w:numFmt w:val="decimal"/>
      <w:lvlText w:val="%8"/>
      <w:lvlJc w:val="left"/>
    </w:lvl>
    <w:lvl w:ilvl="8" w:tplc="E31A16AC">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2C3C24A7"/>
    <w:multiLevelType w:val="hybridMultilevel"/>
    <w:tmpl w:val="98A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91BC0"/>
    <w:multiLevelType w:val="hybridMultilevel"/>
    <w:tmpl w:val="B5366430"/>
    <w:lvl w:ilvl="0" w:tplc="E0A0F140">
      <w:start w:val="1"/>
      <w:numFmt w:val="bullet"/>
      <w:lvlText w:val="·"/>
      <w:lvlJc w:val="left"/>
      <w:pPr>
        <w:ind w:left="720" w:hanging="360"/>
      </w:pPr>
      <w:rPr>
        <w:rFonts w:ascii="Symbol" w:hAnsi="Symbol" w:hint="default"/>
      </w:rPr>
    </w:lvl>
    <w:lvl w:ilvl="1" w:tplc="B1128E00">
      <w:start w:val="1"/>
      <w:numFmt w:val="bullet"/>
      <w:lvlText w:val="o"/>
      <w:lvlJc w:val="left"/>
      <w:pPr>
        <w:ind w:left="1440" w:hanging="360"/>
      </w:pPr>
      <w:rPr>
        <w:rFonts w:ascii="Courier New" w:hAnsi="Courier New" w:hint="default"/>
      </w:rPr>
    </w:lvl>
    <w:lvl w:ilvl="2" w:tplc="F864C5E6">
      <w:start w:val="1"/>
      <w:numFmt w:val="bullet"/>
      <w:lvlText w:val=""/>
      <w:lvlJc w:val="left"/>
      <w:pPr>
        <w:ind w:left="2160" w:hanging="360"/>
      </w:pPr>
      <w:rPr>
        <w:rFonts w:ascii="Wingdings" w:hAnsi="Wingdings" w:hint="default"/>
      </w:rPr>
    </w:lvl>
    <w:lvl w:ilvl="3" w:tplc="7B7A9622">
      <w:start w:val="1"/>
      <w:numFmt w:val="bullet"/>
      <w:lvlText w:val=""/>
      <w:lvlJc w:val="left"/>
      <w:pPr>
        <w:ind w:left="2880" w:hanging="360"/>
      </w:pPr>
      <w:rPr>
        <w:rFonts w:ascii="Symbol" w:hAnsi="Symbol" w:hint="default"/>
      </w:rPr>
    </w:lvl>
    <w:lvl w:ilvl="4" w:tplc="FD101512">
      <w:start w:val="1"/>
      <w:numFmt w:val="bullet"/>
      <w:lvlText w:val="o"/>
      <w:lvlJc w:val="left"/>
      <w:pPr>
        <w:ind w:left="3600" w:hanging="360"/>
      </w:pPr>
      <w:rPr>
        <w:rFonts w:ascii="Courier New" w:hAnsi="Courier New" w:hint="default"/>
      </w:rPr>
    </w:lvl>
    <w:lvl w:ilvl="5" w:tplc="9B1026D2">
      <w:start w:val="1"/>
      <w:numFmt w:val="bullet"/>
      <w:lvlText w:val=""/>
      <w:lvlJc w:val="left"/>
      <w:pPr>
        <w:ind w:left="4320" w:hanging="360"/>
      </w:pPr>
      <w:rPr>
        <w:rFonts w:ascii="Wingdings" w:hAnsi="Wingdings" w:hint="default"/>
      </w:rPr>
    </w:lvl>
    <w:lvl w:ilvl="6" w:tplc="B96C0840">
      <w:start w:val="1"/>
      <w:numFmt w:val="bullet"/>
      <w:lvlText w:val=""/>
      <w:lvlJc w:val="left"/>
      <w:pPr>
        <w:ind w:left="5040" w:hanging="360"/>
      </w:pPr>
      <w:rPr>
        <w:rFonts w:ascii="Symbol" w:hAnsi="Symbol" w:hint="default"/>
      </w:rPr>
    </w:lvl>
    <w:lvl w:ilvl="7" w:tplc="FB860A18">
      <w:start w:val="1"/>
      <w:numFmt w:val="bullet"/>
      <w:lvlText w:val="o"/>
      <w:lvlJc w:val="left"/>
      <w:pPr>
        <w:ind w:left="5760" w:hanging="360"/>
      </w:pPr>
      <w:rPr>
        <w:rFonts w:ascii="Courier New" w:hAnsi="Courier New" w:hint="default"/>
      </w:rPr>
    </w:lvl>
    <w:lvl w:ilvl="8" w:tplc="9560F9B0">
      <w:start w:val="1"/>
      <w:numFmt w:val="bullet"/>
      <w:lvlText w:val=""/>
      <w:lvlJc w:val="left"/>
      <w:pPr>
        <w:ind w:left="6480" w:hanging="360"/>
      </w:pPr>
      <w:rPr>
        <w:rFonts w:ascii="Wingdings" w:hAnsi="Wingdings" w:hint="default"/>
      </w:rPr>
    </w:lvl>
  </w:abstractNum>
  <w:abstractNum w:abstractNumId="5" w15:restartNumberingAfterBreak="0">
    <w:nsid w:val="314D11AA"/>
    <w:multiLevelType w:val="hybridMultilevel"/>
    <w:tmpl w:val="C17E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836985"/>
    <w:multiLevelType w:val="hybridMultilevel"/>
    <w:tmpl w:val="C5B0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5A5E2D"/>
    <w:multiLevelType w:val="hybridMultilevel"/>
    <w:tmpl w:val="F6C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C6D1A"/>
    <w:multiLevelType w:val="hybridMultilevel"/>
    <w:tmpl w:val="9D568006"/>
    <w:lvl w:ilvl="0" w:tplc="CCC679B4">
      <w:start w:val="1"/>
      <w:numFmt w:val="bullet"/>
      <w:lvlText w:val=""/>
      <w:lvlJc w:val="left"/>
      <w:pPr>
        <w:ind w:left="720" w:hanging="360"/>
      </w:pPr>
      <w:rPr>
        <w:rFonts w:ascii="Symbol" w:hAnsi="Symbol" w:hint="default"/>
      </w:rPr>
    </w:lvl>
    <w:lvl w:ilvl="1" w:tplc="5A68D5A6">
      <w:start w:val="1"/>
      <w:numFmt w:val="bullet"/>
      <w:lvlText w:val="o"/>
      <w:lvlJc w:val="left"/>
      <w:pPr>
        <w:ind w:left="1440" w:hanging="360"/>
      </w:pPr>
      <w:rPr>
        <w:rFonts w:ascii="Courier New" w:hAnsi="Courier New" w:hint="default"/>
      </w:rPr>
    </w:lvl>
    <w:lvl w:ilvl="2" w:tplc="E452BA06">
      <w:start w:val="1"/>
      <w:numFmt w:val="bullet"/>
      <w:lvlText w:val=""/>
      <w:lvlJc w:val="left"/>
      <w:pPr>
        <w:ind w:left="2160" w:hanging="360"/>
      </w:pPr>
      <w:rPr>
        <w:rFonts w:ascii="Wingdings" w:hAnsi="Wingdings" w:hint="default"/>
      </w:rPr>
    </w:lvl>
    <w:lvl w:ilvl="3" w:tplc="EEBA1020">
      <w:start w:val="1"/>
      <w:numFmt w:val="bullet"/>
      <w:lvlText w:val=""/>
      <w:lvlJc w:val="left"/>
      <w:pPr>
        <w:ind w:left="2880" w:hanging="360"/>
      </w:pPr>
      <w:rPr>
        <w:rFonts w:ascii="Symbol" w:hAnsi="Symbol" w:hint="default"/>
      </w:rPr>
    </w:lvl>
    <w:lvl w:ilvl="4" w:tplc="169CA160">
      <w:start w:val="1"/>
      <w:numFmt w:val="bullet"/>
      <w:lvlText w:val="o"/>
      <w:lvlJc w:val="left"/>
      <w:pPr>
        <w:ind w:left="3600" w:hanging="360"/>
      </w:pPr>
      <w:rPr>
        <w:rFonts w:ascii="Courier New" w:hAnsi="Courier New" w:hint="default"/>
      </w:rPr>
    </w:lvl>
    <w:lvl w:ilvl="5" w:tplc="4DE0E2FC">
      <w:start w:val="1"/>
      <w:numFmt w:val="bullet"/>
      <w:lvlText w:val=""/>
      <w:lvlJc w:val="left"/>
      <w:pPr>
        <w:ind w:left="4320" w:hanging="360"/>
      </w:pPr>
      <w:rPr>
        <w:rFonts w:ascii="Wingdings" w:hAnsi="Wingdings" w:hint="default"/>
      </w:rPr>
    </w:lvl>
    <w:lvl w:ilvl="6" w:tplc="8DA0B7AC">
      <w:start w:val="1"/>
      <w:numFmt w:val="bullet"/>
      <w:lvlText w:val=""/>
      <w:lvlJc w:val="left"/>
      <w:pPr>
        <w:ind w:left="5040" w:hanging="360"/>
      </w:pPr>
      <w:rPr>
        <w:rFonts w:ascii="Symbol" w:hAnsi="Symbol" w:hint="default"/>
      </w:rPr>
    </w:lvl>
    <w:lvl w:ilvl="7" w:tplc="BB5E7DEC">
      <w:start w:val="1"/>
      <w:numFmt w:val="bullet"/>
      <w:lvlText w:val="o"/>
      <w:lvlJc w:val="left"/>
      <w:pPr>
        <w:ind w:left="5760" w:hanging="360"/>
      </w:pPr>
      <w:rPr>
        <w:rFonts w:ascii="Courier New" w:hAnsi="Courier New" w:hint="default"/>
      </w:rPr>
    </w:lvl>
    <w:lvl w:ilvl="8" w:tplc="2366511C">
      <w:start w:val="1"/>
      <w:numFmt w:val="bullet"/>
      <w:lvlText w:val=""/>
      <w:lvlJc w:val="left"/>
      <w:pPr>
        <w:ind w:left="6480" w:hanging="360"/>
      </w:pPr>
      <w:rPr>
        <w:rFonts w:ascii="Wingdings" w:hAnsi="Wingdings" w:hint="default"/>
      </w:rPr>
    </w:lvl>
  </w:abstractNum>
  <w:abstractNum w:abstractNumId="11" w15:restartNumberingAfterBreak="0">
    <w:nsid w:val="53453897"/>
    <w:multiLevelType w:val="hybridMultilevel"/>
    <w:tmpl w:val="5BA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340CA1"/>
    <w:multiLevelType w:val="hybridMultilevel"/>
    <w:tmpl w:val="497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933CD"/>
    <w:multiLevelType w:val="hybridMultilevel"/>
    <w:tmpl w:val="D08E5C6A"/>
    <w:lvl w:ilvl="0" w:tplc="DED2B4C0">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C61093"/>
    <w:multiLevelType w:val="hybridMultilevel"/>
    <w:tmpl w:val="1532A512"/>
    <w:lvl w:ilvl="0" w:tplc="0E9E0CFC">
      <w:start w:val="1"/>
      <w:numFmt w:val="bullet"/>
      <w:lvlText w:val=""/>
      <w:lvlJc w:val="left"/>
      <w:pPr>
        <w:ind w:left="720" w:hanging="360"/>
      </w:pPr>
      <w:rPr>
        <w:rFonts w:ascii="Symbol" w:hAnsi="Symbol" w:hint="default"/>
      </w:rPr>
    </w:lvl>
    <w:lvl w:ilvl="1" w:tplc="6502947C">
      <w:start w:val="1"/>
      <w:numFmt w:val="bullet"/>
      <w:lvlText w:val="o"/>
      <w:lvlJc w:val="left"/>
      <w:pPr>
        <w:ind w:left="1440" w:hanging="360"/>
      </w:pPr>
      <w:rPr>
        <w:rFonts w:ascii="Courier New" w:hAnsi="Courier New" w:hint="default"/>
      </w:rPr>
    </w:lvl>
    <w:lvl w:ilvl="2" w:tplc="D2C8E82A">
      <w:start w:val="1"/>
      <w:numFmt w:val="bullet"/>
      <w:lvlText w:val=""/>
      <w:lvlJc w:val="left"/>
      <w:pPr>
        <w:ind w:left="2160" w:hanging="360"/>
      </w:pPr>
      <w:rPr>
        <w:rFonts w:ascii="Wingdings" w:hAnsi="Wingdings" w:hint="default"/>
      </w:rPr>
    </w:lvl>
    <w:lvl w:ilvl="3" w:tplc="491AFA60">
      <w:start w:val="1"/>
      <w:numFmt w:val="bullet"/>
      <w:lvlText w:val=""/>
      <w:lvlJc w:val="left"/>
      <w:pPr>
        <w:ind w:left="2880" w:hanging="360"/>
      </w:pPr>
      <w:rPr>
        <w:rFonts w:ascii="Symbol" w:hAnsi="Symbol" w:hint="default"/>
      </w:rPr>
    </w:lvl>
    <w:lvl w:ilvl="4" w:tplc="BED2FFC2">
      <w:start w:val="1"/>
      <w:numFmt w:val="bullet"/>
      <w:lvlText w:val="o"/>
      <w:lvlJc w:val="left"/>
      <w:pPr>
        <w:ind w:left="3600" w:hanging="360"/>
      </w:pPr>
      <w:rPr>
        <w:rFonts w:ascii="Courier New" w:hAnsi="Courier New" w:hint="default"/>
      </w:rPr>
    </w:lvl>
    <w:lvl w:ilvl="5" w:tplc="7E260546">
      <w:start w:val="1"/>
      <w:numFmt w:val="bullet"/>
      <w:lvlText w:val=""/>
      <w:lvlJc w:val="left"/>
      <w:pPr>
        <w:ind w:left="4320" w:hanging="360"/>
      </w:pPr>
      <w:rPr>
        <w:rFonts w:ascii="Wingdings" w:hAnsi="Wingdings" w:hint="default"/>
      </w:rPr>
    </w:lvl>
    <w:lvl w:ilvl="6" w:tplc="A14A22FE">
      <w:start w:val="1"/>
      <w:numFmt w:val="bullet"/>
      <w:lvlText w:val=""/>
      <w:lvlJc w:val="left"/>
      <w:pPr>
        <w:ind w:left="5040" w:hanging="360"/>
      </w:pPr>
      <w:rPr>
        <w:rFonts w:ascii="Symbol" w:hAnsi="Symbol" w:hint="default"/>
      </w:rPr>
    </w:lvl>
    <w:lvl w:ilvl="7" w:tplc="E1540E18">
      <w:start w:val="1"/>
      <w:numFmt w:val="bullet"/>
      <w:lvlText w:val="o"/>
      <w:lvlJc w:val="left"/>
      <w:pPr>
        <w:ind w:left="5760" w:hanging="360"/>
      </w:pPr>
      <w:rPr>
        <w:rFonts w:ascii="Courier New" w:hAnsi="Courier New" w:hint="default"/>
      </w:rPr>
    </w:lvl>
    <w:lvl w:ilvl="8" w:tplc="1B1C4F68">
      <w:start w:val="1"/>
      <w:numFmt w:val="bullet"/>
      <w:lvlText w:val=""/>
      <w:lvlJc w:val="left"/>
      <w:pPr>
        <w:ind w:left="6480" w:hanging="360"/>
      </w:pPr>
      <w:rPr>
        <w:rFonts w:ascii="Wingdings" w:hAnsi="Wingdings" w:hint="default"/>
      </w:rPr>
    </w:lvl>
  </w:abstractNum>
  <w:abstractNum w:abstractNumId="19" w15:restartNumberingAfterBreak="0">
    <w:nsid w:val="7A2F33A6"/>
    <w:multiLevelType w:val="hybridMultilevel"/>
    <w:tmpl w:val="C518E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0"/>
  </w:num>
  <w:num w:numId="3">
    <w:abstractNumId w:val="18"/>
  </w:num>
  <w:num w:numId="4">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5">
    <w:abstractNumId w:val="14"/>
  </w:num>
  <w:num w:numId="6">
    <w:abstractNumId w:val="17"/>
  </w:num>
  <w:num w:numId="7">
    <w:abstractNumId w:val="19"/>
  </w:num>
  <w:num w:numId="8">
    <w:abstractNumId w:val="7"/>
  </w:num>
  <w:num w:numId="9">
    <w:abstractNumId w:val="13"/>
  </w:num>
  <w:num w:numId="10">
    <w:abstractNumId w:val="8"/>
  </w:num>
  <w:num w:numId="11">
    <w:abstractNumId w:val="12"/>
  </w:num>
  <w:num w:numId="12">
    <w:abstractNumId w:val="0"/>
  </w:num>
  <w:num w:numId="13">
    <w:abstractNumId w:val="6"/>
  </w:num>
  <w:num w:numId="14">
    <w:abstractNumId w:val="9"/>
  </w:num>
  <w:num w:numId="15">
    <w:abstractNumId w:val="15"/>
  </w:num>
  <w:num w:numId="16">
    <w:abstractNumId w:val="11"/>
  </w:num>
  <w:num w:numId="17">
    <w:abstractNumId w:val="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aZGb11/uH5aVeOOsMV77X8+DonhCKJXfu3DEcV2ElmCJRfvKeofXiX9XhDUzXuuDLWsBPWEa1YbzqF95jzdQQ==" w:salt="XtICJXC42zTIiORVAZsoY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21A8C"/>
    <w:rsid w:val="000427D8"/>
    <w:rsid w:val="000542E2"/>
    <w:rsid w:val="000645C8"/>
    <w:rsid w:val="000649AB"/>
    <w:rsid w:val="0006686C"/>
    <w:rsid w:val="00071E50"/>
    <w:rsid w:val="00073932"/>
    <w:rsid w:val="00074739"/>
    <w:rsid w:val="0008146D"/>
    <w:rsid w:val="00084501"/>
    <w:rsid w:val="000871F8"/>
    <w:rsid w:val="0008769A"/>
    <w:rsid w:val="00092D6B"/>
    <w:rsid w:val="00096E95"/>
    <w:rsid w:val="000A0D90"/>
    <w:rsid w:val="000A0DD0"/>
    <w:rsid w:val="000B3516"/>
    <w:rsid w:val="000D00C6"/>
    <w:rsid w:val="000D0462"/>
    <w:rsid w:val="000D6203"/>
    <w:rsid w:val="001003A7"/>
    <w:rsid w:val="001123E7"/>
    <w:rsid w:val="00112FB5"/>
    <w:rsid w:val="00116F52"/>
    <w:rsid w:val="00136CED"/>
    <w:rsid w:val="001403EB"/>
    <w:rsid w:val="00147ACE"/>
    <w:rsid w:val="00150071"/>
    <w:rsid w:val="00154DE6"/>
    <w:rsid w:val="0015736F"/>
    <w:rsid w:val="00175FB8"/>
    <w:rsid w:val="00184580"/>
    <w:rsid w:val="00196ED6"/>
    <w:rsid w:val="001A2CEE"/>
    <w:rsid w:val="001A585B"/>
    <w:rsid w:val="001C53E1"/>
    <w:rsid w:val="001D51B9"/>
    <w:rsid w:val="001D6D0C"/>
    <w:rsid w:val="001E2D62"/>
    <w:rsid w:val="001F320D"/>
    <w:rsid w:val="001F5ABD"/>
    <w:rsid w:val="001F7B08"/>
    <w:rsid w:val="00207187"/>
    <w:rsid w:val="00214DE8"/>
    <w:rsid w:val="00220DB9"/>
    <w:rsid w:val="00223BCA"/>
    <w:rsid w:val="002257DA"/>
    <w:rsid w:val="00225A71"/>
    <w:rsid w:val="00232788"/>
    <w:rsid w:val="00240F54"/>
    <w:rsid w:val="002679F0"/>
    <w:rsid w:val="00273CEB"/>
    <w:rsid w:val="002816DB"/>
    <w:rsid w:val="00281F80"/>
    <w:rsid w:val="002827C8"/>
    <w:rsid w:val="002A2A24"/>
    <w:rsid w:val="002A400A"/>
    <w:rsid w:val="002A6257"/>
    <w:rsid w:val="002B382B"/>
    <w:rsid w:val="002B697F"/>
    <w:rsid w:val="002C23AF"/>
    <w:rsid w:val="002C2AF7"/>
    <w:rsid w:val="002D19DE"/>
    <w:rsid w:val="002D253A"/>
    <w:rsid w:val="002D29CC"/>
    <w:rsid w:val="002D679C"/>
    <w:rsid w:val="002E4E34"/>
    <w:rsid w:val="00301CD9"/>
    <w:rsid w:val="00316097"/>
    <w:rsid w:val="003270B4"/>
    <w:rsid w:val="00327893"/>
    <w:rsid w:val="0033463C"/>
    <w:rsid w:val="00343095"/>
    <w:rsid w:val="0034359B"/>
    <w:rsid w:val="00345380"/>
    <w:rsid w:val="003503D4"/>
    <w:rsid w:val="00353C54"/>
    <w:rsid w:val="00356A1C"/>
    <w:rsid w:val="00360132"/>
    <w:rsid w:val="0038119B"/>
    <w:rsid w:val="00384FFC"/>
    <w:rsid w:val="0038584A"/>
    <w:rsid w:val="00385BB6"/>
    <w:rsid w:val="00387FBA"/>
    <w:rsid w:val="00393FE7"/>
    <w:rsid w:val="00395A0C"/>
    <w:rsid w:val="003B27AF"/>
    <w:rsid w:val="003B4A94"/>
    <w:rsid w:val="003C1CA3"/>
    <w:rsid w:val="003C21BA"/>
    <w:rsid w:val="003C3283"/>
    <w:rsid w:val="004005B1"/>
    <w:rsid w:val="004008FB"/>
    <w:rsid w:val="00407667"/>
    <w:rsid w:val="004112F0"/>
    <w:rsid w:val="0041251E"/>
    <w:rsid w:val="00413E09"/>
    <w:rsid w:val="00444E57"/>
    <w:rsid w:val="00445605"/>
    <w:rsid w:val="004536FC"/>
    <w:rsid w:val="00461D4F"/>
    <w:rsid w:val="00467E2B"/>
    <w:rsid w:val="0047716F"/>
    <w:rsid w:val="00480C95"/>
    <w:rsid w:val="004812B8"/>
    <w:rsid w:val="004815F9"/>
    <w:rsid w:val="00495317"/>
    <w:rsid w:val="00495B97"/>
    <w:rsid w:val="00496DFA"/>
    <w:rsid w:val="004974FD"/>
    <w:rsid w:val="004A520F"/>
    <w:rsid w:val="004B0B88"/>
    <w:rsid w:val="004B2A13"/>
    <w:rsid w:val="004B5247"/>
    <w:rsid w:val="004B76E0"/>
    <w:rsid w:val="004C0103"/>
    <w:rsid w:val="004C7792"/>
    <w:rsid w:val="004D545D"/>
    <w:rsid w:val="004F08F9"/>
    <w:rsid w:val="004F292D"/>
    <w:rsid w:val="004F6026"/>
    <w:rsid w:val="004F6C15"/>
    <w:rsid w:val="00503BD7"/>
    <w:rsid w:val="005073AF"/>
    <w:rsid w:val="0051201C"/>
    <w:rsid w:val="00520359"/>
    <w:rsid w:val="00523BF3"/>
    <w:rsid w:val="005555E0"/>
    <w:rsid w:val="00561EC8"/>
    <w:rsid w:val="005625C3"/>
    <w:rsid w:val="00564A8F"/>
    <w:rsid w:val="00573256"/>
    <w:rsid w:val="0058196E"/>
    <w:rsid w:val="005A7B83"/>
    <w:rsid w:val="005B6277"/>
    <w:rsid w:val="005C2787"/>
    <w:rsid w:val="005C303F"/>
    <w:rsid w:val="005C384E"/>
    <w:rsid w:val="005C3BEA"/>
    <w:rsid w:val="005D236A"/>
    <w:rsid w:val="005E68CF"/>
    <w:rsid w:val="005F0249"/>
    <w:rsid w:val="005F4D91"/>
    <w:rsid w:val="00601825"/>
    <w:rsid w:val="00602155"/>
    <w:rsid w:val="006113D2"/>
    <w:rsid w:val="006215D2"/>
    <w:rsid w:val="006221AE"/>
    <w:rsid w:val="006237ED"/>
    <w:rsid w:val="0062632F"/>
    <w:rsid w:val="0063393A"/>
    <w:rsid w:val="00633E12"/>
    <w:rsid w:val="00665614"/>
    <w:rsid w:val="00682652"/>
    <w:rsid w:val="00682886"/>
    <w:rsid w:val="00683C34"/>
    <w:rsid w:val="006904A6"/>
    <w:rsid w:val="00691214"/>
    <w:rsid w:val="006914D6"/>
    <w:rsid w:val="00694D7F"/>
    <w:rsid w:val="00695545"/>
    <w:rsid w:val="00696AFE"/>
    <w:rsid w:val="006A30B4"/>
    <w:rsid w:val="006A4CFF"/>
    <w:rsid w:val="006A541F"/>
    <w:rsid w:val="006B33CC"/>
    <w:rsid w:val="006B7F30"/>
    <w:rsid w:val="006C151B"/>
    <w:rsid w:val="006C5CFA"/>
    <w:rsid w:val="006C75F8"/>
    <w:rsid w:val="006E6CB8"/>
    <w:rsid w:val="006E7836"/>
    <w:rsid w:val="006F3506"/>
    <w:rsid w:val="007036F0"/>
    <w:rsid w:val="00706F5B"/>
    <w:rsid w:val="00716911"/>
    <w:rsid w:val="007243F3"/>
    <w:rsid w:val="00724953"/>
    <w:rsid w:val="007256EB"/>
    <w:rsid w:val="00730113"/>
    <w:rsid w:val="00733486"/>
    <w:rsid w:val="00745CBD"/>
    <w:rsid w:val="00751762"/>
    <w:rsid w:val="00764538"/>
    <w:rsid w:val="00771C80"/>
    <w:rsid w:val="00781D2B"/>
    <w:rsid w:val="00787298"/>
    <w:rsid w:val="00792187"/>
    <w:rsid w:val="00792B13"/>
    <w:rsid w:val="007947AD"/>
    <w:rsid w:val="00797370"/>
    <w:rsid w:val="007B0EAD"/>
    <w:rsid w:val="007B6E57"/>
    <w:rsid w:val="007C0726"/>
    <w:rsid w:val="007D1E16"/>
    <w:rsid w:val="007D3B4E"/>
    <w:rsid w:val="007E21FF"/>
    <w:rsid w:val="007E2F35"/>
    <w:rsid w:val="007E73C3"/>
    <w:rsid w:val="007E73F4"/>
    <w:rsid w:val="007F7596"/>
    <w:rsid w:val="00800215"/>
    <w:rsid w:val="008013DA"/>
    <w:rsid w:val="00813A82"/>
    <w:rsid w:val="00821979"/>
    <w:rsid w:val="00827EF8"/>
    <w:rsid w:val="008339E2"/>
    <w:rsid w:val="00837E7E"/>
    <w:rsid w:val="0084269F"/>
    <w:rsid w:val="00842F67"/>
    <w:rsid w:val="00843D48"/>
    <w:rsid w:val="008519F7"/>
    <w:rsid w:val="00855B5F"/>
    <w:rsid w:val="0086217B"/>
    <w:rsid w:val="008656CE"/>
    <w:rsid w:val="00874BF4"/>
    <w:rsid w:val="0088465B"/>
    <w:rsid w:val="008864F2"/>
    <w:rsid w:val="00886E5A"/>
    <w:rsid w:val="0089353F"/>
    <w:rsid w:val="008A01EE"/>
    <w:rsid w:val="008A3694"/>
    <w:rsid w:val="008B1337"/>
    <w:rsid w:val="008B71F0"/>
    <w:rsid w:val="008C19AE"/>
    <w:rsid w:val="008C30F0"/>
    <w:rsid w:val="008C51EE"/>
    <w:rsid w:val="008C7A51"/>
    <w:rsid w:val="008D7287"/>
    <w:rsid w:val="008E3960"/>
    <w:rsid w:val="008E4487"/>
    <w:rsid w:val="008E54B0"/>
    <w:rsid w:val="008F67FE"/>
    <w:rsid w:val="0090115A"/>
    <w:rsid w:val="00910CED"/>
    <w:rsid w:val="0091377E"/>
    <w:rsid w:val="00913CC6"/>
    <w:rsid w:val="00916740"/>
    <w:rsid w:val="00925583"/>
    <w:rsid w:val="0094026D"/>
    <w:rsid w:val="0095241B"/>
    <w:rsid w:val="00957E1E"/>
    <w:rsid w:val="009614A9"/>
    <w:rsid w:val="00964D23"/>
    <w:rsid w:val="00965C3B"/>
    <w:rsid w:val="00965D52"/>
    <w:rsid w:val="00971A32"/>
    <w:rsid w:val="00973888"/>
    <w:rsid w:val="00977FF0"/>
    <w:rsid w:val="00984220"/>
    <w:rsid w:val="009A01AA"/>
    <w:rsid w:val="009A74D7"/>
    <w:rsid w:val="009B2BBA"/>
    <w:rsid w:val="009C5560"/>
    <w:rsid w:val="009C7244"/>
    <w:rsid w:val="009D44AF"/>
    <w:rsid w:val="009D7F05"/>
    <w:rsid w:val="009E25A3"/>
    <w:rsid w:val="009E4005"/>
    <w:rsid w:val="00A02D1F"/>
    <w:rsid w:val="00A06050"/>
    <w:rsid w:val="00A15FDD"/>
    <w:rsid w:val="00A30D21"/>
    <w:rsid w:val="00A3154A"/>
    <w:rsid w:val="00A36EB0"/>
    <w:rsid w:val="00A46292"/>
    <w:rsid w:val="00A47B45"/>
    <w:rsid w:val="00A51DDF"/>
    <w:rsid w:val="00A56F56"/>
    <w:rsid w:val="00A572B1"/>
    <w:rsid w:val="00A65FD8"/>
    <w:rsid w:val="00A75424"/>
    <w:rsid w:val="00A82F9E"/>
    <w:rsid w:val="00AB1E64"/>
    <w:rsid w:val="00AC15AF"/>
    <w:rsid w:val="00AC1B42"/>
    <w:rsid w:val="00AC1F84"/>
    <w:rsid w:val="00AC24E9"/>
    <w:rsid w:val="00AC5951"/>
    <w:rsid w:val="00AD0B92"/>
    <w:rsid w:val="00AD79D4"/>
    <w:rsid w:val="00AE41C1"/>
    <w:rsid w:val="00AF0EA2"/>
    <w:rsid w:val="00B10B84"/>
    <w:rsid w:val="00B16F77"/>
    <w:rsid w:val="00B23FF2"/>
    <w:rsid w:val="00B262E4"/>
    <w:rsid w:val="00B405F5"/>
    <w:rsid w:val="00B46717"/>
    <w:rsid w:val="00B54528"/>
    <w:rsid w:val="00B623C6"/>
    <w:rsid w:val="00B63CFC"/>
    <w:rsid w:val="00B64078"/>
    <w:rsid w:val="00B66994"/>
    <w:rsid w:val="00B750F5"/>
    <w:rsid w:val="00B754AF"/>
    <w:rsid w:val="00B826E1"/>
    <w:rsid w:val="00BA051B"/>
    <w:rsid w:val="00BA092F"/>
    <w:rsid w:val="00BB3E85"/>
    <w:rsid w:val="00BB4E27"/>
    <w:rsid w:val="00BF7E36"/>
    <w:rsid w:val="00C003F8"/>
    <w:rsid w:val="00C15A48"/>
    <w:rsid w:val="00C15DB7"/>
    <w:rsid w:val="00C201E7"/>
    <w:rsid w:val="00C22F60"/>
    <w:rsid w:val="00C53543"/>
    <w:rsid w:val="00C6470A"/>
    <w:rsid w:val="00C70238"/>
    <w:rsid w:val="00C7112E"/>
    <w:rsid w:val="00C71290"/>
    <w:rsid w:val="00C7250D"/>
    <w:rsid w:val="00C72B5A"/>
    <w:rsid w:val="00C7565A"/>
    <w:rsid w:val="00C8173D"/>
    <w:rsid w:val="00C8409E"/>
    <w:rsid w:val="00C92C77"/>
    <w:rsid w:val="00CA629C"/>
    <w:rsid w:val="00CB038B"/>
    <w:rsid w:val="00CB3DAF"/>
    <w:rsid w:val="00CB62E1"/>
    <w:rsid w:val="00CD29B4"/>
    <w:rsid w:val="00CE5FE8"/>
    <w:rsid w:val="00D008FE"/>
    <w:rsid w:val="00D04009"/>
    <w:rsid w:val="00D04539"/>
    <w:rsid w:val="00D15AC6"/>
    <w:rsid w:val="00D25DB7"/>
    <w:rsid w:val="00D27C92"/>
    <w:rsid w:val="00D34B6B"/>
    <w:rsid w:val="00D4152E"/>
    <w:rsid w:val="00D41D04"/>
    <w:rsid w:val="00D50D8F"/>
    <w:rsid w:val="00D55EEA"/>
    <w:rsid w:val="00D65E16"/>
    <w:rsid w:val="00D65F65"/>
    <w:rsid w:val="00D70008"/>
    <w:rsid w:val="00D856BF"/>
    <w:rsid w:val="00D9693C"/>
    <w:rsid w:val="00DA334B"/>
    <w:rsid w:val="00DA5D5C"/>
    <w:rsid w:val="00DA7553"/>
    <w:rsid w:val="00DA79AF"/>
    <w:rsid w:val="00DC24E9"/>
    <w:rsid w:val="00DC50FE"/>
    <w:rsid w:val="00DC6F2A"/>
    <w:rsid w:val="00DC7F05"/>
    <w:rsid w:val="00DE230B"/>
    <w:rsid w:val="00DE3ECD"/>
    <w:rsid w:val="00DF0295"/>
    <w:rsid w:val="00DF193E"/>
    <w:rsid w:val="00DF2B0A"/>
    <w:rsid w:val="00DF3B2C"/>
    <w:rsid w:val="00E10B51"/>
    <w:rsid w:val="00E26D0F"/>
    <w:rsid w:val="00E332A6"/>
    <w:rsid w:val="00E40A58"/>
    <w:rsid w:val="00E804C4"/>
    <w:rsid w:val="00E85348"/>
    <w:rsid w:val="00E90110"/>
    <w:rsid w:val="00EA19F1"/>
    <w:rsid w:val="00EA4A27"/>
    <w:rsid w:val="00EB434E"/>
    <w:rsid w:val="00EC7506"/>
    <w:rsid w:val="00F06431"/>
    <w:rsid w:val="00F10DDB"/>
    <w:rsid w:val="00F117A0"/>
    <w:rsid w:val="00F26BE0"/>
    <w:rsid w:val="00F36446"/>
    <w:rsid w:val="00F430E0"/>
    <w:rsid w:val="00F437FC"/>
    <w:rsid w:val="00F45014"/>
    <w:rsid w:val="00F46A6A"/>
    <w:rsid w:val="00F46DDA"/>
    <w:rsid w:val="00F52EF9"/>
    <w:rsid w:val="00F5624D"/>
    <w:rsid w:val="00F63043"/>
    <w:rsid w:val="00F65407"/>
    <w:rsid w:val="00F671F9"/>
    <w:rsid w:val="00F67C4C"/>
    <w:rsid w:val="00F74959"/>
    <w:rsid w:val="00F75E8B"/>
    <w:rsid w:val="00F830B1"/>
    <w:rsid w:val="00F851D6"/>
    <w:rsid w:val="00F91277"/>
    <w:rsid w:val="00F954CB"/>
    <w:rsid w:val="00F95BA5"/>
    <w:rsid w:val="00F97372"/>
    <w:rsid w:val="00F97AAC"/>
    <w:rsid w:val="00FA3B38"/>
    <w:rsid w:val="00FB4403"/>
    <w:rsid w:val="00FB50E7"/>
    <w:rsid w:val="00FB6058"/>
    <w:rsid w:val="00FB774B"/>
    <w:rsid w:val="00FC1ED0"/>
    <w:rsid w:val="00FC6CA1"/>
    <w:rsid w:val="00FC6CBD"/>
    <w:rsid w:val="00FD11B9"/>
    <w:rsid w:val="00FD1B14"/>
    <w:rsid w:val="00FD274C"/>
    <w:rsid w:val="00FD7085"/>
    <w:rsid w:val="00FD7F51"/>
    <w:rsid w:val="00FE70C1"/>
    <w:rsid w:val="00FF32CA"/>
    <w:rsid w:val="0160D48A"/>
    <w:rsid w:val="0244843C"/>
    <w:rsid w:val="0278A668"/>
    <w:rsid w:val="0288F50C"/>
    <w:rsid w:val="02B0CF93"/>
    <w:rsid w:val="042A26CF"/>
    <w:rsid w:val="04CC100D"/>
    <w:rsid w:val="05113551"/>
    <w:rsid w:val="051731D7"/>
    <w:rsid w:val="05333741"/>
    <w:rsid w:val="056404D7"/>
    <w:rsid w:val="0647A457"/>
    <w:rsid w:val="06576865"/>
    <w:rsid w:val="06B7F975"/>
    <w:rsid w:val="06F66292"/>
    <w:rsid w:val="071AC0D9"/>
    <w:rsid w:val="07DD8852"/>
    <w:rsid w:val="08D8C571"/>
    <w:rsid w:val="0A25DBBE"/>
    <w:rsid w:val="0B55792A"/>
    <w:rsid w:val="0C70C307"/>
    <w:rsid w:val="0D4F34F6"/>
    <w:rsid w:val="0DB0FF8E"/>
    <w:rsid w:val="0E4390A7"/>
    <w:rsid w:val="10674883"/>
    <w:rsid w:val="114BF6DD"/>
    <w:rsid w:val="12F282D3"/>
    <w:rsid w:val="1410AFFB"/>
    <w:rsid w:val="146BB831"/>
    <w:rsid w:val="149363DE"/>
    <w:rsid w:val="151583CD"/>
    <w:rsid w:val="15A06F89"/>
    <w:rsid w:val="17B889C7"/>
    <w:rsid w:val="181B10D4"/>
    <w:rsid w:val="1854054B"/>
    <w:rsid w:val="186E0865"/>
    <w:rsid w:val="197B8041"/>
    <w:rsid w:val="19CC37A2"/>
    <w:rsid w:val="19EA48EB"/>
    <w:rsid w:val="1A1C3F11"/>
    <w:rsid w:val="1A68C2DE"/>
    <w:rsid w:val="1AC18DD0"/>
    <w:rsid w:val="1AE4B86C"/>
    <w:rsid w:val="1CDD2D18"/>
    <w:rsid w:val="1D40FA6B"/>
    <w:rsid w:val="1EA33DB6"/>
    <w:rsid w:val="1F16DF8D"/>
    <w:rsid w:val="20A3A978"/>
    <w:rsid w:val="20C12028"/>
    <w:rsid w:val="210E8901"/>
    <w:rsid w:val="223CEE59"/>
    <w:rsid w:val="2271B10F"/>
    <w:rsid w:val="23549E77"/>
    <w:rsid w:val="23C062A8"/>
    <w:rsid w:val="25016E5B"/>
    <w:rsid w:val="259839F1"/>
    <w:rsid w:val="262F4EDD"/>
    <w:rsid w:val="26B719AC"/>
    <w:rsid w:val="26F8036A"/>
    <w:rsid w:val="27340A52"/>
    <w:rsid w:val="28520D82"/>
    <w:rsid w:val="28AD3FB0"/>
    <w:rsid w:val="29BBB721"/>
    <w:rsid w:val="29DA00A9"/>
    <w:rsid w:val="29E3E8AF"/>
    <w:rsid w:val="2AD9B350"/>
    <w:rsid w:val="2B1CF4D8"/>
    <w:rsid w:val="2B20CFFC"/>
    <w:rsid w:val="2BB05B0C"/>
    <w:rsid w:val="2C89A2C8"/>
    <w:rsid w:val="2E7473C6"/>
    <w:rsid w:val="2F41D678"/>
    <w:rsid w:val="326E051D"/>
    <w:rsid w:val="32CE8280"/>
    <w:rsid w:val="3300B4B0"/>
    <w:rsid w:val="33A4A47C"/>
    <w:rsid w:val="344C2EC5"/>
    <w:rsid w:val="346E6D1A"/>
    <w:rsid w:val="3589BBE2"/>
    <w:rsid w:val="35EA0D5F"/>
    <w:rsid w:val="36CC60EB"/>
    <w:rsid w:val="376B5B18"/>
    <w:rsid w:val="37790C26"/>
    <w:rsid w:val="380C3296"/>
    <w:rsid w:val="385B44B0"/>
    <w:rsid w:val="39B252DC"/>
    <w:rsid w:val="3A4DF904"/>
    <w:rsid w:val="3A921E23"/>
    <w:rsid w:val="3D8F4EC1"/>
    <w:rsid w:val="3DD28268"/>
    <w:rsid w:val="3E327894"/>
    <w:rsid w:val="3E716F33"/>
    <w:rsid w:val="3FAC91B0"/>
    <w:rsid w:val="40BC2AB5"/>
    <w:rsid w:val="423C02A8"/>
    <w:rsid w:val="42E9A929"/>
    <w:rsid w:val="446C8024"/>
    <w:rsid w:val="449812C2"/>
    <w:rsid w:val="4608268D"/>
    <w:rsid w:val="471707A3"/>
    <w:rsid w:val="47E82CC9"/>
    <w:rsid w:val="49288242"/>
    <w:rsid w:val="49BC0F60"/>
    <w:rsid w:val="4BA4BB01"/>
    <w:rsid w:val="4BF3BF71"/>
    <w:rsid w:val="4C37B4AA"/>
    <w:rsid w:val="4C6A182F"/>
    <w:rsid w:val="4D58E434"/>
    <w:rsid w:val="4E2D4B5C"/>
    <w:rsid w:val="4EAA3501"/>
    <w:rsid w:val="4F95086A"/>
    <w:rsid w:val="51FAD428"/>
    <w:rsid w:val="52612142"/>
    <w:rsid w:val="52B2F6B2"/>
    <w:rsid w:val="52FFD1F2"/>
    <w:rsid w:val="53185AF4"/>
    <w:rsid w:val="54EF4EA5"/>
    <w:rsid w:val="553BCAA9"/>
    <w:rsid w:val="55EA9774"/>
    <w:rsid w:val="55ED65B4"/>
    <w:rsid w:val="56431867"/>
    <w:rsid w:val="57544257"/>
    <w:rsid w:val="5834D2A7"/>
    <w:rsid w:val="5C3FD33A"/>
    <w:rsid w:val="5C74A1C2"/>
    <w:rsid w:val="5CB7207F"/>
    <w:rsid w:val="5DE3DFCE"/>
    <w:rsid w:val="5E88A295"/>
    <w:rsid w:val="5EF00C51"/>
    <w:rsid w:val="5FEC71D8"/>
    <w:rsid w:val="5FF73CBD"/>
    <w:rsid w:val="6031BEF7"/>
    <w:rsid w:val="61E983CC"/>
    <w:rsid w:val="621C3AF6"/>
    <w:rsid w:val="6254BFF1"/>
    <w:rsid w:val="62867150"/>
    <w:rsid w:val="62EBBC80"/>
    <w:rsid w:val="637C9967"/>
    <w:rsid w:val="63BAD37F"/>
    <w:rsid w:val="646E6484"/>
    <w:rsid w:val="64B8E418"/>
    <w:rsid w:val="667577F8"/>
    <w:rsid w:val="6B72EC7E"/>
    <w:rsid w:val="6BFD347A"/>
    <w:rsid w:val="6CC7D730"/>
    <w:rsid w:val="6DC80AAF"/>
    <w:rsid w:val="6E2E452F"/>
    <w:rsid w:val="6F397251"/>
    <w:rsid w:val="6F49AB41"/>
    <w:rsid w:val="70AC8E15"/>
    <w:rsid w:val="70EF59B2"/>
    <w:rsid w:val="711EF1A4"/>
    <w:rsid w:val="7132330E"/>
    <w:rsid w:val="71916441"/>
    <w:rsid w:val="7398B2E1"/>
    <w:rsid w:val="73ABCB6B"/>
    <w:rsid w:val="76BF11CB"/>
    <w:rsid w:val="7740F95A"/>
    <w:rsid w:val="77585701"/>
    <w:rsid w:val="776EE050"/>
    <w:rsid w:val="785AE22C"/>
    <w:rsid w:val="78AFEC03"/>
    <w:rsid w:val="78BDBBAC"/>
    <w:rsid w:val="792E8269"/>
    <w:rsid w:val="79B4BFD5"/>
    <w:rsid w:val="79CF6B16"/>
    <w:rsid w:val="7B9282EE"/>
    <w:rsid w:val="7CB0861E"/>
    <w:rsid w:val="7D1E11F6"/>
    <w:rsid w:val="7EEB50AC"/>
    <w:rsid w:val="7F51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link w:val="Heading6Char"/>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2"/>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A541F"/>
    <w:pPr>
      <w:ind w:left="720"/>
      <w:contextualSpacing/>
    </w:pPr>
  </w:style>
  <w:style w:type="paragraph" w:styleId="NormalWeb">
    <w:name w:val="Normal (Web)"/>
    <w:basedOn w:val="Normal"/>
    <w:uiPriority w:val="99"/>
    <w:unhideWhenUsed/>
    <w:rsid w:val="000542E2"/>
    <w:pPr>
      <w:widowControl/>
      <w:autoSpaceDE/>
      <w:autoSpaceDN/>
      <w:adjustRightInd/>
      <w:spacing w:before="100" w:beforeAutospacing="1" w:after="100" w:afterAutospacing="1"/>
    </w:pPr>
    <w:rPr>
      <w:rFonts w:ascii="Times New Roman" w:eastAsia="Times New Roman"/>
      <w:sz w:val="24"/>
    </w:rPr>
  </w:style>
  <w:style w:type="paragraph" w:customStyle="1" w:styleId="s3">
    <w:name w:val="s3"/>
    <w:basedOn w:val="Normal"/>
    <w:rsid w:val="00AD0B92"/>
    <w:pPr>
      <w:widowControl/>
      <w:autoSpaceDE/>
      <w:autoSpaceDN/>
      <w:adjustRightInd/>
      <w:spacing w:before="100" w:beforeAutospacing="1" w:after="100" w:afterAutospacing="1"/>
    </w:pPr>
    <w:rPr>
      <w:rFonts w:ascii="Times New Roman" w:eastAsia="Times New Roman"/>
      <w:color w:val="000000"/>
      <w:sz w:val="24"/>
    </w:rPr>
  </w:style>
  <w:style w:type="paragraph" w:styleId="Revision">
    <w:name w:val="Revision"/>
    <w:hidden/>
    <w:uiPriority w:val="99"/>
    <w:semiHidden/>
    <w:rsid w:val="00AC1B42"/>
    <w:rPr>
      <w:rFonts w:ascii="Arial Unicode MS" w:eastAsia="Arial Unicode MS"/>
      <w:szCs w:val="24"/>
    </w:rPr>
  </w:style>
  <w:style w:type="character" w:customStyle="1" w:styleId="Heading5Char">
    <w:name w:val="Heading 5 Char"/>
    <w:basedOn w:val="DefaultParagraphFont"/>
    <w:link w:val="Heading5"/>
    <w:rsid w:val="00393FE7"/>
    <w:rPr>
      <w:rFonts w:ascii="Arial" w:eastAsia="Arial Unicode MS" w:hAnsi="Arial"/>
      <w:b/>
      <w:bCs/>
      <w:sz w:val="21"/>
      <w:szCs w:val="24"/>
    </w:rPr>
  </w:style>
  <w:style w:type="character" w:customStyle="1" w:styleId="Heading6Char">
    <w:name w:val="Heading 6 Char"/>
    <w:basedOn w:val="DefaultParagraphFont"/>
    <w:link w:val="Heading6"/>
    <w:rsid w:val="00393FE7"/>
    <w:rPr>
      <w:rFonts w:ascii="Arial" w:eastAsia="Arial Unicode MS" w:hAnsi="Arial"/>
      <w:b/>
      <w:sz w:val="21"/>
      <w:szCs w:val="24"/>
      <w:u w:val="single"/>
    </w:rPr>
  </w:style>
  <w:style w:type="character" w:customStyle="1" w:styleId="BodyText3Char">
    <w:name w:val="Body Text 3 Char"/>
    <w:basedOn w:val="DefaultParagraphFont"/>
    <w:link w:val="BodyText3"/>
    <w:rsid w:val="00393FE7"/>
    <w:rPr>
      <w:rFonts w:ascii="Arial" w:eastAsia="Arial Unicode MS" w:hAnsi="Arial"/>
      <w:sz w:val="21"/>
      <w:szCs w:val="24"/>
    </w:rPr>
  </w:style>
  <w:style w:type="character" w:customStyle="1" w:styleId="FooterChar">
    <w:name w:val="Footer Char"/>
    <w:basedOn w:val="DefaultParagraphFont"/>
    <w:link w:val="Footer"/>
    <w:uiPriority w:val="99"/>
    <w:rsid w:val="00F46DDA"/>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47493011">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4465-9AA6-42F1-8B21-A8808263E4F5}">
  <ds:schemaRefs>
    <ds:schemaRef ds:uri="http://schemas.openxmlformats.org/officeDocument/2006/bibliography"/>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5.xml><?xml version="1.0" encoding="utf-8"?>
<ds:datastoreItem xmlns:ds="http://schemas.openxmlformats.org/officeDocument/2006/customXml" ds:itemID="{84931C0A-8159-4A90-8B41-393883074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7206</Words>
  <Characters>41078</Characters>
  <Application>Microsoft Office Word</Application>
  <DocSecurity>8</DocSecurity>
  <Lines>342</Lines>
  <Paragraphs>96</Paragraphs>
  <ScaleCrop>false</ScaleCrop>
  <Company>City Of Santa Monica</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11</cp:revision>
  <cp:lastPrinted>2015-09-17T16:45:00Z</cp:lastPrinted>
  <dcterms:created xsi:type="dcterms:W3CDTF">2021-07-30T19:32:00Z</dcterms:created>
  <dcterms:modified xsi:type="dcterms:W3CDTF">2023-02-20T08:17:00Z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