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9AFA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15738"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42891CA2" w:rsidR="00F97372" w:rsidRDefault="00EA76B5"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__CLARE|MATRIX</w:t>
      </w:r>
      <w:r w:rsidR="00F97372">
        <w:rPr>
          <w:rFonts w:ascii="Arial" w:hAnsi="Arial"/>
          <w:sz w:val="22"/>
          <w:szCs w:val="22"/>
        </w:rPr>
        <w:t>_____________________________________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069C0E7E" w:rsidR="00F97372" w:rsidRDefault="00EA76B5"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__Clarity for Youth</w:t>
      </w:r>
      <w:r w:rsidR="00F97372">
        <w:rPr>
          <w:rFonts w:ascii="Arial" w:hAnsi="Arial"/>
          <w:sz w:val="22"/>
          <w:szCs w:val="22"/>
        </w:rPr>
        <w:t>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7603667A"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7790F76E" w:rsidR="001375C7" w:rsidRPr="00EA76B5" w:rsidRDefault="00EA76B5" w:rsidP="00D9076C">
            <w:pPr>
              <w:widowControl/>
              <w:autoSpaceDE/>
              <w:autoSpaceDN/>
              <w:adjustRightInd/>
              <w:jc w:val="center"/>
              <w:rPr>
                <w:rFonts w:ascii="Calibri" w:eastAsia="Times New Roman" w:hAnsi="Calibri" w:cs="Calibri"/>
                <w:b/>
                <w:sz w:val="22"/>
                <w:szCs w:val="22"/>
              </w:rPr>
            </w:pPr>
            <w:r w:rsidRPr="00EA76B5">
              <w:rPr>
                <w:rFonts w:ascii="Calibri" w:eastAsia="Times New Roman" w:hAnsi="Calibri" w:cs="Calibri"/>
                <w:b/>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3F9C404A" w:rsidR="00925583" w:rsidRDefault="00925583" w:rsidP="00925583">
      <w:pPr>
        <w:jc w:val="both"/>
        <w:rPr>
          <w:rFonts w:ascii="Arial" w:hAnsi="Arial"/>
          <w:sz w:val="21"/>
        </w:rPr>
      </w:pPr>
    </w:p>
    <w:p w14:paraId="685B2F12" w14:textId="6B7FE3CE" w:rsidR="007B081F" w:rsidRPr="007B081F" w:rsidRDefault="007B081F" w:rsidP="007B081F">
      <w:pPr>
        <w:pStyle w:val="BodyText2"/>
        <w:rPr>
          <w:i w:val="0"/>
        </w:rPr>
      </w:pPr>
      <w:r w:rsidRPr="005C3EF8">
        <w:rPr>
          <w:rFonts w:cs="Arial"/>
          <w:b/>
          <w:bCs/>
        </w:rPr>
        <w:t>Accomplishments</w:t>
      </w:r>
    </w:p>
    <w:p w14:paraId="1EAD94C1" w14:textId="5D744C98" w:rsidR="007B081F" w:rsidRDefault="79773823" w:rsidP="7FAB4A67">
      <w:pPr>
        <w:pStyle w:val="BodyText2"/>
        <w:rPr>
          <w:i w:val="0"/>
        </w:rPr>
      </w:pPr>
      <w:r w:rsidRPr="7FAB4A67">
        <w:rPr>
          <w:i w:val="0"/>
        </w:rPr>
        <w:t>To date, the CLARE|MATRIX</w:t>
      </w:r>
      <w:r w:rsidR="0AC2747E" w:rsidRPr="7FAB4A67">
        <w:rPr>
          <w:i w:val="0"/>
        </w:rPr>
        <w:t xml:space="preserve"> Clarity for Youth Prevention program has successfully provided individual and family counseling to youth. 40 Individual </w:t>
      </w:r>
      <w:r w:rsidRPr="7FAB4A67">
        <w:rPr>
          <w:i w:val="0"/>
        </w:rPr>
        <w:t>and/</w:t>
      </w:r>
      <w:r w:rsidR="0AC2747E" w:rsidRPr="7FAB4A67">
        <w:rPr>
          <w:i w:val="0"/>
        </w:rPr>
        <w:t xml:space="preserve">or family sessions were completed during the reporting period, with youth located at Santa Monica High School, Olympic High School, OCLC, John Adams Middle School and Virginia Avenue Park. Youth are referred to counseling either through their advisor and the SMMUSD mental health coordinator, or through involvement with the SMPD Diversion Program or the Youth Resource Team (YRT). Youth referred through SMMUSD have all been identified as having used substances or having brought drug and/or alcohol paraphernalia onto campus or to a school event. </w:t>
      </w:r>
    </w:p>
    <w:p w14:paraId="043084A3" w14:textId="77777777" w:rsidR="007B081F" w:rsidRDefault="007B081F" w:rsidP="007B081F">
      <w:pPr>
        <w:pStyle w:val="BodyText2"/>
        <w:rPr>
          <w:i w:val="0"/>
        </w:rPr>
      </w:pPr>
    </w:p>
    <w:p w14:paraId="545D107E" w14:textId="5CA67ACB" w:rsidR="007B081F" w:rsidRDefault="00EA76B5" w:rsidP="007B081F">
      <w:pPr>
        <w:pStyle w:val="BodyText2"/>
        <w:rPr>
          <w:i w:val="0"/>
        </w:rPr>
      </w:pPr>
      <w:r>
        <w:rPr>
          <w:i w:val="0"/>
        </w:rPr>
        <w:t>Since the program</w:t>
      </w:r>
      <w:r w:rsidR="007B081F">
        <w:rPr>
          <w:i w:val="0"/>
        </w:rPr>
        <w:t xml:space="preserve"> had the capacity, voluntary referrals of students that volunteered for services, or were identified as vulnerable to future disciplinary action</w:t>
      </w:r>
      <w:r>
        <w:rPr>
          <w:i w:val="0"/>
        </w:rPr>
        <w:t xml:space="preserve"> were also provided services</w:t>
      </w:r>
      <w:r w:rsidR="007B081F">
        <w:rPr>
          <w:i w:val="0"/>
        </w:rPr>
        <w:t xml:space="preserve">. </w:t>
      </w:r>
    </w:p>
    <w:p w14:paraId="114EA338" w14:textId="77777777" w:rsidR="007B081F" w:rsidRDefault="007B081F" w:rsidP="007B081F">
      <w:pPr>
        <w:pStyle w:val="BodyText2"/>
        <w:rPr>
          <w:i w:val="0"/>
        </w:rPr>
      </w:pPr>
    </w:p>
    <w:p w14:paraId="10D84EF9" w14:textId="6A75988A" w:rsidR="007B081F" w:rsidRDefault="00EA76B5" w:rsidP="007B081F">
      <w:pPr>
        <w:pStyle w:val="BodyText2"/>
        <w:rPr>
          <w:i w:val="0"/>
        </w:rPr>
      </w:pPr>
      <w:r>
        <w:rPr>
          <w:i w:val="0"/>
        </w:rPr>
        <w:t>The</w:t>
      </w:r>
      <w:r w:rsidR="007B081F">
        <w:rPr>
          <w:i w:val="0"/>
        </w:rPr>
        <w:t xml:space="preserve"> Prevention program stays in close communication with SMMUSD, the City of Santa Monica, SMPD Diversion, YRT and MSST to </w:t>
      </w:r>
      <w:r>
        <w:rPr>
          <w:i w:val="0"/>
        </w:rPr>
        <w:t xml:space="preserve">ensure </w:t>
      </w:r>
      <w:r w:rsidR="007B081F">
        <w:rPr>
          <w:i w:val="0"/>
        </w:rPr>
        <w:t>team</w:t>
      </w:r>
      <w:r>
        <w:rPr>
          <w:i w:val="0"/>
        </w:rPr>
        <w:t>work</w:t>
      </w:r>
      <w:r w:rsidR="007B081F">
        <w:rPr>
          <w:i w:val="0"/>
        </w:rPr>
        <w:t>, collaborating whenever possible and identifying and</w:t>
      </w:r>
      <w:r>
        <w:rPr>
          <w:i w:val="0"/>
        </w:rPr>
        <w:t xml:space="preserve"> notifying the City when </w:t>
      </w:r>
      <w:r w:rsidR="007B081F">
        <w:rPr>
          <w:i w:val="0"/>
        </w:rPr>
        <w:t>gaps in services</w:t>
      </w:r>
      <w:r>
        <w:rPr>
          <w:i w:val="0"/>
        </w:rPr>
        <w:t xml:space="preserve"> are identified</w:t>
      </w:r>
      <w:r w:rsidR="007B081F">
        <w:rPr>
          <w:i w:val="0"/>
        </w:rPr>
        <w:t xml:space="preserve"> that</w:t>
      </w:r>
      <w:r>
        <w:rPr>
          <w:i w:val="0"/>
        </w:rPr>
        <w:t xml:space="preserve"> may</w:t>
      </w:r>
      <w:r w:rsidR="007B081F">
        <w:rPr>
          <w:i w:val="0"/>
        </w:rPr>
        <w:t xml:space="preserve"> jeopardize the best possible outcomes for the youth being served. In addition to individ</w:t>
      </w:r>
      <w:r>
        <w:rPr>
          <w:i w:val="0"/>
        </w:rPr>
        <w:t>ual and family counseling, CLARE|MATRIX</w:t>
      </w:r>
      <w:r w:rsidR="007B081F">
        <w:rPr>
          <w:i w:val="0"/>
        </w:rPr>
        <w:t xml:space="preserve"> has also served youth, their families and the community through workshops, presentations and groups. </w:t>
      </w:r>
    </w:p>
    <w:p w14:paraId="555A5FB4" w14:textId="77777777" w:rsidR="007B081F" w:rsidRDefault="007B081F" w:rsidP="007B081F">
      <w:pPr>
        <w:pStyle w:val="BodyText2"/>
        <w:rPr>
          <w:i w:val="0"/>
        </w:rPr>
      </w:pPr>
    </w:p>
    <w:p w14:paraId="07164D8B" w14:textId="1C83AE2A" w:rsidR="007B081F" w:rsidRDefault="00EA76B5" w:rsidP="007B081F">
      <w:pPr>
        <w:pStyle w:val="BodyText2"/>
        <w:rPr>
          <w:i w:val="0"/>
        </w:rPr>
      </w:pPr>
      <w:r>
        <w:rPr>
          <w:i w:val="0"/>
        </w:rPr>
        <w:t>At Santa Monica High School, the Prevention Team</w:t>
      </w:r>
      <w:r w:rsidR="007B081F">
        <w:rPr>
          <w:i w:val="0"/>
        </w:rPr>
        <w:t xml:space="preserve"> ha</w:t>
      </w:r>
      <w:r>
        <w:rPr>
          <w:i w:val="0"/>
        </w:rPr>
        <w:t>d the opportunity to provide</w:t>
      </w:r>
      <w:r w:rsidR="007B081F">
        <w:rPr>
          <w:i w:val="0"/>
        </w:rPr>
        <w:t xml:space="preserve"> Life Skills Training prevention </w:t>
      </w:r>
      <w:r w:rsidR="007B081F" w:rsidRPr="00477ACD">
        <w:rPr>
          <w:i w:val="0"/>
        </w:rPr>
        <w:t>curriculum to</w:t>
      </w:r>
      <w:r w:rsidR="007B081F">
        <w:rPr>
          <w:i w:val="0"/>
        </w:rPr>
        <w:t xml:space="preserve"> students</w:t>
      </w:r>
      <w:r w:rsidR="007B081F" w:rsidRPr="00477ACD">
        <w:rPr>
          <w:i w:val="0"/>
        </w:rPr>
        <w:t>.</w:t>
      </w:r>
      <w:r>
        <w:rPr>
          <w:i w:val="0"/>
        </w:rPr>
        <w:t xml:space="preserve">  A</w:t>
      </w:r>
      <w:r w:rsidR="007B081F">
        <w:rPr>
          <w:i w:val="0"/>
        </w:rPr>
        <w:t xml:space="preserve"> total </w:t>
      </w:r>
      <w:r w:rsidR="007B081F" w:rsidRPr="00D25B0E">
        <w:rPr>
          <w:i w:val="0"/>
        </w:rPr>
        <w:t xml:space="preserve">of </w:t>
      </w:r>
      <w:r w:rsidR="007B081F">
        <w:rPr>
          <w:i w:val="0"/>
        </w:rPr>
        <w:t>10 students receive t</w:t>
      </w:r>
      <w:r>
        <w:rPr>
          <w:i w:val="0"/>
        </w:rPr>
        <w:t>he Life Skills curriculum over</w:t>
      </w:r>
      <w:r w:rsidR="007B081F">
        <w:rPr>
          <w:i w:val="0"/>
        </w:rPr>
        <w:t xml:space="preserve"> 8 sessions. </w:t>
      </w:r>
    </w:p>
    <w:p w14:paraId="7DA9761B" w14:textId="77777777" w:rsidR="007B081F" w:rsidRDefault="007B081F" w:rsidP="007B081F">
      <w:pPr>
        <w:pStyle w:val="BodyText2"/>
        <w:rPr>
          <w:i w:val="0"/>
        </w:rPr>
      </w:pPr>
    </w:p>
    <w:p w14:paraId="6924D4E1" w14:textId="77777777" w:rsidR="007B081F" w:rsidRDefault="007B081F" w:rsidP="007B081F">
      <w:pPr>
        <w:pStyle w:val="BodyText2"/>
        <w:rPr>
          <w:i w:val="0"/>
        </w:rPr>
      </w:pPr>
      <w:r>
        <w:rPr>
          <w:i w:val="0"/>
        </w:rPr>
        <w:t xml:space="preserve">The recovery and awareness group at Olympic High School has </w:t>
      </w:r>
      <w:r w:rsidRPr="00D25B0E">
        <w:rPr>
          <w:i w:val="0"/>
        </w:rPr>
        <w:t xml:space="preserve">had </w:t>
      </w:r>
      <w:r>
        <w:rPr>
          <w:i w:val="0"/>
        </w:rPr>
        <w:t>30</w:t>
      </w:r>
      <w:r w:rsidRPr="00D25B0E">
        <w:rPr>
          <w:i w:val="0"/>
        </w:rPr>
        <w:t xml:space="preserve"> </w:t>
      </w:r>
      <w:r>
        <w:rPr>
          <w:i w:val="0"/>
        </w:rPr>
        <w:t xml:space="preserve">students and 10 sessions during the reporting period. </w:t>
      </w:r>
    </w:p>
    <w:p w14:paraId="4507AB4E" w14:textId="77777777" w:rsidR="007B081F" w:rsidRDefault="007B081F" w:rsidP="007B081F">
      <w:pPr>
        <w:pStyle w:val="BodyText2"/>
        <w:rPr>
          <w:i w:val="0"/>
        </w:rPr>
      </w:pPr>
    </w:p>
    <w:p w14:paraId="5243BAEF" w14:textId="77777777" w:rsidR="007B081F" w:rsidRDefault="007B081F" w:rsidP="007B081F">
      <w:pPr>
        <w:pStyle w:val="BodyText2"/>
        <w:rPr>
          <w:i w:val="0"/>
        </w:rPr>
      </w:pPr>
      <w:r>
        <w:rPr>
          <w:i w:val="0"/>
        </w:rPr>
        <w:t xml:space="preserve">CLARE|MATRIX also held educational events and made presentations for school staff, parents and the community. Notable workshops for youth and community during this reporting period include a Harm Reduction Workshop and Narcan Training series that were mentioned on multiple local news outlets. </w:t>
      </w:r>
    </w:p>
    <w:p w14:paraId="3404531E" w14:textId="20FFE96B" w:rsidR="007B081F" w:rsidRDefault="007B081F" w:rsidP="00925583">
      <w:pPr>
        <w:jc w:val="both"/>
        <w:rPr>
          <w:rFonts w:ascii="Arial" w:hAnsi="Arial"/>
          <w:sz w:val="21"/>
        </w:rPr>
      </w:pPr>
    </w:p>
    <w:p w14:paraId="1F310DF6" w14:textId="77777777" w:rsidR="007B081F" w:rsidRPr="00DF0CA0" w:rsidRDefault="007B081F" w:rsidP="007B081F">
      <w:pPr>
        <w:jc w:val="both"/>
        <w:rPr>
          <w:rFonts w:ascii="Arial" w:hAnsi="Arial" w:cs="Arial"/>
          <w:b/>
          <w:bCs/>
          <w:i/>
          <w:sz w:val="21"/>
        </w:rPr>
      </w:pPr>
      <w:r w:rsidRPr="00DF0CA0">
        <w:rPr>
          <w:rFonts w:ascii="Arial" w:hAnsi="Arial" w:cs="Arial"/>
          <w:b/>
          <w:bCs/>
          <w:i/>
          <w:sz w:val="21"/>
        </w:rPr>
        <w:t>Challenges</w:t>
      </w:r>
    </w:p>
    <w:p w14:paraId="37F16438" w14:textId="72D463D4" w:rsidR="007B081F" w:rsidRDefault="007B081F" w:rsidP="007B081F">
      <w:pPr>
        <w:pStyle w:val="BodyText2"/>
        <w:rPr>
          <w:i w:val="0"/>
        </w:rPr>
      </w:pPr>
      <w:r>
        <w:rPr>
          <w:i w:val="0"/>
        </w:rPr>
        <w:t>The CLARE|MATRIX Clarity for Youth Program lacked adequate staffing for the majority of the reporting period due to employee turnover stemming from COVID-19 complications. In February 2022, a new Prevention Manager was put in place and within a month the team was fully staffed with four Prevention Specialists. During the recruiting and hiring period, the Prevention Manager focused on re-engaging with schools and community partners</w:t>
      </w:r>
      <w:r w:rsidR="00E45803">
        <w:rPr>
          <w:i w:val="0"/>
        </w:rPr>
        <w:t xml:space="preserve">, keeping them </w:t>
      </w:r>
      <w:r w:rsidR="00B14A67">
        <w:rPr>
          <w:i w:val="0"/>
        </w:rPr>
        <w:t>update</w:t>
      </w:r>
      <w:r w:rsidR="00E45803">
        <w:rPr>
          <w:i w:val="0"/>
        </w:rPr>
        <w:t>d</w:t>
      </w:r>
      <w:r w:rsidR="00B14A67">
        <w:rPr>
          <w:i w:val="0"/>
        </w:rPr>
        <w:t xml:space="preserve"> on the status </w:t>
      </w:r>
      <w:r w:rsidR="00E45803">
        <w:rPr>
          <w:i w:val="0"/>
        </w:rPr>
        <w:t xml:space="preserve">and capacity </w:t>
      </w:r>
      <w:r w:rsidR="00B14A67">
        <w:rPr>
          <w:i w:val="0"/>
        </w:rPr>
        <w:t>of the</w:t>
      </w:r>
      <w:r w:rsidR="00E45803">
        <w:rPr>
          <w:i w:val="0"/>
        </w:rPr>
        <w:t xml:space="preserve"> program</w:t>
      </w:r>
      <w:r>
        <w:rPr>
          <w:i w:val="0"/>
        </w:rPr>
        <w:t>.</w:t>
      </w:r>
    </w:p>
    <w:p w14:paraId="429E879E" w14:textId="77777777" w:rsidR="007B081F" w:rsidRDefault="007B081F" w:rsidP="007B081F">
      <w:pPr>
        <w:pStyle w:val="BodyText2"/>
        <w:rPr>
          <w:i w:val="0"/>
        </w:rPr>
      </w:pPr>
    </w:p>
    <w:p w14:paraId="56C598FB" w14:textId="2C4D1395" w:rsidR="007B081F" w:rsidRDefault="007B081F" w:rsidP="007B081F">
      <w:pPr>
        <w:pStyle w:val="BodyText2"/>
        <w:rPr>
          <w:i w:val="0"/>
        </w:rPr>
      </w:pPr>
      <w:r>
        <w:rPr>
          <w:i w:val="0"/>
        </w:rPr>
        <w:t>Challenges during this reporting period in addition to the staffing shortage included reconnecting with some of the school</w:t>
      </w:r>
      <w:r w:rsidR="00E45803">
        <w:rPr>
          <w:i w:val="0"/>
        </w:rPr>
        <w:t>s and keeping them engaged while collaborating to implement requested programming with staff, parents, and students</w:t>
      </w:r>
      <w:r>
        <w:rPr>
          <w:i w:val="0"/>
        </w:rPr>
        <w:t>. Other challenges included a lack of interest in voluntary group therapy sessions and a limited number of mandated referrals that resulted in struggling census at groups.</w:t>
      </w:r>
    </w:p>
    <w:p w14:paraId="758AB431" w14:textId="77777777" w:rsidR="007B081F" w:rsidRPr="005C3EF8" w:rsidRDefault="007B081F" w:rsidP="007B081F">
      <w:pPr>
        <w:jc w:val="both"/>
        <w:rPr>
          <w:rFonts w:ascii="Arial" w:hAnsi="Arial" w:cs="Arial"/>
          <w:sz w:val="21"/>
        </w:rPr>
      </w:pPr>
    </w:p>
    <w:p w14:paraId="652FA1ED" w14:textId="77777777" w:rsidR="007B081F" w:rsidRDefault="007B081F" w:rsidP="007B081F">
      <w:pPr>
        <w:jc w:val="both"/>
        <w:rPr>
          <w:rFonts w:ascii="Arial" w:hAnsi="Arial" w:cs="Arial"/>
          <w:b/>
          <w:bCs/>
          <w:i/>
          <w:sz w:val="21"/>
        </w:rPr>
      </w:pPr>
      <w:r w:rsidRPr="00DF0CA0">
        <w:rPr>
          <w:rFonts w:ascii="Arial" w:hAnsi="Arial" w:cs="Arial"/>
          <w:b/>
          <w:bCs/>
          <w:i/>
          <w:sz w:val="21"/>
        </w:rPr>
        <w:t>Changes</w:t>
      </w:r>
    </w:p>
    <w:p w14:paraId="6F63F11D" w14:textId="77777777" w:rsidR="007B081F" w:rsidRPr="00F03715" w:rsidRDefault="007B081F" w:rsidP="007B081F">
      <w:pPr>
        <w:jc w:val="both"/>
        <w:rPr>
          <w:rFonts w:ascii="Arial" w:hAnsi="Arial" w:cs="Arial"/>
          <w:bCs/>
          <w:sz w:val="21"/>
        </w:rPr>
      </w:pPr>
      <w:r w:rsidRPr="00F03715">
        <w:rPr>
          <w:rFonts w:ascii="Arial" w:hAnsi="Arial" w:cs="Arial"/>
          <w:bCs/>
          <w:sz w:val="21"/>
        </w:rPr>
        <w:t>No notable changes to programming at this time.  The focus has been on reestablishing foundational practices and implementation.</w:t>
      </w:r>
    </w:p>
    <w:p w14:paraId="14AA7CA0" w14:textId="77777777" w:rsidR="007B081F" w:rsidRDefault="007B081F"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457F581" w14:textId="4E6EC8F3" w:rsidR="007B081F" w:rsidRDefault="007B081F" w:rsidP="007B081F">
      <w:pPr>
        <w:pStyle w:val="BodyText"/>
        <w:tabs>
          <w:tab w:val="clear" w:pos="-1080"/>
          <w:tab w:val="clear" w:pos="1980"/>
          <w:tab w:val="clear" w:pos="2520"/>
          <w:tab w:val="left" w:pos="-1440"/>
          <w:tab w:val="left" w:pos="1710"/>
          <w:tab w:val="left" w:pos="2880"/>
        </w:tabs>
        <w:rPr>
          <w:i w:val="0"/>
          <w:sz w:val="21"/>
        </w:rPr>
      </w:pPr>
      <w:r>
        <w:rPr>
          <w:i w:val="0"/>
          <w:sz w:val="21"/>
        </w:rPr>
        <w:t>CLARE|MATRIX’s Prevention Department works closely with the SMMUSD mental health coordin</w:t>
      </w:r>
      <w:r w:rsidR="00E45803">
        <w:rPr>
          <w:i w:val="0"/>
          <w:sz w:val="21"/>
        </w:rPr>
        <w:t>ator to provide services. The</w:t>
      </w:r>
      <w:r>
        <w:rPr>
          <w:i w:val="0"/>
          <w:sz w:val="21"/>
        </w:rPr>
        <w:t xml:space="preserve"> Prevention Manager attends regular referral meetings to receive new clients and follow-up on the </w:t>
      </w:r>
      <w:r w:rsidR="00E45803">
        <w:rPr>
          <w:i w:val="0"/>
          <w:sz w:val="21"/>
        </w:rPr>
        <w:t>progress of existing clients.  R</w:t>
      </w:r>
      <w:r>
        <w:rPr>
          <w:i w:val="0"/>
          <w:sz w:val="21"/>
        </w:rPr>
        <w:t>eferral follow-up forms and session tracking sheets</w:t>
      </w:r>
      <w:r w:rsidR="00E45803">
        <w:rPr>
          <w:i w:val="0"/>
          <w:sz w:val="21"/>
        </w:rPr>
        <w:t xml:space="preserve"> are provided</w:t>
      </w:r>
      <w:r>
        <w:rPr>
          <w:i w:val="0"/>
          <w:sz w:val="21"/>
        </w:rPr>
        <w:t xml:space="preserve"> to the referring party so that c</w:t>
      </w:r>
      <w:r w:rsidR="00E45803">
        <w:rPr>
          <w:i w:val="0"/>
          <w:sz w:val="21"/>
        </w:rPr>
        <w:t xml:space="preserve">lear communication is maintained concerning client status. This year, </w:t>
      </w:r>
      <w:r>
        <w:rPr>
          <w:i w:val="0"/>
          <w:sz w:val="21"/>
        </w:rPr>
        <w:t xml:space="preserve">a cloud-based spreadsheet </w:t>
      </w:r>
      <w:r w:rsidR="00E45803">
        <w:rPr>
          <w:i w:val="0"/>
          <w:sz w:val="21"/>
        </w:rPr>
        <w:t>is being utilized to track</w:t>
      </w:r>
      <w:r>
        <w:rPr>
          <w:i w:val="0"/>
          <w:sz w:val="21"/>
        </w:rPr>
        <w:t xml:space="preserve"> client service progress that clinicians, the SMMUSD mental health coordi</w:t>
      </w:r>
      <w:r w:rsidR="00E45803">
        <w:rPr>
          <w:i w:val="0"/>
          <w:sz w:val="21"/>
        </w:rPr>
        <w:t>nator, and the advisors all may access</w:t>
      </w:r>
      <w:r>
        <w:rPr>
          <w:i w:val="0"/>
          <w:sz w:val="21"/>
        </w:rPr>
        <w:t xml:space="preserve">. </w:t>
      </w:r>
      <w:r w:rsidR="00E45803">
        <w:rPr>
          <w:i w:val="0"/>
          <w:sz w:val="21"/>
        </w:rPr>
        <w:t xml:space="preserve">The department </w:t>
      </w:r>
      <w:r>
        <w:rPr>
          <w:i w:val="0"/>
          <w:sz w:val="21"/>
        </w:rPr>
        <w:t xml:space="preserve">also decided to create an internal spreadsheet that can be shared with the Prevention staff and the Prevention Manager combining all information from current tracking systems. </w:t>
      </w:r>
    </w:p>
    <w:p w14:paraId="3D720D76" w14:textId="77777777" w:rsidR="007B081F" w:rsidRDefault="007B081F" w:rsidP="007B081F">
      <w:pPr>
        <w:pStyle w:val="BodyText"/>
        <w:tabs>
          <w:tab w:val="clear" w:pos="-1080"/>
          <w:tab w:val="clear" w:pos="1980"/>
          <w:tab w:val="clear" w:pos="2520"/>
          <w:tab w:val="left" w:pos="-1440"/>
          <w:tab w:val="left" w:pos="1710"/>
          <w:tab w:val="left" w:pos="2880"/>
        </w:tabs>
        <w:rPr>
          <w:i w:val="0"/>
          <w:sz w:val="21"/>
        </w:rPr>
      </w:pPr>
    </w:p>
    <w:p w14:paraId="5B7B392A" w14:textId="2A121751" w:rsidR="007B081F" w:rsidRDefault="007B081F" w:rsidP="007B081F">
      <w:pPr>
        <w:pStyle w:val="BodyText"/>
        <w:tabs>
          <w:tab w:val="clear" w:pos="-1080"/>
          <w:tab w:val="clear" w:pos="1980"/>
          <w:tab w:val="clear" w:pos="2520"/>
          <w:tab w:val="left" w:pos="-1440"/>
          <w:tab w:val="left" w:pos="1710"/>
          <w:tab w:val="left" w:pos="2880"/>
        </w:tabs>
        <w:rPr>
          <w:i w:val="0"/>
          <w:sz w:val="21"/>
        </w:rPr>
      </w:pPr>
      <w:r>
        <w:rPr>
          <w:i w:val="0"/>
          <w:sz w:val="21"/>
        </w:rPr>
        <w:t>In terms of program documentation, all individual and family clients have their own file, which includes progress notes, consent for treatment, confidentiality, and notice of trainee documentation. For groups, clubs and presentations, sign-in sheets</w:t>
      </w:r>
      <w:r w:rsidR="00B24786">
        <w:rPr>
          <w:i w:val="0"/>
          <w:sz w:val="21"/>
        </w:rPr>
        <w:t xml:space="preserve"> requesting</w:t>
      </w:r>
      <w:r>
        <w:rPr>
          <w:i w:val="0"/>
          <w:sz w:val="21"/>
        </w:rPr>
        <w:t xml:space="preserve"> demographic information</w:t>
      </w:r>
      <w:r w:rsidR="00B24786">
        <w:rPr>
          <w:i w:val="0"/>
          <w:sz w:val="21"/>
        </w:rPr>
        <w:t xml:space="preserve"> are collected. The Program</w:t>
      </w:r>
      <w:r>
        <w:rPr>
          <w:i w:val="0"/>
          <w:sz w:val="21"/>
        </w:rPr>
        <w:t xml:space="preserve"> Manager regularly checks in with staff to ensure accuracy and compliance and </w:t>
      </w:r>
      <w:r w:rsidR="00B24786">
        <w:rPr>
          <w:i w:val="0"/>
          <w:sz w:val="21"/>
        </w:rPr>
        <w:t xml:space="preserve">the </w:t>
      </w:r>
      <w:r>
        <w:rPr>
          <w:i w:val="0"/>
          <w:sz w:val="21"/>
        </w:rPr>
        <w:t>CLARE|MATRIX compliance manager also assists with auditing client files.</w:t>
      </w:r>
    </w:p>
    <w:p w14:paraId="214CDD2C" w14:textId="77777777" w:rsidR="007B081F" w:rsidRDefault="007B081F" w:rsidP="007B081F">
      <w:pPr>
        <w:pStyle w:val="BodyText"/>
        <w:tabs>
          <w:tab w:val="clear" w:pos="-1080"/>
          <w:tab w:val="clear" w:pos="1980"/>
          <w:tab w:val="clear" w:pos="2520"/>
          <w:tab w:val="left" w:pos="-1440"/>
          <w:tab w:val="left" w:pos="1710"/>
          <w:tab w:val="left" w:pos="2880"/>
        </w:tabs>
        <w:rPr>
          <w:i w:val="0"/>
          <w:sz w:val="21"/>
        </w:rPr>
      </w:pPr>
    </w:p>
    <w:p w14:paraId="1CCD9D74" w14:textId="77777777" w:rsidR="007B081F" w:rsidRDefault="007B081F" w:rsidP="007B081F">
      <w:pPr>
        <w:pStyle w:val="BodyText"/>
        <w:tabs>
          <w:tab w:val="clear" w:pos="-1080"/>
          <w:tab w:val="clear" w:pos="1980"/>
          <w:tab w:val="clear" w:pos="2520"/>
          <w:tab w:val="left" w:pos="-1440"/>
          <w:tab w:val="left" w:pos="1710"/>
          <w:tab w:val="left" w:pos="2880"/>
        </w:tabs>
        <w:rPr>
          <w:i w:val="0"/>
          <w:sz w:val="21"/>
        </w:rPr>
      </w:pPr>
      <w:r>
        <w:rPr>
          <w:i w:val="0"/>
          <w:sz w:val="21"/>
        </w:rPr>
        <w:t xml:space="preserve">We are currently working with our evaluator to develop a more comprehensive evaluation tool to measure program outcomes and client progress. </w:t>
      </w:r>
    </w:p>
    <w:p w14:paraId="171E3506" w14:textId="77777777" w:rsidR="007B081F" w:rsidRDefault="007B081F" w:rsidP="007B081F">
      <w:pPr>
        <w:pStyle w:val="BodyText"/>
        <w:tabs>
          <w:tab w:val="clear" w:pos="-1080"/>
          <w:tab w:val="clear" w:pos="1980"/>
          <w:tab w:val="clear" w:pos="2520"/>
          <w:tab w:val="left" w:pos="-1440"/>
          <w:tab w:val="left" w:pos="1710"/>
          <w:tab w:val="left" w:pos="2880"/>
        </w:tabs>
        <w:rPr>
          <w:i w:val="0"/>
          <w:sz w:val="21"/>
        </w:rPr>
      </w:pPr>
    </w:p>
    <w:p w14:paraId="7CE4DE66" w14:textId="4B6423DF" w:rsidR="007B081F" w:rsidRDefault="007B081F" w:rsidP="007B081F">
      <w:pPr>
        <w:pStyle w:val="BodyText"/>
        <w:tabs>
          <w:tab w:val="clear" w:pos="-1080"/>
          <w:tab w:val="clear" w:pos="1980"/>
          <w:tab w:val="clear" w:pos="2520"/>
          <w:tab w:val="left" w:pos="-1440"/>
          <w:tab w:val="left" w:pos="1710"/>
          <w:tab w:val="left" w:pos="2880"/>
        </w:tabs>
        <w:rPr>
          <w:i w:val="0"/>
          <w:sz w:val="21"/>
        </w:rPr>
      </w:pPr>
      <w:r>
        <w:rPr>
          <w:i w:val="0"/>
          <w:sz w:val="21"/>
        </w:rPr>
        <w:t>The Prevention Manager regularly attends school-based mental health coordinator’s meeti</w:t>
      </w:r>
      <w:r w:rsidR="003A5921">
        <w:rPr>
          <w:i w:val="0"/>
          <w:sz w:val="21"/>
        </w:rPr>
        <w:t>ngs. Shuli Lotan, the district Mental Health Counseling C</w:t>
      </w:r>
      <w:r>
        <w:rPr>
          <w:i w:val="0"/>
          <w:sz w:val="21"/>
        </w:rPr>
        <w:t>oordinator, has been a tremendous resource. These meetings give CLARE|MATRIX the opportunity to exchange ideas with other service providers and to stay abreast of community and school district happenings. Other collaborations include participation in the City of Santa Monica’s Cra</w:t>
      </w:r>
      <w:r w:rsidR="003A5921">
        <w:rPr>
          <w:i w:val="0"/>
          <w:sz w:val="21"/>
        </w:rPr>
        <w:t>dle to Career initiative. The team is</w:t>
      </w:r>
      <w:r>
        <w:rPr>
          <w:i w:val="0"/>
          <w:sz w:val="21"/>
        </w:rPr>
        <w:t xml:space="preserve"> also a part of the Youth Resource Team (YRT) and Middle School Support Team (MSST), which </w:t>
      </w:r>
      <w:r w:rsidR="003A5921">
        <w:rPr>
          <w:i w:val="0"/>
          <w:sz w:val="21"/>
        </w:rPr>
        <w:t>help the team</w:t>
      </w:r>
      <w:r>
        <w:rPr>
          <w:i w:val="0"/>
          <w:sz w:val="21"/>
        </w:rPr>
        <w:t xml:space="preserve"> coordinate services for some of the highest needs youth in</w:t>
      </w:r>
      <w:r w:rsidR="003A5921">
        <w:rPr>
          <w:i w:val="0"/>
          <w:sz w:val="21"/>
        </w:rPr>
        <w:t xml:space="preserve"> the City. T</w:t>
      </w:r>
      <w:r>
        <w:rPr>
          <w:i w:val="0"/>
          <w:sz w:val="21"/>
        </w:rPr>
        <w:t>he wealth of resources available through these collaboratives</w:t>
      </w:r>
      <w:r w:rsidR="003A5921">
        <w:rPr>
          <w:i w:val="0"/>
          <w:sz w:val="21"/>
        </w:rPr>
        <w:t xml:space="preserve"> have been highly utilized, especially when there is youth in program care </w:t>
      </w:r>
      <w:r>
        <w:rPr>
          <w:i w:val="0"/>
          <w:sz w:val="21"/>
        </w:rPr>
        <w:t>that need case management services and resources tha</w:t>
      </w:r>
      <w:r w:rsidR="003A5921">
        <w:rPr>
          <w:i w:val="0"/>
          <w:sz w:val="21"/>
        </w:rPr>
        <w:t>t may be beyond the scope of the</w:t>
      </w:r>
      <w:r>
        <w:rPr>
          <w:i w:val="0"/>
          <w:sz w:val="21"/>
        </w:rPr>
        <w:t xml:space="preserve"> program, such as domestic violence, housing, legal advice or job train</w:t>
      </w:r>
      <w:r w:rsidR="003A5921">
        <w:rPr>
          <w:i w:val="0"/>
          <w:sz w:val="21"/>
        </w:rPr>
        <w:t>ing. The Prevention team also serves as</w:t>
      </w:r>
      <w:r>
        <w:rPr>
          <w:i w:val="0"/>
          <w:sz w:val="21"/>
        </w:rPr>
        <w:t xml:space="preserve"> a reso</w:t>
      </w:r>
      <w:r w:rsidR="003A5921">
        <w:rPr>
          <w:i w:val="0"/>
          <w:sz w:val="21"/>
        </w:rPr>
        <w:t>urce for others within the collaborative, accepting referrals through YRT and providing</w:t>
      </w:r>
      <w:r>
        <w:rPr>
          <w:i w:val="0"/>
          <w:sz w:val="21"/>
        </w:rPr>
        <w:t xml:space="preserve"> them with cou</w:t>
      </w:r>
      <w:r w:rsidR="003A5921">
        <w:rPr>
          <w:i w:val="0"/>
          <w:sz w:val="21"/>
        </w:rPr>
        <w:t>nseling when substance use is a presenting</w:t>
      </w:r>
      <w:r>
        <w:rPr>
          <w:i w:val="0"/>
          <w:sz w:val="21"/>
        </w:rPr>
        <w:t xml:space="preserve"> </w:t>
      </w:r>
      <w:r w:rsidR="003A5921">
        <w:rPr>
          <w:i w:val="0"/>
          <w:sz w:val="21"/>
        </w:rPr>
        <w:t>issue</w:t>
      </w:r>
      <w:r>
        <w:rPr>
          <w:i w:val="0"/>
          <w:sz w:val="21"/>
        </w:rPr>
        <w:t xml:space="preserve">. </w:t>
      </w:r>
    </w:p>
    <w:p w14:paraId="7334EA3C" w14:textId="77777777" w:rsidR="007B081F" w:rsidRDefault="007B081F" w:rsidP="007B081F">
      <w:pPr>
        <w:pStyle w:val="BodyText"/>
        <w:tabs>
          <w:tab w:val="clear" w:pos="-1080"/>
          <w:tab w:val="clear" w:pos="1980"/>
          <w:tab w:val="clear" w:pos="2520"/>
          <w:tab w:val="left" w:pos="-1440"/>
          <w:tab w:val="left" w:pos="1710"/>
          <w:tab w:val="left" w:pos="2880"/>
        </w:tabs>
        <w:rPr>
          <w:i w:val="0"/>
          <w:sz w:val="21"/>
        </w:rPr>
      </w:pPr>
    </w:p>
    <w:p w14:paraId="500AF150" w14:textId="0B951F8C" w:rsidR="007B081F" w:rsidRDefault="007B122F" w:rsidP="007B081F">
      <w:pPr>
        <w:pStyle w:val="BodyText"/>
        <w:tabs>
          <w:tab w:val="clear" w:pos="-1080"/>
          <w:tab w:val="clear" w:pos="1980"/>
          <w:tab w:val="clear" w:pos="2520"/>
          <w:tab w:val="left" w:pos="-1440"/>
          <w:tab w:val="left" w:pos="1710"/>
          <w:tab w:val="left" w:pos="2880"/>
        </w:tabs>
        <w:rPr>
          <w:rFonts w:cs="Arial"/>
          <w:i w:val="0"/>
          <w:sz w:val="21"/>
          <w:szCs w:val="21"/>
        </w:rPr>
      </w:pPr>
      <w:r>
        <w:rPr>
          <w:rFonts w:cs="Arial"/>
          <w:i w:val="0"/>
          <w:sz w:val="21"/>
          <w:szCs w:val="21"/>
        </w:rPr>
        <w:t>The Prevention team has</w:t>
      </w:r>
      <w:r w:rsidR="007B081F" w:rsidRPr="007D3DD2">
        <w:rPr>
          <w:rFonts w:cs="Arial"/>
          <w:i w:val="0"/>
          <w:sz w:val="21"/>
          <w:szCs w:val="21"/>
        </w:rPr>
        <w:t xml:space="preserve"> also attended several trainings and conf</w:t>
      </w:r>
      <w:r>
        <w:rPr>
          <w:rFonts w:cs="Arial"/>
          <w:i w:val="0"/>
          <w:sz w:val="21"/>
          <w:szCs w:val="21"/>
        </w:rPr>
        <w:t>erences in an effort to keep</w:t>
      </w:r>
      <w:r w:rsidR="007B081F" w:rsidRPr="007D3DD2">
        <w:rPr>
          <w:rFonts w:cs="Arial"/>
          <w:i w:val="0"/>
          <w:sz w:val="21"/>
          <w:szCs w:val="21"/>
        </w:rPr>
        <w:t xml:space="preserve"> services as effective and relevant to students’ needs as possible. </w:t>
      </w:r>
    </w:p>
    <w:p w14:paraId="611AD3D0"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D3CB577"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D0A8D70"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6BBE0166"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p>
    <w:p w14:paraId="73488549"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p>
    <w:p w14:paraId="402E3CA1"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p>
    <w:p w14:paraId="48D8B0BF"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board members who reside and/or work in </w:t>
      </w:r>
      <w:smartTag w:uri="urn:schemas-microsoft-com:office:smarttags" w:element="City">
        <w:smartTag w:uri="urn:schemas-microsoft-com:office:smarttags" w:element="place">
          <w:r>
            <w:rPr>
              <w:i w:val="0"/>
              <w:sz w:val="21"/>
            </w:rPr>
            <w:t>Santa Monica</w:t>
          </w:r>
        </w:smartTag>
      </w:smartTag>
    </w:p>
    <w:p w14:paraId="3C017B6F" w14:textId="77777777" w:rsidR="00D04539"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Pr>
          <w:rFonts w:hint="eastAsia"/>
          <w:i w:val="0"/>
          <w:sz w:val="21"/>
        </w:rPr>
        <w:t>Board vacancies and plans to fill those vacancies</w:t>
      </w:r>
      <w:r>
        <w:rPr>
          <w:i w:val="0"/>
          <w:sz w:val="21"/>
        </w:rPr>
        <w:t>, if applicable</w:t>
      </w:r>
    </w:p>
    <w:p w14:paraId="1FE92851" w14:textId="4A87375E"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063FF4B" w14:textId="5C8DC6E7" w:rsidR="007B081F" w:rsidRDefault="007B081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6147CD6" w14:textId="133BD7C3" w:rsidR="007B081F" w:rsidRDefault="007B081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9D104C4" w14:textId="4E119698" w:rsidR="007B081F" w:rsidRDefault="007B081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3CB2295" w14:textId="447DBCC6" w:rsidR="007B081F" w:rsidRDefault="007B081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6BFCBDA" w14:textId="6A5CEDBE" w:rsidR="007B081F" w:rsidRDefault="007B081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A19905B" w14:textId="77777777" w:rsidR="00534B67" w:rsidRDefault="00534B67"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E904A40" w14:textId="77777777" w:rsidR="007B081F" w:rsidRDefault="007B081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3D663FC" w14:textId="77777777" w:rsidR="007B081F" w:rsidRPr="00F03715" w:rsidRDefault="007B081F" w:rsidP="007B081F">
      <w:pPr>
        <w:pStyle w:val="BodyText"/>
        <w:ind w:left="780" w:hanging="360"/>
        <w:rPr>
          <w:rFonts w:cs="Arial"/>
          <w:i w:val="0"/>
          <w:iCs w:val="0"/>
          <w:color w:val="000000"/>
          <w:szCs w:val="22"/>
        </w:rPr>
      </w:pPr>
      <w:r w:rsidRPr="00F03715">
        <w:rPr>
          <w:rFonts w:ascii="Symbol" w:hAnsi="Symbol" w:cs="Arial"/>
          <w:i w:val="0"/>
          <w:color w:val="000000"/>
          <w:sz w:val="21"/>
          <w:szCs w:val="21"/>
        </w:rPr>
        <w:t></w:t>
      </w:r>
      <w:r w:rsidRPr="00F03715">
        <w:rPr>
          <w:i w:val="0"/>
          <w:color w:val="000000"/>
          <w:sz w:val="14"/>
          <w:szCs w:val="14"/>
        </w:rPr>
        <w:t>        </w:t>
      </w:r>
      <w:r w:rsidRPr="00F03715">
        <w:rPr>
          <w:rStyle w:val="apple-converted-space"/>
          <w:i w:val="0"/>
          <w:color w:val="000000"/>
          <w:sz w:val="14"/>
          <w:szCs w:val="14"/>
        </w:rPr>
        <w:t> </w:t>
      </w:r>
      <w:r w:rsidRPr="00F03715">
        <w:rPr>
          <w:rFonts w:cs="Arial"/>
          <w:i w:val="0"/>
          <w:color w:val="000000"/>
          <w:sz w:val="21"/>
          <w:szCs w:val="21"/>
        </w:rPr>
        <w:t>Number of Board meetings conducted during the reporting period: 8</w:t>
      </w:r>
    </w:p>
    <w:p w14:paraId="32C6B19C" w14:textId="77777777" w:rsidR="007B081F" w:rsidRPr="00F03715" w:rsidRDefault="007B081F" w:rsidP="007B081F">
      <w:pPr>
        <w:pStyle w:val="BodyText"/>
        <w:ind w:left="780" w:hanging="360"/>
        <w:rPr>
          <w:rFonts w:cs="Arial"/>
          <w:i w:val="0"/>
          <w:iCs w:val="0"/>
          <w:color w:val="000000"/>
          <w:szCs w:val="22"/>
        </w:rPr>
      </w:pPr>
      <w:r w:rsidRPr="00F03715">
        <w:rPr>
          <w:rFonts w:ascii="Symbol" w:hAnsi="Symbol" w:cs="Arial"/>
          <w:i w:val="0"/>
          <w:color w:val="000000"/>
          <w:sz w:val="21"/>
          <w:szCs w:val="21"/>
        </w:rPr>
        <w:t></w:t>
      </w:r>
      <w:r w:rsidRPr="00F03715">
        <w:rPr>
          <w:i w:val="0"/>
          <w:color w:val="000000"/>
          <w:sz w:val="14"/>
          <w:szCs w:val="14"/>
        </w:rPr>
        <w:t>        </w:t>
      </w:r>
      <w:r w:rsidRPr="00F03715">
        <w:rPr>
          <w:rStyle w:val="apple-converted-space"/>
          <w:i w:val="0"/>
          <w:color w:val="000000"/>
          <w:sz w:val="14"/>
          <w:szCs w:val="14"/>
        </w:rPr>
        <w:t> </w:t>
      </w:r>
      <w:r w:rsidRPr="00F03715">
        <w:rPr>
          <w:rFonts w:cs="Arial"/>
          <w:i w:val="0"/>
          <w:color w:val="000000"/>
          <w:sz w:val="21"/>
          <w:szCs w:val="21"/>
        </w:rPr>
        <w:t>Average Board member attendance:  85%</w:t>
      </w:r>
    </w:p>
    <w:p w14:paraId="0B987934" w14:textId="68649EF9" w:rsidR="007B081F" w:rsidRPr="00F03715" w:rsidRDefault="007B081F" w:rsidP="00C63865">
      <w:pPr>
        <w:pStyle w:val="BodyText"/>
        <w:numPr>
          <w:ilvl w:val="0"/>
          <w:numId w:val="4"/>
        </w:numPr>
        <w:rPr>
          <w:rFonts w:cs="Arial"/>
          <w:i w:val="0"/>
          <w:iCs w:val="0"/>
          <w:color w:val="000000"/>
          <w:szCs w:val="22"/>
        </w:rPr>
      </w:pPr>
      <w:r w:rsidRPr="00F03715">
        <w:rPr>
          <w:rFonts w:cs="Arial"/>
          <w:i w:val="0"/>
          <w:color w:val="000000"/>
          <w:sz w:val="21"/>
          <w:szCs w:val="21"/>
        </w:rPr>
        <w:lastRenderedPageBreak/>
        <w:t xml:space="preserve">Board development activities conducted during the reporting period: Continued the revamp of the Board Matrix Report so that we can better identify the talent that we have and need on the Board.  Board recruitment (brought 2 new members on board) </w:t>
      </w:r>
    </w:p>
    <w:p w14:paraId="736E76F6" w14:textId="77339F5B" w:rsidR="007B081F" w:rsidRPr="00F03715" w:rsidRDefault="007B081F" w:rsidP="00C63865">
      <w:pPr>
        <w:pStyle w:val="BodyText"/>
        <w:numPr>
          <w:ilvl w:val="0"/>
          <w:numId w:val="4"/>
        </w:numPr>
        <w:rPr>
          <w:rFonts w:cs="Arial"/>
          <w:i w:val="0"/>
          <w:iCs w:val="0"/>
          <w:color w:val="000000"/>
          <w:szCs w:val="22"/>
        </w:rPr>
      </w:pPr>
      <w:r w:rsidRPr="00F03715">
        <w:rPr>
          <w:rFonts w:cs="Arial"/>
          <w:i w:val="0"/>
          <w:color w:val="000000"/>
          <w:sz w:val="21"/>
          <w:szCs w:val="21"/>
        </w:rPr>
        <w:t>Significant policy directions or actions taken by the Board during the reporting period:</w:t>
      </w:r>
      <w:r w:rsidRPr="00F03715">
        <w:rPr>
          <w:rStyle w:val="apple-converted-space"/>
          <w:rFonts w:cs="Arial"/>
          <w:i w:val="0"/>
          <w:color w:val="000000"/>
          <w:sz w:val="21"/>
          <w:szCs w:val="21"/>
        </w:rPr>
        <w:t> </w:t>
      </w:r>
      <w:r w:rsidRPr="00F03715">
        <w:rPr>
          <w:rFonts w:cs="Arial"/>
          <w:i w:val="0"/>
          <w:color w:val="000000"/>
          <w:sz w:val="21"/>
          <w:szCs w:val="21"/>
        </w:rPr>
        <w:t>Board approved the revisions for the 2021 employee handbook, appointed an Interim CEO, brought on board an organization’s consultant to assist with Marketing and Finance related matters. Revamped the committees to make them more effective.</w:t>
      </w:r>
    </w:p>
    <w:p w14:paraId="6FD6A89C" w14:textId="12754B4A" w:rsidR="007B081F" w:rsidRPr="00F03715" w:rsidRDefault="007B081F" w:rsidP="00C63865">
      <w:pPr>
        <w:pStyle w:val="BodyText"/>
        <w:numPr>
          <w:ilvl w:val="0"/>
          <w:numId w:val="4"/>
        </w:numPr>
        <w:rPr>
          <w:rFonts w:cs="Arial"/>
          <w:i w:val="0"/>
          <w:iCs w:val="0"/>
          <w:color w:val="000000"/>
          <w:szCs w:val="22"/>
        </w:rPr>
      </w:pPr>
      <w:r w:rsidRPr="00F03715">
        <w:rPr>
          <w:rFonts w:cs="Arial"/>
          <w:i w:val="0"/>
          <w:color w:val="000000"/>
          <w:sz w:val="21"/>
          <w:szCs w:val="21"/>
        </w:rPr>
        <w:t>Number of board members who reside and/or work in Santa Monica: 2</w:t>
      </w:r>
    </w:p>
    <w:p w14:paraId="190F6295" w14:textId="38D618A5" w:rsidR="007B081F" w:rsidRPr="00F03715" w:rsidRDefault="007B081F" w:rsidP="00C63865">
      <w:pPr>
        <w:pStyle w:val="BodyText"/>
        <w:numPr>
          <w:ilvl w:val="0"/>
          <w:numId w:val="4"/>
        </w:numPr>
        <w:rPr>
          <w:rFonts w:cs="Arial"/>
          <w:i w:val="0"/>
          <w:iCs w:val="0"/>
          <w:color w:val="000000"/>
          <w:szCs w:val="22"/>
        </w:rPr>
      </w:pPr>
      <w:r w:rsidRPr="00F03715">
        <w:rPr>
          <w:rFonts w:cs="Arial"/>
          <w:i w:val="0"/>
          <w:color w:val="000000"/>
          <w:sz w:val="21"/>
          <w:szCs w:val="21"/>
        </w:rPr>
        <w:t xml:space="preserve">Board vacancies and plans to fill those vacancies, if applicable: we have 25 spaces for board members but have typically had between 15-17 at any given time.  During this time, we had 15 board members.  We added 2 but lost </w:t>
      </w:r>
      <w:r w:rsidR="00534B67">
        <w:rPr>
          <w:rFonts w:cs="Arial"/>
          <w:i w:val="0"/>
          <w:color w:val="000000"/>
          <w:sz w:val="21"/>
          <w:szCs w:val="21"/>
        </w:rPr>
        <w:t>a few and ended the year with 13</w:t>
      </w:r>
      <w:r w:rsidRPr="00F03715">
        <w:rPr>
          <w:rFonts w:cs="Arial"/>
          <w:i w:val="0"/>
          <w:color w:val="000000"/>
          <w:sz w:val="21"/>
          <w:szCs w:val="21"/>
        </w:rPr>
        <w:t>.  The board is currently scouting for new members. </w:t>
      </w:r>
    </w:p>
    <w:p w14:paraId="4EBC80D8"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0A7BB02"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(e.g.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4DFFFC70" w14:textId="7D27BF21" w:rsidR="00E26D0F" w:rsidRDefault="00E26D0F" w:rsidP="5C75259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u w:val="single"/>
        </w:rPr>
      </w:pPr>
    </w:p>
    <w:p w14:paraId="7A997AD2" w14:textId="2DA8A124" w:rsidR="007B081F" w:rsidRPr="00F03715" w:rsidRDefault="0AC2747E" w:rsidP="7FAB4A67">
      <w:pPr>
        <w:pStyle w:val="BodyText"/>
        <w:tabs>
          <w:tab w:val="clear" w:pos="1980"/>
          <w:tab w:val="clear" w:pos="2520"/>
          <w:tab w:val="left" w:pos="1710"/>
          <w:tab w:val="left" w:pos="2880"/>
        </w:tabs>
        <w:rPr>
          <w:rFonts w:cs="Arial"/>
          <w:i w:val="0"/>
          <w:iCs w:val="0"/>
          <w:sz w:val="21"/>
          <w:szCs w:val="21"/>
        </w:rPr>
      </w:pPr>
      <w:r w:rsidRPr="7FAB4A67">
        <w:rPr>
          <w:rFonts w:cs="Arial"/>
          <w:i w:val="0"/>
          <w:iCs w:val="0"/>
          <w:sz w:val="21"/>
          <w:szCs w:val="21"/>
        </w:rPr>
        <w:t>The Prevention team had significant staffing changes during the reporting period which involved hiring a new Prevention Manager</w:t>
      </w:r>
      <w:r w:rsidR="003B1D60">
        <w:rPr>
          <w:rFonts w:cs="Arial"/>
          <w:i w:val="0"/>
          <w:iCs w:val="0"/>
          <w:sz w:val="21"/>
          <w:szCs w:val="21"/>
        </w:rPr>
        <w:t xml:space="preserve"> </w:t>
      </w:r>
      <w:r w:rsidRPr="7FAB4A67">
        <w:rPr>
          <w:rFonts w:cs="Arial"/>
          <w:i w:val="0"/>
          <w:iCs w:val="0"/>
          <w:sz w:val="21"/>
          <w:szCs w:val="21"/>
        </w:rPr>
        <w:t xml:space="preserve">in February 2022, and three new Prevention Specialists </w:t>
      </w:r>
      <w:r w:rsidR="003B1D60">
        <w:rPr>
          <w:rFonts w:cs="Arial"/>
          <w:i w:val="0"/>
          <w:iCs w:val="0"/>
          <w:sz w:val="21"/>
          <w:szCs w:val="21"/>
        </w:rPr>
        <w:t xml:space="preserve">from </w:t>
      </w:r>
      <w:r w:rsidRPr="7FAB4A67">
        <w:rPr>
          <w:rFonts w:cs="Arial"/>
          <w:i w:val="0"/>
          <w:iCs w:val="0"/>
          <w:sz w:val="21"/>
          <w:szCs w:val="21"/>
        </w:rPr>
        <w:t>March</w:t>
      </w:r>
      <w:r w:rsidR="003B1D60">
        <w:rPr>
          <w:rFonts w:cs="Arial"/>
          <w:i w:val="0"/>
          <w:iCs w:val="0"/>
          <w:sz w:val="21"/>
          <w:szCs w:val="21"/>
        </w:rPr>
        <w:t xml:space="preserve"> through May</w:t>
      </w:r>
      <w:r w:rsidRPr="7FAB4A67">
        <w:rPr>
          <w:rFonts w:cs="Arial"/>
          <w:i w:val="0"/>
          <w:iCs w:val="0"/>
          <w:sz w:val="21"/>
          <w:szCs w:val="21"/>
        </w:rPr>
        <w:t xml:space="preserve"> of 2022. Existing staff</w:t>
      </w:r>
      <w:r w:rsidR="003B1D60">
        <w:rPr>
          <w:rFonts w:cs="Arial"/>
          <w:i w:val="0"/>
          <w:iCs w:val="0"/>
          <w:sz w:val="21"/>
          <w:szCs w:val="21"/>
        </w:rPr>
        <w:t xml:space="preserve"> </w:t>
      </w:r>
      <w:r w:rsidRPr="7FAB4A67">
        <w:rPr>
          <w:rFonts w:cs="Arial"/>
          <w:i w:val="0"/>
          <w:iCs w:val="0"/>
          <w:sz w:val="21"/>
          <w:szCs w:val="21"/>
        </w:rPr>
        <w:t xml:space="preserve">remained on the team as a Prevention Specialist through the end of the fiscal year.  </w:t>
      </w:r>
      <w:r w:rsidR="003B1D60">
        <w:rPr>
          <w:rFonts w:cs="Arial"/>
          <w:i w:val="0"/>
          <w:iCs w:val="0"/>
          <w:sz w:val="21"/>
          <w:szCs w:val="21"/>
        </w:rPr>
        <w:t xml:space="preserve">A new </w:t>
      </w:r>
      <w:r w:rsidRPr="7FAB4A67">
        <w:rPr>
          <w:rFonts w:cs="Arial"/>
          <w:i w:val="0"/>
          <w:iCs w:val="0"/>
          <w:sz w:val="21"/>
          <w:szCs w:val="21"/>
        </w:rPr>
        <w:t xml:space="preserve">Director of Prevention Services </w:t>
      </w:r>
      <w:r w:rsidR="003B1D60">
        <w:rPr>
          <w:rFonts w:cs="Arial"/>
          <w:i w:val="0"/>
          <w:iCs w:val="0"/>
          <w:sz w:val="21"/>
          <w:szCs w:val="21"/>
        </w:rPr>
        <w:t xml:space="preserve">was added </w:t>
      </w:r>
      <w:r w:rsidRPr="7FAB4A67">
        <w:rPr>
          <w:rFonts w:cs="Arial"/>
          <w:i w:val="0"/>
          <w:iCs w:val="0"/>
          <w:sz w:val="21"/>
          <w:szCs w:val="21"/>
        </w:rPr>
        <w:t xml:space="preserve">to assist with program implementation. Clinical supervision </w:t>
      </w:r>
      <w:r w:rsidR="00BC4990">
        <w:rPr>
          <w:rFonts w:cs="Arial"/>
          <w:i w:val="0"/>
          <w:iCs w:val="0"/>
          <w:sz w:val="21"/>
          <w:szCs w:val="21"/>
        </w:rPr>
        <w:t xml:space="preserve">continues to </w:t>
      </w:r>
      <w:r w:rsidRPr="7FAB4A67">
        <w:rPr>
          <w:rFonts w:cs="Arial"/>
          <w:i w:val="0"/>
          <w:iCs w:val="0"/>
          <w:sz w:val="21"/>
          <w:szCs w:val="21"/>
        </w:rPr>
        <w:t>be provided.</w:t>
      </w:r>
      <w:r w:rsidR="11223894" w:rsidRPr="7FAB4A67">
        <w:rPr>
          <w:rFonts w:cs="Arial"/>
          <w:i w:val="0"/>
          <w:iCs w:val="0"/>
          <w:sz w:val="21"/>
          <w:szCs w:val="21"/>
        </w:rPr>
        <w:t xml:space="preserve">  Volunteers and interns are not being utilized at this time.</w:t>
      </w:r>
    </w:p>
    <w:p w14:paraId="70844454" w14:textId="7F36A1F2"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7E8BA8E4" w14:textId="65434166" w:rsidR="007B081F" w:rsidRPr="005C3EF8" w:rsidRDefault="007B081F" w:rsidP="007B081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4EDB2B50" w14:textId="77777777" w:rsidR="007B081F" w:rsidRPr="005C3EF8" w:rsidRDefault="007B081F" w:rsidP="007B081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491978E6" w14:textId="77777777" w:rsidR="007B081F" w:rsidRPr="00C260AA" w:rsidRDefault="007B081F" w:rsidP="007B081F">
      <w:pPr>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C260AA">
        <w:rPr>
          <w:rFonts w:ascii="Arial" w:hAnsi="Arial" w:cs="Arial"/>
          <w:sz w:val="21"/>
          <w:szCs w:val="21"/>
        </w:rPr>
        <w:t>Participate in the City’s efforts to develop an Outcomes Measurement System to better track human services program demographics and outcomes. Participation may include but is not limited to meeting with City staff, consultants, and community members;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713FEB6A" w14:textId="77777777" w:rsidR="007B081F" w:rsidRPr="00C260AA" w:rsidRDefault="007B081F" w:rsidP="007B081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3C3735DF" w14:textId="77777777" w:rsidR="007B081F" w:rsidRPr="00C260AA" w:rsidRDefault="007B081F" w:rsidP="007B081F">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szCs w:val="21"/>
        </w:rPr>
      </w:pPr>
      <w:r w:rsidRPr="00C260AA">
        <w:rPr>
          <w:rFonts w:ascii="Arial" w:hAnsi="Arial" w:cs="Arial"/>
          <w:sz w:val="21"/>
          <w:szCs w:val="21"/>
        </w:rPr>
        <w:t>The Prevention Program Manager</w:t>
      </w:r>
      <w:r>
        <w:rPr>
          <w:rFonts w:ascii="Arial" w:hAnsi="Arial" w:cs="Arial"/>
          <w:sz w:val="21"/>
          <w:szCs w:val="21"/>
        </w:rPr>
        <w:t xml:space="preserve"> and Director of Prevention services</w:t>
      </w:r>
      <w:r w:rsidRPr="00C260AA">
        <w:rPr>
          <w:rFonts w:ascii="Arial" w:hAnsi="Arial" w:cs="Arial"/>
          <w:sz w:val="21"/>
          <w:szCs w:val="21"/>
        </w:rPr>
        <w:t xml:space="preserve"> regularly attends community meetings with school administration, mental health providers, and occasionally with Santa Monica City staff to assess the needs of our community. The Prevention Program Manager has worked with the CLARE|MATRIX Evaluator to develop tools to measure program performance and progress. Additionally, the Prevention Program Manager collects data on clients served, number of individual sessio</w:t>
      </w:r>
      <w:r>
        <w:rPr>
          <w:rFonts w:ascii="Arial" w:hAnsi="Arial" w:cs="Arial"/>
          <w:sz w:val="21"/>
          <w:szCs w:val="21"/>
        </w:rPr>
        <w:t>ns, sign in sheets, etc. for his</w:t>
      </w:r>
      <w:r w:rsidRPr="00C260AA">
        <w:rPr>
          <w:rFonts w:ascii="Arial" w:hAnsi="Arial" w:cs="Arial"/>
          <w:sz w:val="21"/>
          <w:szCs w:val="21"/>
        </w:rPr>
        <w:t xml:space="preserve"> monthly performance metrics reports and enters this information into the LA county system as well. The Prevention Program Manager also requests</w:t>
      </w:r>
      <w:r>
        <w:rPr>
          <w:rFonts w:ascii="Arial" w:hAnsi="Arial" w:cs="Arial"/>
          <w:sz w:val="21"/>
          <w:szCs w:val="21"/>
        </w:rPr>
        <w:t xml:space="preserve"> that service providers keep him</w:t>
      </w:r>
      <w:r w:rsidRPr="00C260AA">
        <w:rPr>
          <w:rFonts w:ascii="Arial" w:hAnsi="Arial" w:cs="Arial"/>
          <w:sz w:val="21"/>
          <w:szCs w:val="21"/>
        </w:rPr>
        <w:t xml:space="preserve"> updated on policies and procedures regarding student </w:t>
      </w:r>
      <w:r w:rsidRPr="00C260AA">
        <w:rPr>
          <w:rFonts w:ascii="Arial" w:hAnsi="Arial" w:cs="Arial"/>
          <w:sz w:val="21"/>
          <w:szCs w:val="21"/>
        </w:rPr>
        <w:lastRenderedPageBreak/>
        <w:t xml:space="preserve">service referrals for the Clarity for Youth counseling and does the same for providers by keeping them updated on CLARE|MATRIX policies.  During this time, the Prevention Manager has continued to attend these meetings virtually. </w:t>
      </w:r>
    </w:p>
    <w:p w14:paraId="2D1A894D" w14:textId="77777777" w:rsidR="007B081F" w:rsidRPr="002C4D13" w:rsidRDefault="007B081F" w:rsidP="007B081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1"/>
          <w:szCs w:val="21"/>
          <w:highlight w:val="yellow"/>
        </w:rPr>
      </w:pPr>
    </w:p>
    <w:p w14:paraId="6E1207EA" w14:textId="77777777" w:rsidR="007B081F" w:rsidRPr="00130FB1" w:rsidRDefault="007B081F" w:rsidP="007B081F">
      <w:pPr>
        <w:pStyle w:val="ListParagraph"/>
        <w:numPr>
          <w:ilvl w:val="0"/>
          <w:numId w:val="1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1"/>
          <w:szCs w:val="21"/>
        </w:rPr>
      </w:pPr>
      <w:r w:rsidRPr="00130FB1">
        <w:rPr>
          <w:rFonts w:ascii="Arial" w:eastAsia="Arial" w:hAnsi="Arial" w:cs="Arial"/>
          <w:sz w:val="21"/>
          <w:szCs w:val="21"/>
        </w:rPr>
        <w:t xml:space="preserve">Detail steps taken to provide services in adherence to the safety protocols related to the COVID-19 pandemic, including modifications to service delivery, physical infrastructure and safety equipment and protocols to protect participants and staff. </w:t>
      </w:r>
    </w:p>
    <w:p w14:paraId="44C69E02" w14:textId="4A43A348" w:rsidR="007B081F" w:rsidRDefault="007B081F" w:rsidP="007B081F">
      <w:pPr>
        <w:numPr>
          <w:ilvl w:val="1"/>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CLARE|MATRIX staff have remained in compliance with current public health guidance regarding COVID-19, while remaining vigilant in servin</w:t>
      </w:r>
      <w:r w:rsidR="00534B67">
        <w:rPr>
          <w:rFonts w:ascii="Arial" w:hAnsi="Arial"/>
          <w:sz w:val="21"/>
        </w:rPr>
        <w:t>g the youth of Santa Monica.  Staff</w:t>
      </w:r>
      <w:r>
        <w:rPr>
          <w:rFonts w:ascii="Arial" w:hAnsi="Arial"/>
          <w:sz w:val="21"/>
        </w:rPr>
        <w:t xml:space="preserve"> abide by the school</w:t>
      </w:r>
      <w:r w:rsidR="00534B67">
        <w:rPr>
          <w:rFonts w:ascii="Arial" w:hAnsi="Arial"/>
          <w:sz w:val="21"/>
        </w:rPr>
        <w:t xml:space="preserve"> mandates and</w:t>
      </w:r>
      <w:r>
        <w:rPr>
          <w:rFonts w:ascii="Arial" w:hAnsi="Arial"/>
          <w:sz w:val="21"/>
        </w:rPr>
        <w:t xml:space="preserve"> respect the bounda</w:t>
      </w:r>
      <w:r w:rsidR="00534B67">
        <w:rPr>
          <w:rFonts w:ascii="Arial" w:hAnsi="Arial"/>
          <w:sz w:val="21"/>
        </w:rPr>
        <w:t>ries of students and family,</w:t>
      </w:r>
      <w:r>
        <w:rPr>
          <w:rFonts w:ascii="Arial" w:hAnsi="Arial"/>
          <w:sz w:val="21"/>
        </w:rPr>
        <w:t xml:space="preserve"> </w:t>
      </w:r>
      <w:r w:rsidR="00534B67">
        <w:rPr>
          <w:rFonts w:ascii="Arial" w:hAnsi="Arial"/>
          <w:sz w:val="21"/>
        </w:rPr>
        <w:t>while ensuring</w:t>
      </w:r>
      <w:r>
        <w:rPr>
          <w:rFonts w:ascii="Arial" w:hAnsi="Arial"/>
          <w:sz w:val="21"/>
        </w:rPr>
        <w:t xml:space="preserve"> the community is receiving the services needed.  </w:t>
      </w:r>
    </w:p>
    <w:p w14:paraId="12A89243" w14:textId="1022CCDA" w:rsidR="007B081F" w:rsidRDefault="007B081F" w:rsidP="007B081F">
      <w:pPr>
        <w:numPr>
          <w:ilvl w:val="1"/>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Private spacious rooms are offered for individual and family sessions.  Large classrooms or outdoor locat</w:t>
      </w:r>
      <w:r w:rsidR="00534B67">
        <w:rPr>
          <w:rFonts w:ascii="Arial" w:hAnsi="Arial"/>
          <w:sz w:val="21"/>
        </w:rPr>
        <w:t>ions are utilized for workshops and groups</w:t>
      </w:r>
      <w:r>
        <w:rPr>
          <w:rFonts w:ascii="Arial" w:hAnsi="Arial"/>
          <w:sz w:val="21"/>
        </w:rPr>
        <w:t xml:space="preserve">.  </w:t>
      </w:r>
    </w:p>
    <w:p w14:paraId="67FFDE84" w14:textId="6C81C77B" w:rsidR="007B081F" w:rsidRDefault="007B081F" w:rsidP="007B081F">
      <w:pPr>
        <w:numPr>
          <w:ilvl w:val="1"/>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Telehealth </w:t>
      </w:r>
      <w:r w:rsidR="00534B67">
        <w:rPr>
          <w:rFonts w:ascii="Arial" w:hAnsi="Arial"/>
          <w:sz w:val="21"/>
        </w:rPr>
        <w:t>sessions and virtual groups remain an option for participants and families.</w:t>
      </w:r>
    </w:p>
    <w:p w14:paraId="5E086769" w14:textId="77777777" w:rsidR="007B081F" w:rsidRPr="002C4D13" w:rsidRDefault="007B081F" w:rsidP="007B081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eastAsia="Arial" w:hAnsi="Arial" w:cs="Arial"/>
          <w:sz w:val="21"/>
          <w:szCs w:val="21"/>
          <w:highlight w:val="yellow"/>
        </w:rPr>
      </w:pPr>
    </w:p>
    <w:p w14:paraId="037411D9" w14:textId="77777777" w:rsidR="007B081F" w:rsidRPr="00C260AA" w:rsidRDefault="007B081F" w:rsidP="007B081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r w:rsidRPr="00C260AA">
        <w:rPr>
          <w:rFonts w:ascii="Arial" w:eastAsia="Arial" w:hAnsi="Arial" w:cs="Arial"/>
          <w:sz w:val="21"/>
          <w:szCs w:val="21"/>
        </w:rPr>
        <w:t>3. 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w:t>
      </w:r>
    </w:p>
    <w:p w14:paraId="448A7022" w14:textId="05612CB9" w:rsidR="007B081F" w:rsidRPr="00AA520E" w:rsidRDefault="00204705" w:rsidP="00AA520E">
      <w:pPr>
        <w:pStyle w:val="ListParagraph"/>
        <w:numPr>
          <w:ilvl w:val="0"/>
          <w:numId w:val="12"/>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hAnsi="Arial Unicode MS" w:cs="Arial Unicode MS"/>
          <w:sz w:val="21"/>
          <w:szCs w:val="21"/>
        </w:rPr>
      </w:pPr>
      <w:r>
        <w:rPr>
          <w:rFonts w:ascii="Arial" w:hAnsi="Arial" w:cs="Arial"/>
          <w:sz w:val="21"/>
          <w:szCs w:val="21"/>
        </w:rPr>
        <w:t>CLARE|MATRIX</w:t>
      </w:r>
      <w:r w:rsidR="007B081F">
        <w:rPr>
          <w:rFonts w:ascii="Arial" w:hAnsi="Arial" w:cs="Arial"/>
          <w:sz w:val="21"/>
          <w:szCs w:val="21"/>
        </w:rPr>
        <w:t xml:space="preserve"> Core values:</w:t>
      </w:r>
      <w:r w:rsidR="007B081F" w:rsidRPr="00C260AA">
        <w:rPr>
          <w:rFonts w:ascii="Arial" w:hAnsi="Arial" w:cs="Arial"/>
          <w:sz w:val="21"/>
          <w:szCs w:val="21"/>
        </w:rPr>
        <w:t xml:space="preserve"> Compassion, Teamwork, Integrity, Empowerment, </w:t>
      </w:r>
      <w:r w:rsidR="007B081F">
        <w:rPr>
          <w:rFonts w:ascii="Arial" w:hAnsi="Arial" w:cs="Arial"/>
          <w:sz w:val="21"/>
          <w:szCs w:val="21"/>
        </w:rPr>
        <w:t>Adaptability, and</w:t>
      </w:r>
      <w:r w:rsidR="007B081F" w:rsidRPr="00C260AA">
        <w:rPr>
          <w:rFonts w:ascii="Arial" w:hAnsi="Arial" w:cs="Arial"/>
          <w:sz w:val="21"/>
          <w:szCs w:val="21"/>
        </w:rPr>
        <w:t xml:space="preserve"> Equality. We have also begun to create a recovery culture; one that is healthy for both those we serve, and our employees.  This is a critical element to being an industry defining organization.</w:t>
      </w:r>
      <w:r w:rsidR="007B081F" w:rsidRPr="00C260AA">
        <w:tab/>
      </w: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70E66C3" w14:textId="77777777" w:rsidR="00AA520E" w:rsidRPr="00C260AA" w:rsidRDefault="00AA520E" w:rsidP="00AA520E">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r w:rsidRPr="00C260AA">
        <w:rPr>
          <w:rFonts w:ascii="Arial" w:eastAsia="Arial" w:hAnsi="Arial" w:cs="Arial"/>
          <w:sz w:val="21"/>
          <w:szCs w:val="21"/>
        </w:rPr>
        <w:t>4. Agency will assist eligible participants in submitting applications to applicable Santa Monica Housing programs, including but not limited to: Section 8 and Below Market Housing (BMH) Waitlists, Preserving Our Diversity (POD), and Continuum of Care (CoC) programs.</w:t>
      </w:r>
    </w:p>
    <w:p w14:paraId="4E88F811" w14:textId="77777777" w:rsidR="00AA520E" w:rsidRPr="00537A86" w:rsidRDefault="00AA520E" w:rsidP="00AA520E">
      <w:pPr>
        <w:numPr>
          <w:ilvl w:val="0"/>
          <w:numId w:val="1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CLARE|MATRIX staff are aware and trained on assessing the needs of participants and families in need of assistance programs and offer assistance when applicable.</w:t>
      </w:r>
    </w:p>
    <w:p w14:paraId="77A18AF9" w14:textId="03216534" w:rsidR="00AA520E" w:rsidRPr="00C260AA" w:rsidRDefault="00AA520E" w:rsidP="00AA520E">
      <w:pPr>
        <w:pStyle w:val="ListParagraph"/>
        <w:numPr>
          <w:ilvl w:val="0"/>
          <w:numId w:val="13"/>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Arial" w:eastAsia="Arial" w:hAnsi="Arial" w:cs="Arial"/>
          <w:sz w:val="21"/>
          <w:szCs w:val="21"/>
        </w:rPr>
      </w:pPr>
      <w:r w:rsidRPr="00C260AA">
        <w:rPr>
          <w:rFonts w:ascii="Arial" w:hAnsi="Arial" w:cs="Arial"/>
          <w:sz w:val="21"/>
          <w:szCs w:val="21"/>
        </w:rPr>
        <w:t>No participant</w:t>
      </w:r>
      <w:r w:rsidR="00204705">
        <w:rPr>
          <w:rFonts w:ascii="Arial" w:hAnsi="Arial" w:cs="Arial"/>
          <w:sz w:val="21"/>
          <w:szCs w:val="21"/>
        </w:rPr>
        <w:t>s qualified for these referrals during the current reporting period.</w:t>
      </w:r>
    </w:p>
    <w:p w14:paraId="3DE387BF"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A94D0A8" w14:textId="77777777" w:rsidR="00AA520E" w:rsidRPr="00896F77"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b/>
          <w:bCs/>
          <w:sz w:val="21"/>
        </w:rPr>
      </w:pPr>
      <w:r w:rsidRPr="00896F77">
        <w:rPr>
          <w:rFonts w:ascii="Arial" w:hAnsi="Arial" w:cs="Arial"/>
          <w:b/>
          <w:bCs/>
          <w:sz w:val="21"/>
        </w:rPr>
        <w:t>Youth &amp; Families Agencies:</w:t>
      </w:r>
    </w:p>
    <w:p w14:paraId="6A15A6FA" w14:textId="77777777" w:rsidR="00AA520E" w:rsidRPr="00896F77"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rPr>
      </w:pPr>
    </w:p>
    <w:p w14:paraId="5BB3BEE1" w14:textId="77777777" w:rsidR="00AA520E" w:rsidRPr="00896F77" w:rsidRDefault="00AA520E" w:rsidP="00AA520E">
      <w:pPr>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896F77">
        <w:rPr>
          <w:rFonts w:ascii="Arial" w:hAnsi="Arial" w:cs="Arial"/>
          <w:sz w:val="21"/>
        </w:rPr>
        <w:t>Actively participate in appropriate Santa Monica Cradle to Career (smC2C) collective impact meetings and initiatives, which may include but are not limited to: smC2C work groups, Child, and Youth Resource Teams (CYRT), Early Childhood Task Force, Education Collaborative, and Behavioral Health Work Group.</w:t>
      </w:r>
    </w:p>
    <w:p w14:paraId="19AE9375" w14:textId="77777777" w:rsidR="00AA520E" w:rsidRPr="00896F77"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595BC18D" w14:textId="77777777" w:rsidR="00AA520E" w:rsidRPr="00896F77" w:rsidRDefault="00AA520E" w:rsidP="00AA520E">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896F77">
        <w:rPr>
          <w:rFonts w:ascii="Arial" w:hAnsi="Arial" w:cs="Arial"/>
          <w:sz w:val="21"/>
          <w:szCs w:val="21"/>
        </w:rPr>
        <w:t xml:space="preserve">The Prevention Program Manager regularly attends the smC2C meetings alongside meetings with CYRT and MSST group to help manage cases and provide resources. </w:t>
      </w:r>
    </w:p>
    <w:p w14:paraId="301D1417" w14:textId="77777777" w:rsidR="00AA520E" w:rsidRPr="00896F77"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66989656" w14:textId="77777777" w:rsidR="00AA520E" w:rsidRPr="00896F77" w:rsidRDefault="00AA520E" w:rsidP="00AA520E">
      <w:pPr>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896F77">
        <w:rPr>
          <w:rFonts w:ascii="Arial" w:hAnsi="Arial" w:cs="Arial"/>
          <w:sz w:val="21"/>
        </w:rPr>
        <w:t>Work with the City and the youth and family’s network of care to provide coordinated support to individuals and families that might require agency expertise in the aftermath of a serious community crisis. A community crisis may include a traumatic event or emergency condition that creates distress, hardship, fear, or grief and has a special significance to the community.</w:t>
      </w:r>
    </w:p>
    <w:p w14:paraId="06CC553C" w14:textId="77777777" w:rsidR="00AA520E" w:rsidRPr="00896F77"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67EE992A" w14:textId="77777777" w:rsidR="00AA520E" w:rsidRPr="00896F77" w:rsidRDefault="00AA520E" w:rsidP="00AA520E">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896F77">
        <w:rPr>
          <w:rFonts w:ascii="Arial" w:hAnsi="Arial" w:cs="Arial"/>
          <w:sz w:val="21"/>
          <w:szCs w:val="21"/>
        </w:rPr>
        <w:t xml:space="preserve">The Prevention Program Manager regularly attends these community meetings to provide information and resources on the Clarity for Youth Program. The Prevention Program Manager has also worked to establish new partnerships in the Santa Monica community to further raise awareness on youth substance use concerns. </w:t>
      </w:r>
    </w:p>
    <w:p w14:paraId="4776CD34" w14:textId="77777777" w:rsidR="00AA520E" w:rsidRPr="003E7E57"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58573D29" w14:textId="77777777" w:rsidR="00AA520E"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rPr>
      </w:pPr>
    </w:p>
    <w:p w14:paraId="33AB21C7" w14:textId="5E40A4A3" w:rsidR="00AA520E" w:rsidRPr="003E7E57"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rPr>
      </w:pPr>
      <w:r w:rsidRPr="003E7E57">
        <w:rPr>
          <w:rFonts w:ascii="Arial" w:hAnsi="Arial" w:cs="Arial"/>
          <w:b/>
          <w:bCs/>
          <w:sz w:val="21"/>
        </w:rPr>
        <w:lastRenderedPageBreak/>
        <w:t>School-Based Mental Health Programs:</w:t>
      </w:r>
    </w:p>
    <w:p w14:paraId="473B999F" w14:textId="77777777" w:rsidR="00AA520E" w:rsidRPr="002C4D13"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highlight w:val="yellow"/>
        </w:rPr>
      </w:pPr>
    </w:p>
    <w:p w14:paraId="548149CB" w14:textId="77777777" w:rsidR="00AA520E" w:rsidRPr="00337F42" w:rsidRDefault="00AA520E" w:rsidP="00AA520E">
      <w:pPr>
        <w:numPr>
          <w:ilvl w:val="0"/>
          <w:numId w:val="1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337F42">
        <w:rPr>
          <w:rFonts w:ascii="Arial" w:hAnsi="Arial" w:cs="Arial"/>
          <w:sz w:val="21"/>
        </w:rPr>
        <w:t>Provide programming 12 months per year, with clearly defined summer activities provided at SMMUSD schools and/or community locations, including number of children and parents served, number of kindergarten assessments and activities during the summer months.</w:t>
      </w:r>
    </w:p>
    <w:p w14:paraId="7EF8D333" w14:textId="77777777" w:rsidR="00AA520E" w:rsidRPr="00337F42"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2ACB3F4B" w14:textId="77777777" w:rsidR="00AA520E" w:rsidRPr="00337F42" w:rsidRDefault="00AA520E" w:rsidP="00AA520E">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337F42">
        <w:rPr>
          <w:rFonts w:ascii="Arial" w:hAnsi="Arial" w:cs="Arial"/>
          <w:sz w:val="21"/>
          <w:szCs w:val="21"/>
        </w:rPr>
        <w:t>The Clarity for Youth Prevention staff have managed client cases/referrals effectively and have ongoing prevention engagements throughout the school year. This information is being tracked internally daily.</w:t>
      </w:r>
    </w:p>
    <w:p w14:paraId="5247EC26" w14:textId="77777777" w:rsidR="00AA520E" w:rsidRPr="00337F42"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1"/>
        </w:rPr>
      </w:pPr>
    </w:p>
    <w:p w14:paraId="2C3B47B8" w14:textId="77777777" w:rsidR="00AA520E" w:rsidRPr="00337F42" w:rsidRDefault="00AA520E" w:rsidP="00AA520E">
      <w:pPr>
        <w:numPr>
          <w:ilvl w:val="0"/>
          <w:numId w:val="1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337F42">
        <w:rPr>
          <w:rFonts w:ascii="Arial" w:hAnsi="Arial" w:cs="Arial"/>
          <w:sz w:val="21"/>
        </w:rPr>
        <w:t>Document during intake and report the number of eligible Santa Monica participants seen that have Medi-Cal/DMH funding, Healthy Families, private insurance, or no insurance.</w:t>
      </w:r>
    </w:p>
    <w:p w14:paraId="793B367B" w14:textId="77777777" w:rsidR="00AA520E" w:rsidRPr="00337F42" w:rsidRDefault="00AA520E" w:rsidP="00AA520E">
      <w:pPr>
        <w:pStyle w:val="ListParagraph"/>
        <w:rPr>
          <w:rFonts w:ascii="Arial" w:hAnsi="Arial" w:cs="Arial"/>
          <w:sz w:val="21"/>
        </w:rPr>
      </w:pPr>
    </w:p>
    <w:p w14:paraId="6FA60850" w14:textId="0D66F782" w:rsidR="00AA520E" w:rsidRPr="00337F42" w:rsidRDefault="00AA520E" w:rsidP="00AA520E">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337F42">
        <w:rPr>
          <w:rFonts w:ascii="Arial" w:hAnsi="Arial" w:cs="Arial"/>
          <w:sz w:val="21"/>
          <w:szCs w:val="21"/>
        </w:rPr>
        <w:t>The Clarity for Youth Prevention staff keep track of all program participants</w:t>
      </w:r>
      <w:r w:rsidR="00204705">
        <w:rPr>
          <w:rFonts w:ascii="Arial" w:hAnsi="Arial" w:cs="Arial"/>
          <w:sz w:val="21"/>
          <w:szCs w:val="21"/>
        </w:rPr>
        <w:t>’ insurance data via referral forms, client files,</w:t>
      </w:r>
      <w:r w:rsidRPr="00337F42">
        <w:rPr>
          <w:rFonts w:ascii="Arial" w:hAnsi="Arial" w:cs="Arial"/>
          <w:sz w:val="21"/>
          <w:szCs w:val="21"/>
        </w:rPr>
        <w:t xml:space="preserve"> a cloud-based tracking spreadsheet, and an internal client Excel document. </w:t>
      </w:r>
    </w:p>
    <w:p w14:paraId="4F99DA2D" w14:textId="77777777" w:rsidR="00AA520E" w:rsidRPr="00337F42"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5C53C697" w14:textId="77777777" w:rsidR="00AA520E" w:rsidRPr="00337F42" w:rsidRDefault="00AA520E" w:rsidP="00AA520E">
      <w:pPr>
        <w:numPr>
          <w:ilvl w:val="0"/>
          <w:numId w:val="15"/>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r w:rsidRPr="00337F42">
        <w:rPr>
          <w:rFonts w:ascii="Arial" w:hAnsi="Arial" w:cs="Arial"/>
          <w:sz w:val="21"/>
        </w:rPr>
        <w:t>Set up a year-end review meeting with school principal and/or relevant administrators to discuss 1) number of students seen during the year, 2) year-end accomplishments and challenges, and 3) rosters and goals for the coming year.</w:t>
      </w:r>
    </w:p>
    <w:p w14:paraId="14F66B52" w14:textId="77777777" w:rsidR="00AA520E" w:rsidRPr="00337F42" w:rsidRDefault="00AA520E" w:rsidP="00AA520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rPr>
      </w:pPr>
    </w:p>
    <w:p w14:paraId="4C7FE1CF" w14:textId="77777777" w:rsidR="00AA520E" w:rsidRPr="00337F42" w:rsidRDefault="00AA520E" w:rsidP="00AA520E">
      <w:pPr>
        <w:numPr>
          <w:ilvl w:val="0"/>
          <w:numId w:val="11"/>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337F42">
        <w:rPr>
          <w:rFonts w:ascii="Arial" w:hAnsi="Arial" w:cs="Arial"/>
          <w:sz w:val="21"/>
          <w:szCs w:val="21"/>
        </w:rPr>
        <w:t>The Prevention Program Manager communicates with school administration on a regular basis to provide updates on student service progress. The Prevention Program Manager also meets with the school district Mental Health Co</w:t>
      </w:r>
      <w:r>
        <w:rPr>
          <w:rFonts w:ascii="Arial" w:hAnsi="Arial" w:cs="Arial"/>
          <w:sz w:val="21"/>
          <w:szCs w:val="21"/>
        </w:rPr>
        <w:t>ordinator regularly and provide</w:t>
      </w:r>
      <w:r w:rsidRPr="00337F42">
        <w:rPr>
          <w:rFonts w:ascii="Arial" w:hAnsi="Arial" w:cs="Arial"/>
          <w:sz w:val="21"/>
          <w:szCs w:val="21"/>
        </w:rPr>
        <w:t xml:space="preserve">s her with data towards the end of the fiscal year. </w:t>
      </w: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7048760E" w:rsidR="0062632F" w:rsidRDefault="00AA520E" w:rsidP="00F10DDB">
            <w:pPr>
              <w:rPr>
                <w:rFonts w:ascii="Arial" w:hAnsi="Arial"/>
                <w:sz w:val="21"/>
              </w:rPr>
            </w:pPr>
            <w:r>
              <w:rPr>
                <w:rFonts w:ascii="Arial" w:hAnsi="Arial"/>
                <w:sz w:val="21"/>
              </w:rPr>
              <w:t>N/A</w:t>
            </w:r>
          </w:p>
        </w:tc>
        <w:tc>
          <w:tcPr>
            <w:tcW w:w="1911" w:type="dxa"/>
            <w:vAlign w:val="center"/>
          </w:tcPr>
          <w:p w14:paraId="0CADC2C2" w14:textId="38EA930D" w:rsidR="0062632F" w:rsidRDefault="00AA520E" w:rsidP="00F10DDB">
            <w:pPr>
              <w:rPr>
                <w:rFonts w:ascii="Arial" w:hAnsi="Arial"/>
                <w:sz w:val="21"/>
              </w:rPr>
            </w:pPr>
            <w:r>
              <w:rPr>
                <w:rFonts w:ascii="Arial" w:hAnsi="Arial"/>
                <w:sz w:val="21"/>
              </w:rPr>
              <w:t>N/A</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19E0C573" w:rsidR="0062632F" w:rsidRDefault="00AA520E" w:rsidP="00F10DDB">
            <w:pPr>
              <w:rPr>
                <w:rFonts w:ascii="Arial" w:hAnsi="Arial"/>
                <w:sz w:val="21"/>
              </w:rPr>
            </w:pPr>
            <w:r>
              <w:rPr>
                <w:rFonts w:ascii="Arial" w:hAnsi="Arial"/>
                <w:sz w:val="21"/>
              </w:rPr>
              <w:t>N/A</w:t>
            </w:r>
          </w:p>
        </w:tc>
        <w:tc>
          <w:tcPr>
            <w:tcW w:w="1911" w:type="dxa"/>
            <w:vAlign w:val="center"/>
          </w:tcPr>
          <w:p w14:paraId="2A471029" w14:textId="693A4080" w:rsidR="0062632F" w:rsidRDefault="00AA520E" w:rsidP="00F10DDB">
            <w:pPr>
              <w:rPr>
                <w:rFonts w:ascii="Arial" w:hAnsi="Arial"/>
                <w:sz w:val="21"/>
              </w:rPr>
            </w:pPr>
            <w:r>
              <w:rPr>
                <w:rFonts w:ascii="Arial" w:hAnsi="Arial"/>
                <w:sz w:val="21"/>
              </w:rPr>
              <w:t>N/A</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08C9494A" w:rsidR="0062632F" w:rsidRDefault="00AA520E" w:rsidP="00F10DDB">
            <w:pPr>
              <w:rPr>
                <w:rFonts w:ascii="Arial" w:hAnsi="Arial"/>
                <w:sz w:val="21"/>
              </w:rPr>
            </w:pPr>
            <w:r>
              <w:rPr>
                <w:rFonts w:ascii="Arial" w:hAnsi="Arial"/>
                <w:sz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5CBBFEEB" w:rsidR="0062632F" w:rsidRDefault="00AA520E" w:rsidP="00F10DDB">
            <w:pPr>
              <w:rPr>
                <w:rFonts w:ascii="Arial" w:hAnsi="Arial"/>
                <w:sz w:val="21"/>
              </w:rPr>
            </w:pPr>
            <w:r>
              <w:rPr>
                <w:rFonts w:ascii="Arial" w:hAnsi="Arial"/>
                <w:sz w:val="21"/>
              </w:rPr>
              <w:t>N/A</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7FAB4A67">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7FAB4A67">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6FB7FA6C" w:rsidR="0062632F" w:rsidRDefault="2340797C" w:rsidP="2340797C">
            <w:pPr>
              <w:rPr>
                <w:rFonts w:ascii="Arial" w:hAnsi="Arial"/>
                <w:sz w:val="21"/>
                <w:szCs w:val="21"/>
              </w:rPr>
            </w:pPr>
            <w:r w:rsidRPr="2340797C">
              <w:rPr>
                <w:rFonts w:ascii="Arial" w:hAnsi="Arial"/>
                <w:sz w:val="21"/>
                <w:szCs w:val="21"/>
              </w:rPr>
              <w:t>9</w:t>
            </w:r>
          </w:p>
        </w:tc>
        <w:tc>
          <w:tcPr>
            <w:tcW w:w="1911" w:type="dxa"/>
            <w:vAlign w:val="center"/>
          </w:tcPr>
          <w:p w14:paraId="6B6C2475" w14:textId="43DD4091" w:rsidR="0062632F" w:rsidRDefault="2340797C" w:rsidP="2340797C">
            <w:pPr>
              <w:rPr>
                <w:rFonts w:ascii="Arial" w:hAnsi="Arial"/>
                <w:sz w:val="21"/>
                <w:szCs w:val="21"/>
              </w:rPr>
            </w:pPr>
            <w:r w:rsidRPr="2340797C">
              <w:rPr>
                <w:rFonts w:ascii="Arial" w:hAnsi="Arial"/>
                <w:sz w:val="21"/>
                <w:szCs w:val="21"/>
              </w:rPr>
              <w:t>4</w:t>
            </w:r>
          </w:p>
        </w:tc>
      </w:tr>
      <w:tr w:rsidR="0062632F" w14:paraId="2E650335" w14:textId="77777777" w:rsidTr="7FAB4A67">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7FAB4A67">
        <w:trPr>
          <w:trHeight w:val="460"/>
          <w:jc w:val="center"/>
        </w:trPr>
        <w:tc>
          <w:tcPr>
            <w:tcW w:w="5949" w:type="dxa"/>
            <w:vAlign w:val="center"/>
          </w:tcPr>
          <w:p w14:paraId="7438E3E3" w14:textId="10D4187A" w:rsidR="0062632F" w:rsidRPr="00331622" w:rsidRDefault="00204705" w:rsidP="00F10DDB">
            <w:pPr>
              <w:numPr>
                <w:ilvl w:val="1"/>
                <w:numId w:val="7"/>
              </w:numPr>
              <w:rPr>
                <w:rFonts w:ascii="Arial" w:hAnsi="Arial"/>
                <w:b/>
                <w:sz w:val="21"/>
              </w:rPr>
            </w:pPr>
            <w:r>
              <w:rPr>
                <w:rFonts w:ascii="Arial" w:hAnsi="Arial"/>
                <w:b/>
                <w:sz w:val="21"/>
              </w:rPr>
              <w:t>Santa Monica High School</w:t>
            </w:r>
          </w:p>
        </w:tc>
        <w:tc>
          <w:tcPr>
            <w:tcW w:w="1890" w:type="dxa"/>
            <w:vAlign w:val="center"/>
          </w:tcPr>
          <w:p w14:paraId="458B8149" w14:textId="1B28D2ED" w:rsidR="0062632F" w:rsidRDefault="00AA520E" w:rsidP="00F10DDB">
            <w:pPr>
              <w:rPr>
                <w:rFonts w:ascii="Arial" w:hAnsi="Arial"/>
                <w:sz w:val="21"/>
              </w:rPr>
            </w:pPr>
            <w:r>
              <w:rPr>
                <w:rFonts w:ascii="Arial" w:hAnsi="Arial"/>
                <w:sz w:val="21"/>
              </w:rPr>
              <w:t>0</w:t>
            </w:r>
          </w:p>
        </w:tc>
        <w:tc>
          <w:tcPr>
            <w:tcW w:w="1911" w:type="dxa"/>
            <w:vAlign w:val="center"/>
          </w:tcPr>
          <w:p w14:paraId="13EBB73F" w14:textId="3BE34479" w:rsidR="0062632F" w:rsidRDefault="71B04673" w:rsidP="586F8E34">
            <w:pPr>
              <w:rPr>
                <w:rFonts w:ascii="Arial" w:hAnsi="Arial"/>
                <w:sz w:val="21"/>
                <w:szCs w:val="21"/>
              </w:rPr>
            </w:pPr>
            <w:r w:rsidRPr="7FAB4A67">
              <w:rPr>
                <w:rFonts w:ascii="Arial" w:hAnsi="Arial"/>
                <w:sz w:val="21"/>
                <w:szCs w:val="21"/>
              </w:rPr>
              <w:t>13</w:t>
            </w:r>
          </w:p>
        </w:tc>
      </w:tr>
      <w:tr w:rsidR="0062632F" w14:paraId="6EA4DD57" w14:textId="77777777" w:rsidTr="7FAB4A67">
        <w:trPr>
          <w:trHeight w:val="460"/>
          <w:jc w:val="center"/>
        </w:trPr>
        <w:tc>
          <w:tcPr>
            <w:tcW w:w="5949" w:type="dxa"/>
            <w:vAlign w:val="center"/>
          </w:tcPr>
          <w:p w14:paraId="705D90ED" w14:textId="72D9B743" w:rsidR="0062632F" w:rsidRPr="00331622" w:rsidRDefault="00204705" w:rsidP="00F10DDB">
            <w:pPr>
              <w:numPr>
                <w:ilvl w:val="1"/>
                <w:numId w:val="7"/>
              </w:numPr>
              <w:rPr>
                <w:rFonts w:ascii="Arial" w:hAnsi="Arial"/>
                <w:b/>
                <w:sz w:val="21"/>
              </w:rPr>
            </w:pPr>
            <w:r>
              <w:rPr>
                <w:rFonts w:ascii="Arial" w:hAnsi="Arial"/>
                <w:b/>
                <w:sz w:val="21"/>
              </w:rPr>
              <w:t>John Adams Middle School</w:t>
            </w:r>
          </w:p>
        </w:tc>
        <w:tc>
          <w:tcPr>
            <w:tcW w:w="1890" w:type="dxa"/>
            <w:vAlign w:val="center"/>
          </w:tcPr>
          <w:p w14:paraId="508DCB62" w14:textId="610A8100" w:rsidR="0062632F" w:rsidRDefault="00AA520E" w:rsidP="00F10DDB">
            <w:pPr>
              <w:rPr>
                <w:rFonts w:ascii="Arial" w:hAnsi="Arial"/>
                <w:sz w:val="21"/>
              </w:rPr>
            </w:pPr>
            <w:r>
              <w:rPr>
                <w:rFonts w:ascii="Arial" w:hAnsi="Arial"/>
                <w:sz w:val="21"/>
              </w:rPr>
              <w:t>0</w:t>
            </w:r>
          </w:p>
        </w:tc>
        <w:tc>
          <w:tcPr>
            <w:tcW w:w="1911" w:type="dxa"/>
            <w:vAlign w:val="center"/>
          </w:tcPr>
          <w:p w14:paraId="6AC04F08" w14:textId="60923ED3" w:rsidR="0062632F" w:rsidRDefault="00AA520E" w:rsidP="00F10DDB">
            <w:pPr>
              <w:rPr>
                <w:rFonts w:ascii="Arial" w:hAnsi="Arial"/>
                <w:sz w:val="21"/>
              </w:rPr>
            </w:pPr>
            <w:r>
              <w:rPr>
                <w:rFonts w:ascii="Arial" w:hAnsi="Arial"/>
                <w:sz w:val="21"/>
              </w:rPr>
              <w:t>3</w:t>
            </w:r>
          </w:p>
        </w:tc>
      </w:tr>
      <w:tr w:rsidR="0062632F" w14:paraId="25CD6B47" w14:textId="77777777" w:rsidTr="7FAB4A67">
        <w:trPr>
          <w:trHeight w:val="460"/>
          <w:jc w:val="center"/>
        </w:trPr>
        <w:tc>
          <w:tcPr>
            <w:tcW w:w="5949" w:type="dxa"/>
            <w:vAlign w:val="center"/>
          </w:tcPr>
          <w:p w14:paraId="45CC40FA" w14:textId="6124B92C" w:rsidR="0062632F" w:rsidRPr="00331622" w:rsidRDefault="00204705" w:rsidP="00F10DDB">
            <w:pPr>
              <w:numPr>
                <w:ilvl w:val="1"/>
                <w:numId w:val="7"/>
              </w:numPr>
              <w:rPr>
                <w:rFonts w:ascii="Arial" w:hAnsi="Arial"/>
                <w:b/>
                <w:sz w:val="21"/>
              </w:rPr>
            </w:pPr>
            <w:r>
              <w:rPr>
                <w:rFonts w:ascii="Arial" w:hAnsi="Arial"/>
                <w:b/>
                <w:sz w:val="21"/>
              </w:rPr>
              <w:t>Lincoln Middle School</w:t>
            </w:r>
          </w:p>
        </w:tc>
        <w:tc>
          <w:tcPr>
            <w:tcW w:w="1890" w:type="dxa"/>
            <w:vAlign w:val="center"/>
          </w:tcPr>
          <w:p w14:paraId="47E57FBA" w14:textId="2BB0AFC1" w:rsidR="0062632F" w:rsidRDefault="00AA520E" w:rsidP="00F10DDB">
            <w:pPr>
              <w:rPr>
                <w:rFonts w:ascii="Arial" w:hAnsi="Arial"/>
                <w:sz w:val="21"/>
              </w:rPr>
            </w:pPr>
            <w:r>
              <w:rPr>
                <w:rFonts w:ascii="Arial" w:hAnsi="Arial"/>
                <w:sz w:val="21"/>
              </w:rPr>
              <w:t>0</w:t>
            </w:r>
          </w:p>
        </w:tc>
        <w:tc>
          <w:tcPr>
            <w:tcW w:w="1911" w:type="dxa"/>
            <w:vAlign w:val="center"/>
          </w:tcPr>
          <w:p w14:paraId="4A61D24B" w14:textId="24816B0E" w:rsidR="0062632F" w:rsidRDefault="00AA520E" w:rsidP="00F10DDB">
            <w:pPr>
              <w:rPr>
                <w:rFonts w:ascii="Arial" w:hAnsi="Arial"/>
                <w:sz w:val="21"/>
              </w:rPr>
            </w:pPr>
            <w:r>
              <w:rPr>
                <w:rFonts w:ascii="Arial" w:hAnsi="Arial"/>
                <w:sz w:val="21"/>
              </w:rPr>
              <w:t>3</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4B7B9F5" w14:textId="339A23A5" w:rsidR="0074460E" w:rsidRDefault="0074460E" w:rsidP="0074460E">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6765A6AC" w14:textId="77777777" w:rsidR="0074460E" w:rsidRDefault="0074460E" w:rsidP="0074460E">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2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
        <w:gridCol w:w="1966"/>
        <w:gridCol w:w="1223"/>
        <w:gridCol w:w="2502"/>
        <w:gridCol w:w="2266"/>
        <w:gridCol w:w="1638"/>
        <w:gridCol w:w="1515"/>
        <w:gridCol w:w="1440"/>
      </w:tblGrid>
      <w:tr w:rsidR="00704971" w:rsidRPr="00817E81" w14:paraId="3AABDD03" w14:textId="77777777" w:rsidTr="00704971">
        <w:trPr>
          <w:trHeight w:val="795"/>
        </w:trPr>
        <w:tc>
          <w:tcPr>
            <w:tcW w:w="312" w:type="dxa"/>
            <w:shd w:val="clear" w:color="auto" w:fill="C0C0C0"/>
            <w:vAlign w:val="center"/>
            <w:hideMark/>
          </w:tcPr>
          <w:p w14:paraId="167BFE45"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color w:val="000000"/>
                <w:szCs w:val="20"/>
              </w:rPr>
              <w:t> </w:t>
            </w:r>
            <w:r w:rsidRPr="00817E81">
              <w:rPr>
                <w:rFonts w:ascii="Arial" w:eastAsia="Times New Roman" w:hAnsi="Arial" w:cs="Arial"/>
                <w:color w:val="000000"/>
                <w:szCs w:val="20"/>
              </w:rPr>
              <w:t>  </w:t>
            </w:r>
          </w:p>
        </w:tc>
        <w:tc>
          <w:tcPr>
            <w:tcW w:w="1966" w:type="dxa"/>
            <w:shd w:val="clear" w:color="auto" w:fill="C0C0C0"/>
            <w:vAlign w:val="center"/>
            <w:hideMark/>
          </w:tcPr>
          <w:p w14:paraId="2DD66599"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color w:val="000000"/>
                <w:szCs w:val="20"/>
              </w:rPr>
              <w:t>Service Category/ Program Goal</w:t>
            </w:r>
            <w:r w:rsidRPr="00817E81">
              <w:rPr>
                <w:rFonts w:ascii="Arial" w:eastAsia="Times New Roman" w:hAnsi="Arial" w:cs="Arial"/>
                <w:color w:val="000000"/>
                <w:szCs w:val="20"/>
              </w:rPr>
              <w:t>  </w:t>
            </w:r>
          </w:p>
        </w:tc>
        <w:tc>
          <w:tcPr>
            <w:tcW w:w="1223" w:type="dxa"/>
            <w:shd w:val="clear" w:color="auto" w:fill="C0C0C0"/>
            <w:vAlign w:val="center"/>
            <w:hideMark/>
          </w:tcPr>
          <w:p w14:paraId="15047D55"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color w:val="000000"/>
                <w:szCs w:val="20"/>
              </w:rPr>
              <w:t>Activity Type</w:t>
            </w:r>
            <w:r w:rsidRPr="00817E81">
              <w:rPr>
                <w:rFonts w:ascii="Arial" w:eastAsia="Times New Roman" w:hAnsi="Arial" w:cs="Arial"/>
                <w:color w:val="000000"/>
                <w:szCs w:val="20"/>
              </w:rPr>
              <w:t>  </w:t>
            </w:r>
          </w:p>
        </w:tc>
        <w:tc>
          <w:tcPr>
            <w:tcW w:w="2502" w:type="dxa"/>
            <w:shd w:val="clear" w:color="auto" w:fill="C0C0C0"/>
            <w:vAlign w:val="center"/>
            <w:hideMark/>
          </w:tcPr>
          <w:p w14:paraId="6848E06F"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szCs w:val="20"/>
              </w:rPr>
              <w:t>Activity Description</w:t>
            </w:r>
            <w:r w:rsidRPr="00817E81">
              <w:rPr>
                <w:rFonts w:ascii="Arial" w:eastAsia="Times New Roman" w:hAnsi="Arial" w:cs="Arial"/>
                <w:szCs w:val="20"/>
              </w:rPr>
              <w:t>  </w:t>
            </w:r>
          </w:p>
        </w:tc>
        <w:tc>
          <w:tcPr>
            <w:tcW w:w="2266" w:type="dxa"/>
            <w:shd w:val="clear" w:color="auto" w:fill="C0C0C0"/>
            <w:vAlign w:val="center"/>
            <w:hideMark/>
          </w:tcPr>
          <w:p w14:paraId="4ED6ED82"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szCs w:val="20"/>
              </w:rPr>
              <w:t>Annual Target* </w:t>
            </w:r>
            <w:r w:rsidRPr="00817E81">
              <w:rPr>
                <w:rFonts w:ascii="Arial" w:eastAsia="Times New Roman" w:hAnsi="Arial" w:cs="Arial"/>
                <w:szCs w:val="20"/>
              </w:rPr>
              <w:t>  </w:t>
            </w:r>
          </w:p>
        </w:tc>
        <w:tc>
          <w:tcPr>
            <w:tcW w:w="1638" w:type="dxa"/>
            <w:shd w:val="clear" w:color="auto" w:fill="C0C0C0"/>
          </w:tcPr>
          <w:p w14:paraId="717F5A7C" w14:textId="637A7065" w:rsidR="00704971" w:rsidRPr="00817E81" w:rsidRDefault="00704971" w:rsidP="00817E81">
            <w:pPr>
              <w:widowControl/>
              <w:autoSpaceDE/>
              <w:autoSpaceDN/>
              <w:adjustRightInd/>
              <w:jc w:val="center"/>
              <w:textAlignment w:val="baseline"/>
              <w:rPr>
                <w:rFonts w:ascii="Arial" w:eastAsia="Times New Roman" w:hAnsi="Arial" w:cs="Arial"/>
                <w:b/>
                <w:bCs/>
                <w:szCs w:val="20"/>
              </w:rPr>
            </w:pPr>
            <w:r>
              <w:rPr>
                <w:rFonts w:ascii="Arial" w:eastAsia="Times New Roman" w:hAnsi="Arial" w:cs="Arial"/>
                <w:b/>
                <w:bCs/>
                <w:szCs w:val="20"/>
              </w:rPr>
              <w:t>Documentation Method</w:t>
            </w:r>
          </w:p>
        </w:tc>
        <w:tc>
          <w:tcPr>
            <w:tcW w:w="1515" w:type="dxa"/>
            <w:shd w:val="clear" w:color="auto" w:fill="C0C0C0"/>
            <w:hideMark/>
          </w:tcPr>
          <w:p w14:paraId="26627B08" w14:textId="3265411A"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b/>
                <w:bCs/>
                <w:szCs w:val="20"/>
              </w:rPr>
              <w:t>Mid-year Actuals</w:t>
            </w:r>
            <w:r w:rsidRPr="00817E81">
              <w:rPr>
                <w:rFonts w:ascii="Arial" w:eastAsia="Times New Roman" w:hAnsi="Arial" w:cs="Arial"/>
                <w:szCs w:val="20"/>
              </w:rPr>
              <w:t> </w:t>
            </w:r>
          </w:p>
        </w:tc>
        <w:tc>
          <w:tcPr>
            <w:tcW w:w="1440" w:type="dxa"/>
            <w:shd w:val="clear" w:color="auto" w:fill="C0C0C0"/>
          </w:tcPr>
          <w:p w14:paraId="52E356E9" w14:textId="216DE8BD" w:rsidR="00704971" w:rsidRDefault="00704971" w:rsidP="0059762C">
            <w:pPr>
              <w:widowControl/>
              <w:autoSpaceDE/>
              <w:autoSpaceDN/>
              <w:adjustRightInd/>
              <w:jc w:val="center"/>
              <w:textAlignment w:val="baseline"/>
              <w:rPr>
                <w:rFonts w:ascii="Arial" w:eastAsia="Times New Roman" w:hAnsi="Arial" w:cs="Arial"/>
                <w:b/>
                <w:bCs/>
                <w:szCs w:val="20"/>
              </w:rPr>
            </w:pPr>
            <w:r>
              <w:rPr>
                <w:rFonts w:ascii="Arial" w:eastAsia="Times New Roman" w:hAnsi="Arial" w:cs="Arial"/>
                <w:b/>
                <w:bCs/>
                <w:szCs w:val="20"/>
              </w:rPr>
              <w:t>End-Year Status Report</w:t>
            </w:r>
          </w:p>
        </w:tc>
      </w:tr>
      <w:tr w:rsidR="00704971" w:rsidRPr="00817E81" w14:paraId="0AF2659B" w14:textId="77777777" w:rsidTr="00704971">
        <w:trPr>
          <w:trHeight w:val="615"/>
        </w:trPr>
        <w:tc>
          <w:tcPr>
            <w:tcW w:w="312" w:type="dxa"/>
            <w:vMerge w:val="restart"/>
            <w:shd w:val="clear" w:color="auto" w:fill="auto"/>
            <w:vAlign w:val="center"/>
            <w:hideMark/>
          </w:tcPr>
          <w:p w14:paraId="6E4A8C69"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1  </w:t>
            </w:r>
          </w:p>
        </w:tc>
        <w:tc>
          <w:tcPr>
            <w:tcW w:w="1966" w:type="dxa"/>
            <w:vMerge w:val="restart"/>
            <w:shd w:val="clear" w:color="auto" w:fill="auto"/>
            <w:vAlign w:val="center"/>
            <w:hideMark/>
          </w:tcPr>
          <w:p w14:paraId="3CF98D8F"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Calibri" w:eastAsia="Times New Roman" w:hAnsi="Calibri" w:cs="Calibri"/>
                <w:sz w:val="22"/>
                <w:szCs w:val="22"/>
              </w:rPr>
              <w:t>  </w:t>
            </w:r>
            <w:r w:rsidRPr="00817E81">
              <w:rPr>
                <w:rFonts w:ascii="Calibri" w:eastAsia="Times New Roman" w:hAnsi="Calibri" w:cs="Calibri"/>
                <w:sz w:val="22"/>
                <w:szCs w:val="22"/>
              </w:rPr>
              <w:br/>
            </w:r>
            <w:r w:rsidRPr="00817E81">
              <w:rPr>
                <w:rFonts w:ascii="Calibri" w:eastAsia="Times New Roman" w:hAnsi="Calibri" w:cs="Calibri"/>
                <w:szCs w:val="20"/>
              </w:rPr>
              <w:t>  </w:t>
            </w:r>
            <w:r w:rsidRPr="00817E81">
              <w:rPr>
                <w:rFonts w:ascii="Calibri" w:eastAsia="Times New Roman" w:hAnsi="Calibri" w:cs="Calibri"/>
                <w:szCs w:val="20"/>
              </w:rPr>
              <w:br/>
            </w:r>
            <w:r w:rsidRPr="00817E81">
              <w:rPr>
                <w:rFonts w:ascii="Arial" w:eastAsia="Times New Roman" w:hAnsi="Arial" w:cs="Arial"/>
                <w:color w:val="000000"/>
                <w:szCs w:val="20"/>
              </w:rPr>
              <w:t>Individual Substance Use Treatment  </w:t>
            </w:r>
          </w:p>
        </w:tc>
        <w:tc>
          <w:tcPr>
            <w:tcW w:w="1223" w:type="dxa"/>
            <w:shd w:val="clear" w:color="auto" w:fill="auto"/>
            <w:vAlign w:val="center"/>
            <w:hideMark/>
          </w:tcPr>
          <w:p w14:paraId="4CB872B4" w14:textId="77777777" w:rsidR="00704971" w:rsidRPr="00817E81" w:rsidRDefault="00704971" w:rsidP="00817E81">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Output  </w:t>
            </w:r>
          </w:p>
        </w:tc>
        <w:tc>
          <w:tcPr>
            <w:tcW w:w="2502" w:type="dxa"/>
            <w:shd w:val="clear" w:color="auto" w:fill="auto"/>
            <w:vAlign w:val="center"/>
            <w:hideMark/>
          </w:tcPr>
          <w:p w14:paraId="5B152F5E"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 receives individual substance use services   </w:t>
            </w:r>
          </w:p>
        </w:tc>
        <w:tc>
          <w:tcPr>
            <w:tcW w:w="2266" w:type="dxa"/>
            <w:shd w:val="clear" w:color="auto" w:fill="auto"/>
            <w:vAlign w:val="center"/>
            <w:hideMark/>
          </w:tcPr>
          <w:p w14:paraId="56C70A08"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45 SMPP               </w:t>
            </w:r>
          </w:p>
        </w:tc>
        <w:tc>
          <w:tcPr>
            <w:tcW w:w="1638" w:type="dxa"/>
          </w:tcPr>
          <w:p w14:paraId="6AD2F9F6" w14:textId="2ED547AF" w:rsidR="00704971" w:rsidRPr="00817E81" w:rsidRDefault="00704971" w:rsidP="00817E81">
            <w:pPr>
              <w:widowControl/>
              <w:autoSpaceDE/>
              <w:autoSpaceDN/>
              <w:adjustRightInd/>
              <w:jc w:val="center"/>
              <w:textAlignment w:val="baseline"/>
              <w:rPr>
                <w:rFonts w:ascii="Arial" w:eastAsia="Times New Roman" w:hAnsi="Arial" w:cs="Arial"/>
                <w:color w:val="000000"/>
                <w:szCs w:val="20"/>
              </w:rPr>
            </w:pPr>
            <w:r>
              <w:rPr>
                <w:rFonts w:ascii="Arial" w:eastAsia="Times New Roman" w:hAnsi="Arial" w:cs="Arial"/>
                <w:color w:val="000000"/>
                <w:szCs w:val="20"/>
              </w:rPr>
              <w:t>Case File</w:t>
            </w:r>
          </w:p>
        </w:tc>
        <w:tc>
          <w:tcPr>
            <w:tcW w:w="1515" w:type="dxa"/>
            <w:shd w:val="clear" w:color="auto" w:fill="auto"/>
            <w:hideMark/>
          </w:tcPr>
          <w:p w14:paraId="2CD8A96D" w14:textId="3DBF314C"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2340797C">
              <w:rPr>
                <w:rFonts w:ascii="Arial" w:eastAsia="Times New Roman" w:hAnsi="Arial" w:cs="Arial"/>
                <w:color w:val="000000" w:themeColor="text1"/>
              </w:rPr>
              <w:t>9 </w:t>
            </w:r>
          </w:p>
        </w:tc>
        <w:tc>
          <w:tcPr>
            <w:tcW w:w="1440" w:type="dxa"/>
          </w:tcPr>
          <w:p w14:paraId="2B98F22A" w14:textId="380266D4" w:rsidR="00704971" w:rsidRPr="0059762C" w:rsidRDefault="00704971" w:rsidP="0059762C">
            <w:pPr>
              <w:widowControl/>
              <w:autoSpaceDE/>
              <w:autoSpaceDN/>
              <w:adjustRightInd/>
              <w:jc w:val="center"/>
              <w:textAlignment w:val="baseline"/>
              <w:rPr>
                <w:rFonts w:ascii="Segoe UI" w:eastAsia="Times New Roman" w:hAnsi="Segoe UI" w:cs="Segoe UI"/>
                <w:szCs w:val="20"/>
              </w:rPr>
            </w:pPr>
            <w:r>
              <w:rPr>
                <w:rFonts w:ascii="Segoe UI" w:eastAsia="Times New Roman" w:hAnsi="Segoe UI" w:cs="Segoe UI"/>
                <w:szCs w:val="20"/>
              </w:rPr>
              <w:t>32</w:t>
            </w:r>
          </w:p>
        </w:tc>
      </w:tr>
      <w:tr w:rsidR="00704971" w:rsidRPr="00817E81" w14:paraId="6C5E2BEC" w14:textId="77777777" w:rsidTr="00704971">
        <w:trPr>
          <w:trHeight w:val="810"/>
        </w:trPr>
        <w:tc>
          <w:tcPr>
            <w:tcW w:w="0" w:type="auto"/>
            <w:vMerge/>
            <w:vAlign w:val="center"/>
            <w:hideMark/>
          </w:tcPr>
          <w:p w14:paraId="10309EF0" w14:textId="77777777" w:rsidR="00704971" w:rsidRPr="00817E81" w:rsidRDefault="00704971" w:rsidP="00817E81">
            <w:pPr>
              <w:widowControl/>
              <w:autoSpaceDE/>
              <w:autoSpaceDN/>
              <w:adjustRightInd/>
              <w:rPr>
                <w:rFonts w:ascii="Segoe UI" w:eastAsia="Times New Roman" w:hAnsi="Segoe UI" w:cs="Segoe UI"/>
                <w:sz w:val="18"/>
                <w:szCs w:val="18"/>
              </w:rPr>
            </w:pPr>
          </w:p>
        </w:tc>
        <w:tc>
          <w:tcPr>
            <w:tcW w:w="0" w:type="auto"/>
            <w:vMerge/>
            <w:vAlign w:val="center"/>
            <w:hideMark/>
          </w:tcPr>
          <w:p w14:paraId="344E166F" w14:textId="77777777" w:rsidR="00704971" w:rsidRPr="00817E81" w:rsidRDefault="00704971" w:rsidP="00817E81">
            <w:pPr>
              <w:widowControl/>
              <w:autoSpaceDE/>
              <w:autoSpaceDN/>
              <w:adjustRightInd/>
              <w:rPr>
                <w:rFonts w:ascii="Segoe UI" w:eastAsia="Times New Roman" w:hAnsi="Segoe UI" w:cs="Segoe UI"/>
                <w:sz w:val="18"/>
                <w:szCs w:val="18"/>
              </w:rPr>
            </w:pPr>
          </w:p>
        </w:tc>
        <w:tc>
          <w:tcPr>
            <w:tcW w:w="1223" w:type="dxa"/>
            <w:shd w:val="clear" w:color="auto" w:fill="auto"/>
            <w:hideMark/>
          </w:tcPr>
          <w:p w14:paraId="32BF7179" w14:textId="77777777" w:rsidR="00704971" w:rsidRPr="00817E81" w:rsidRDefault="00704971" w:rsidP="00817E81">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7570FDEE"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1  </w:t>
            </w:r>
          </w:p>
          <w:p w14:paraId="0ACA7E89"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156516FA"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2  </w:t>
            </w:r>
          </w:p>
          <w:p w14:paraId="622F3A0D"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48D2FEA1"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3  </w:t>
            </w:r>
          </w:p>
          <w:p w14:paraId="617F54A2"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6CDEA523"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34722B33"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4  </w:t>
            </w:r>
          </w:p>
          <w:p w14:paraId="1AF00431"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tc>
        <w:tc>
          <w:tcPr>
            <w:tcW w:w="2502" w:type="dxa"/>
            <w:shd w:val="clear" w:color="auto" w:fill="auto"/>
            <w:hideMark/>
          </w:tcPr>
          <w:p w14:paraId="04DD9C47" w14:textId="77777777" w:rsidR="00704971" w:rsidRPr="00817E81" w:rsidRDefault="00704971" w:rsidP="00817E81">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44C1066A" w14:textId="77777777" w:rsidR="00704971" w:rsidRPr="00817E81" w:rsidRDefault="00704971" w:rsidP="00817E81">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 decreases substance use  </w:t>
            </w:r>
          </w:p>
          <w:p w14:paraId="3C1FFA4F"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31D26E75" w14:textId="77777777" w:rsidR="00704971" w:rsidRPr="00817E81" w:rsidRDefault="00704971" w:rsidP="00817E81">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 will report improved social skills  </w:t>
            </w:r>
          </w:p>
          <w:p w14:paraId="70E45C76"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03BC1288" w14:textId="77777777" w:rsidR="00704971" w:rsidRPr="00817E81" w:rsidRDefault="00704971" w:rsidP="00817E81">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 will report improved mental health, physical health and quality of life  </w:t>
            </w:r>
          </w:p>
          <w:p w14:paraId="611FA207"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1597D058"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 will report improved relationships in family unit  </w:t>
            </w:r>
          </w:p>
        </w:tc>
        <w:tc>
          <w:tcPr>
            <w:tcW w:w="2266" w:type="dxa"/>
            <w:shd w:val="clear" w:color="auto" w:fill="auto"/>
            <w:hideMark/>
          </w:tcPr>
          <w:p w14:paraId="7C2085B9" w14:textId="77777777" w:rsidR="00704971" w:rsidRPr="00817E81" w:rsidRDefault="00704971" w:rsidP="00817E81">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06B70E89" w14:textId="31401691" w:rsidR="00704971" w:rsidRPr="00817E81" w:rsidRDefault="00704971" w:rsidP="0059762C">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33/45 (70%) SMPP </w:t>
            </w:r>
          </w:p>
          <w:p w14:paraId="37B548DB" w14:textId="77777777" w:rsidR="00704971" w:rsidRPr="00817E81" w:rsidRDefault="00704971" w:rsidP="00817E81">
            <w:pPr>
              <w:widowControl/>
              <w:autoSpaceDE/>
              <w:autoSpaceDN/>
              <w:adjustRightInd/>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40B8BE0B"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33/45 (70%) SMPP  </w:t>
            </w:r>
          </w:p>
          <w:p w14:paraId="0A5F8697"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0DBAF320"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33/45 (70%) SMPP  </w:t>
            </w:r>
          </w:p>
          <w:p w14:paraId="580DC2CE"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22F72ACF"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7F321618"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33/45 (70%) SMPP  </w:t>
            </w:r>
          </w:p>
          <w:p w14:paraId="3F86A130"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tc>
        <w:tc>
          <w:tcPr>
            <w:tcW w:w="1638" w:type="dxa"/>
          </w:tcPr>
          <w:p w14:paraId="4A88A85F" w14:textId="6543BEBA" w:rsidR="00704971" w:rsidRPr="00817E81" w:rsidRDefault="00704971" w:rsidP="00817E81">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Pre-test and post-test surveys</w:t>
            </w:r>
          </w:p>
        </w:tc>
        <w:tc>
          <w:tcPr>
            <w:tcW w:w="1515" w:type="dxa"/>
            <w:shd w:val="clear" w:color="auto" w:fill="auto"/>
            <w:hideMark/>
          </w:tcPr>
          <w:p w14:paraId="2AE27BB1" w14:textId="3ACC4BE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4DAFF331"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4 </w:t>
            </w:r>
          </w:p>
          <w:p w14:paraId="721179FC"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2381BAED"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1 </w:t>
            </w:r>
          </w:p>
          <w:p w14:paraId="42ECCBAC"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114E5A75"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1 </w:t>
            </w:r>
          </w:p>
          <w:p w14:paraId="05F0ED3C"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06C9C927"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0636930C"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1 </w:t>
            </w:r>
          </w:p>
        </w:tc>
        <w:tc>
          <w:tcPr>
            <w:tcW w:w="1440" w:type="dxa"/>
          </w:tcPr>
          <w:p w14:paraId="47773D14" w14:textId="77777777" w:rsidR="00704971" w:rsidRDefault="00704971" w:rsidP="0059762C">
            <w:pPr>
              <w:widowControl/>
              <w:autoSpaceDE/>
              <w:autoSpaceDN/>
              <w:adjustRightInd/>
              <w:jc w:val="center"/>
              <w:textAlignment w:val="baseline"/>
              <w:rPr>
                <w:rFonts w:ascii="Arial" w:eastAsia="Times New Roman" w:hAnsi="Arial" w:cs="Arial"/>
                <w:color w:val="000000"/>
                <w:szCs w:val="20"/>
              </w:rPr>
            </w:pPr>
          </w:p>
          <w:p w14:paraId="3D414B25" w14:textId="0350A283" w:rsidR="00704971" w:rsidRPr="00817E81" w:rsidRDefault="00704971" w:rsidP="0059762C">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4 </w:t>
            </w:r>
          </w:p>
          <w:p w14:paraId="0CECAA34" w14:textId="77777777" w:rsidR="00704971" w:rsidRPr="00817E81" w:rsidRDefault="00704971" w:rsidP="0059762C">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6E4A459C" w14:textId="77777777" w:rsidR="00704971" w:rsidRPr="00817E81" w:rsidRDefault="00704971" w:rsidP="0059762C">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1 </w:t>
            </w:r>
          </w:p>
          <w:p w14:paraId="325D5EC5" w14:textId="77777777" w:rsidR="00704971" w:rsidRPr="00817E81" w:rsidRDefault="00704971" w:rsidP="0059762C">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43097106" w14:textId="77777777" w:rsidR="00704971" w:rsidRPr="00817E81" w:rsidRDefault="00704971" w:rsidP="0059762C">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1 </w:t>
            </w:r>
          </w:p>
          <w:p w14:paraId="5C41DBA1" w14:textId="77777777" w:rsidR="00704971" w:rsidRPr="00817E81" w:rsidRDefault="00704971" w:rsidP="0059762C">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65939145" w14:textId="77777777" w:rsidR="00704971" w:rsidRPr="00817E81" w:rsidRDefault="00704971" w:rsidP="0059762C">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43DD53AB" w14:textId="77777777" w:rsidR="00704971" w:rsidRDefault="00704971" w:rsidP="0059762C">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1</w:t>
            </w:r>
          </w:p>
          <w:p w14:paraId="63734CC7" w14:textId="77777777" w:rsidR="00704971" w:rsidRDefault="00704971" w:rsidP="0059762C">
            <w:pPr>
              <w:widowControl/>
              <w:autoSpaceDE/>
              <w:autoSpaceDN/>
              <w:adjustRightInd/>
              <w:jc w:val="center"/>
              <w:textAlignment w:val="baseline"/>
              <w:rPr>
                <w:rFonts w:ascii="Arial" w:eastAsia="Times New Roman" w:hAnsi="Arial" w:cs="Arial"/>
                <w:color w:val="000000"/>
                <w:szCs w:val="20"/>
              </w:rPr>
            </w:pPr>
          </w:p>
          <w:p w14:paraId="785AB0C2" w14:textId="158E3839" w:rsidR="00704971" w:rsidRPr="00817E81" w:rsidRDefault="00704971" w:rsidP="0059762C">
            <w:pPr>
              <w:widowControl/>
              <w:autoSpaceDE/>
              <w:autoSpaceDN/>
              <w:adjustRightInd/>
              <w:textAlignment w:val="baseline"/>
              <w:rPr>
                <w:rFonts w:ascii="Segoe UI" w:eastAsia="Times New Roman" w:hAnsi="Segoe UI" w:cs="Segoe UI"/>
                <w:sz w:val="18"/>
                <w:szCs w:val="18"/>
              </w:rPr>
            </w:pPr>
            <w:r>
              <w:rPr>
                <w:rFonts w:ascii="Arial" w:eastAsia="Times New Roman" w:hAnsi="Arial" w:cs="Arial"/>
                <w:color w:val="000000"/>
                <w:szCs w:val="20"/>
              </w:rPr>
              <w:t>No additional surveys administered</w:t>
            </w:r>
          </w:p>
        </w:tc>
      </w:tr>
      <w:tr w:rsidR="00704971" w:rsidRPr="00817E81" w14:paraId="53FD3E3A" w14:textId="77777777" w:rsidTr="00704971">
        <w:trPr>
          <w:trHeight w:val="615"/>
        </w:trPr>
        <w:tc>
          <w:tcPr>
            <w:tcW w:w="312" w:type="dxa"/>
            <w:vMerge w:val="restart"/>
            <w:shd w:val="clear" w:color="auto" w:fill="auto"/>
            <w:vAlign w:val="center"/>
            <w:hideMark/>
          </w:tcPr>
          <w:p w14:paraId="73C7FD62"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2  </w:t>
            </w:r>
          </w:p>
        </w:tc>
        <w:tc>
          <w:tcPr>
            <w:tcW w:w="1966" w:type="dxa"/>
            <w:vMerge w:val="restart"/>
            <w:shd w:val="clear" w:color="auto" w:fill="auto"/>
            <w:vAlign w:val="center"/>
            <w:hideMark/>
          </w:tcPr>
          <w:p w14:paraId="5A509428"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Calibri" w:eastAsia="Times New Roman" w:hAnsi="Calibri" w:cs="Calibri"/>
                <w:szCs w:val="20"/>
              </w:rPr>
              <w:t>  </w:t>
            </w:r>
            <w:r w:rsidRPr="00817E81">
              <w:rPr>
                <w:rFonts w:ascii="Calibri" w:eastAsia="Times New Roman" w:hAnsi="Calibri" w:cs="Calibri"/>
                <w:szCs w:val="20"/>
              </w:rPr>
              <w:br/>
            </w:r>
            <w:r w:rsidRPr="00817E81">
              <w:rPr>
                <w:rFonts w:ascii="Arial" w:eastAsia="Times New Roman" w:hAnsi="Arial" w:cs="Arial"/>
                <w:color w:val="000000"/>
                <w:szCs w:val="20"/>
              </w:rPr>
              <w:t>Lifeskills Training  </w:t>
            </w:r>
          </w:p>
        </w:tc>
        <w:tc>
          <w:tcPr>
            <w:tcW w:w="1223" w:type="dxa"/>
            <w:shd w:val="clear" w:color="auto" w:fill="auto"/>
            <w:vAlign w:val="center"/>
            <w:hideMark/>
          </w:tcPr>
          <w:p w14:paraId="6050B099"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Output  </w:t>
            </w:r>
          </w:p>
        </w:tc>
        <w:tc>
          <w:tcPr>
            <w:tcW w:w="2502" w:type="dxa"/>
            <w:shd w:val="clear" w:color="auto" w:fill="auto"/>
            <w:vAlign w:val="center"/>
            <w:hideMark/>
          </w:tcPr>
          <w:p w14:paraId="1293D745"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 receives benefits counseling  </w:t>
            </w:r>
          </w:p>
        </w:tc>
        <w:tc>
          <w:tcPr>
            <w:tcW w:w="2266" w:type="dxa"/>
            <w:shd w:val="clear" w:color="auto" w:fill="auto"/>
            <w:vAlign w:val="center"/>
            <w:hideMark/>
          </w:tcPr>
          <w:p w14:paraId="4CB624F1"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45 SMPP   </w:t>
            </w:r>
          </w:p>
        </w:tc>
        <w:tc>
          <w:tcPr>
            <w:tcW w:w="1638" w:type="dxa"/>
          </w:tcPr>
          <w:p w14:paraId="3A07DA30" w14:textId="5AE4AAE0" w:rsidR="00704971" w:rsidRPr="00817E81" w:rsidRDefault="00704971" w:rsidP="00817E81">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Case File  </w:t>
            </w:r>
          </w:p>
        </w:tc>
        <w:tc>
          <w:tcPr>
            <w:tcW w:w="1515" w:type="dxa"/>
            <w:shd w:val="clear" w:color="auto" w:fill="auto"/>
            <w:hideMark/>
          </w:tcPr>
          <w:p w14:paraId="02B41835" w14:textId="77B01AFA"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521156E2"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0 </w:t>
            </w:r>
          </w:p>
        </w:tc>
        <w:tc>
          <w:tcPr>
            <w:tcW w:w="1440" w:type="dxa"/>
          </w:tcPr>
          <w:p w14:paraId="196DE040" w14:textId="7FEEA58F" w:rsidR="00704971" w:rsidRDefault="00704971" w:rsidP="00817E81">
            <w:pPr>
              <w:widowControl/>
              <w:autoSpaceDE/>
              <w:autoSpaceDN/>
              <w:adjustRightInd/>
              <w:jc w:val="center"/>
              <w:textAlignment w:val="baseline"/>
              <w:rPr>
                <w:rFonts w:ascii="Segoe UI" w:eastAsia="Times New Roman" w:hAnsi="Segoe UI" w:cs="Segoe UI"/>
                <w:sz w:val="18"/>
                <w:szCs w:val="18"/>
              </w:rPr>
            </w:pPr>
          </w:p>
          <w:p w14:paraId="77A20899" w14:textId="3027FB72"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Pr>
                <w:rFonts w:ascii="Segoe UI" w:eastAsia="Times New Roman" w:hAnsi="Segoe UI" w:cs="Segoe UI"/>
                <w:sz w:val="18"/>
                <w:szCs w:val="18"/>
              </w:rPr>
              <w:t>10</w:t>
            </w:r>
          </w:p>
        </w:tc>
      </w:tr>
      <w:tr w:rsidR="00704971" w:rsidRPr="00817E81" w14:paraId="75337661" w14:textId="77777777" w:rsidTr="00704971">
        <w:trPr>
          <w:trHeight w:val="885"/>
        </w:trPr>
        <w:tc>
          <w:tcPr>
            <w:tcW w:w="0" w:type="auto"/>
            <w:vMerge/>
            <w:vAlign w:val="center"/>
            <w:hideMark/>
          </w:tcPr>
          <w:p w14:paraId="35492BE2" w14:textId="77777777" w:rsidR="00704971" w:rsidRPr="00817E81" w:rsidRDefault="00704971" w:rsidP="00817E81">
            <w:pPr>
              <w:widowControl/>
              <w:autoSpaceDE/>
              <w:autoSpaceDN/>
              <w:adjustRightInd/>
              <w:rPr>
                <w:rFonts w:ascii="Segoe UI" w:eastAsia="Times New Roman" w:hAnsi="Segoe UI" w:cs="Segoe UI"/>
                <w:sz w:val="18"/>
                <w:szCs w:val="18"/>
              </w:rPr>
            </w:pPr>
          </w:p>
        </w:tc>
        <w:tc>
          <w:tcPr>
            <w:tcW w:w="0" w:type="auto"/>
            <w:vMerge/>
            <w:vAlign w:val="center"/>
            <w:hideMark/>
          </w:tcPr>
          <w:p w14:paraId="53255DC2" w14:textId="77777777" w:rsidR="00704971" w:rsidRPr="00817E81" w:rsidRDefault="00704971" w:rsidP="00817E81">
            <w:pPr>
              <w:widowControl/>
              <w:autoSpaceDE/>
              <w:autoSpaceDN/>
              <w:adjustRightInd/>
              <w:rPr>
                <w:rFonts w:ascii="Segoe UI" w:eastAsia="Times New Roman" w:hAnsi="Segoe UI" w:cs="Segoe UI"/>
                <w:sz w:val="18"/>
                <w:szCs w:val="18"/>
              </w:rPr>
            </w:pPr>
          </w:p>
        </w:tc>
        <w:tc>
          <w:tcPr>
            <w:tcW w:w="1223" w:type="dxa"/>
            <w:shd w:val="clear" w:color="auto" w:fill="auto"/>
            <w:vAlign w:val="center"/>
            <w:hideMark/>
          </w:tcPr>
          <w:p w14:paraId="5B8AC174"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w:t>
            </w:r>
          </w:p>
        </w:tc>
        <w:tc>
          <w:tcPr>
            <w:tcW w:w="2502" w:type="dxa"/>
            <w:shd w:val="clear" w:color="auto" w:fill="auto"/>
            <w:vAlign w:val="center"/>
            <w:hideMark/>
          </w:tcPr>
          <w:p w14:paraId="752C6125"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szCs w:val="20"/>
              </w:rPr>
              <w:t xml:space="preserve">Life Skills Training curriculum presented in the form of in-class and after-school group education/prevention sessions (offered to referred/counseled students) on the impacts of addiction on the adolescent </w:t>
            </w:r>
            <w:r w:rsidRPr="00817E81">
              <w:rPr>
                <w:rFonts w:ascii="Arial" w:eastAsia="Times New Roman" w:hAnsi="Arial" w:cs="Arial"/>
                <w:szCs w:val="20"/>
              </w:rPr>
              <w:lastRenderedPageBreak/>
              <w:t>brain, and harm reduction. Four out of the 8 workshops will utilize youth MATRIX content and will be facilitated by our counselors in conjunction with our existing Life Skills Training curriculum  </w:t>
            </w:r>
          </w:p>
        </w:tc>
        <w:tc>
          <w:tcPr>
            <w:tcW w:w="2266" w:type="dxa"/>
            <w:shd w:val="clear" w:color="auto" w:fill="auto"/>
            <w:vAlign w:val="center"/>
            <w:hideMark/>
          </w:tcPr>
          <w:p w14:paraId="4297B8C2"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lastRenderedPageBreak/>
              <w:t>33/45 (70%) SMPP  </w:t>
            </w:r>
          </w:p>
        </w:tc>
        <w:tc>
          <w:tcPr>
            <w:tcW w:w="1638" w:type="dxa"/>
          </w:tcPr>
          <w:p w14:paraId="1EAD7761" w14:textId="77777777" w:rsidR="00704971" w:rsidRPr="00817E81" w:rsidRDefault="00704971" w:rsidP="0059762C">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Pre-test and post-test surveys  </w:t>
            </w:r>
          </w:p>
          <w:p w14:paraId="6C1AEA1A" w14:textId="7FC990BD" w:rsidR="00704971" w:rsidRPr="00817E81" w:rsidRDefault="00704971" w:rsidP="0059762C">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  </w:t>
            </w:r>
          </w:p>
        </w:tc>
        <w:tc>
          <w:tcPr>
            <w:tcW w:w="1515" w:type="dxa"/>
            <w:shd w:val="clear" w:color="auto" w:fill="auto"/>
            <w:hideMark/>
          </w:tcPr>
          <w:p w14:paraId="5197CF1B" w14:textId="5A4A3688"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0 </w:t>
            </w:r>
          </w:p>
        </w:tc>
        <w:tc>
          <w:tcPr>
            <w:tcW w:w="1440" w:type="dxa"/>
          </w:tcPr>
          <w:p w14:paraId="56E0F508" w14:textId="1CE42614" w:rsidR="00704971" w:rsidRDefault="00704971" w:rsidP="00817E81">
            <w:pPr>
              <w:widowControl/>
              <w:autoSpaceDE/>
              <w:autoSpaceDN/>
              <w:adjustRightInd/>
              <w:jc w:val="center"/>
              <w:textAlignment w:val="baseline"/>
              <w:rPr>
                <w:rFonts w:ascii="Segoe UI" w:eastAsia="Times New Roman" w:hAnsi="Segoe UI" w:cs="Segoe UI"/>
                <w:sz w:val="18"/>
                <w:szCs w:val="18"/>
              </w:rPr>
            </w:pPr>
            <w:r>
              <w:rPr>
                <w:rFonts w:ascii="Segoe UI" w:eastAsia="Times New Roman" w:hAnsi="Segoe UI" w:cs="Segoe UI"/>
                <w:sz w:val="18"/>
                <w:szCs w:val="18"/>
              </w:rPr>
              <w:t>10</w:t>
            </w:r>
          </w:p>
          <w:p w14:paraId="3969CF6B" w14:textId="77777777" w:rsidR="00704971" w:rsidRDefault="00704971" w:rsidP="00817E81">
            <w:pPr>
              <w:widowControl/>
              <w:autoSpaceDE/>
              <w:autoSpaceDN/>
              <w:adjustRightInd/>
              <w:jc w:val="center"/>
              <w:textAlignment w:val="baseline"/>
              <w:rPr>
                <w:rFonts w:ascii="Segoe UI" w:eastAsia="Times New Roman" w:hAnsi="Segoe UI" w:cs="Segoe UI"/>
                <w:sz w:val="18"/>
                <w:szCs w:val="18"/>
              </w:rPr>
            </w:pPr>
          </w:p>
          <w:p w14:paraId="16D5A0BE" w14:textId="77777777" w:rsidR="00704971" w:rsidRDefault="00704971" w:rsidP="00817E81">
            <w:pPr>
              <w:widowControl/>
              <w:autoSpaceDE/>
              <w:autoSpaceDN/>
              <w:adjustRightInd/>
              <w:jc w:val="center"/>
              <w:textAlignment w:val="baseline"/>
              <w:rPr>
                <w:rFonts w:ascii="Segoe UI" w:eastAsia="Times New Roman" w:hAnsi="Segoe UI" w:cs="Segoe UI"/>
                <w:sz w:val="18"/>
                <w:szCs w:val="18"/>
              </w:rPr>
            </w:pPr>
          </w:p>
          <w:p w14:paraId="346ED7AB" w14:textId="77777777" w:rsidR="00704971" w:rsidRDefault="00704971" w:rsidP="00817E81">
            <w:pPr>
              <w:widowControl/>
              <w:autoSpaceDE/>
              <w:autoSpaceDN/>
              <w:adjustRightInd/>
              <w:jc w:val="center"/>
              <w:textAlignment w:val="baseline"/>
              <w:rPr>
                <w:rFonts w:ascii="Segoe UI" w:eastAsia="Times New Roman" w:hAnsi="Segoe UI" w:cs="Segoe UI"/>
                <w:sz w:val="18"/>
                <w:szCs w:val="18"/>
              </w:rPr>
            </w:pPr>
          </w:p>
          <w:p w14:paraId="5124C199" w14:textId="7541554E"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p>
        </w:tc>
      </w:tr>
      <w:tr w:rsidR="00704971" w:rsidRPr="00817E81" w14:paraId="45FF8C11" w14:textId="77777777" w:rsidTr="00704971">
        <w:trPr>
          <w:trHeight w:val="855"/>
        </w:trPr>
        <w:tc>
          <w:tcPr>
            <w:tcW w:w="312" w:type="dxa"/>
            <w:vMerge w:val="restart"/>
            <w:shd w:val="clear" w:color="auto" w:fill="auto"/>
            <w:vAlign w:val="center"/>
            <w:hideMark/>
          </w:tcPr>
          <w:p w14:paraId="525150F6"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3  </w:t>
            </w:r>
          </w:p>
        </w:tc>
        <w:tc>
          <w:tcPr>
            <w:tcW w:w="1966" w:type="dxa"/>
            <w:vMerge w:val="restart"/>
            <w:shd w:val="clear" w:color="auto" w:fill="auto"/>
            <w:vAlign w:val="center"/>
            <w:hideMark/>
          </w:tcPr>
          <w:p w14:paraId="149BD299"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Calibri" w:eastAsia="Times New Roman" w:hAnsi="Calibri" w:cs="Calibri"/>
                <w:sz w:val="22"/>
                <w:szCs w:val="22"/>
              </w:rPr>
              <w:t>  </w:t>
            </w:r>
            <w:r w:rsidRPr="00817E81">
              <w:rPr>
                <w:rFonts w:ascii="Calibri" w:eastAsia="Times New Roman" w:hAnsi="Calibri" w:cs="Calibri"/>
                <w:sz w:val="22"/>
                <w:szCs w:val="22"/>
              </w:rPr>
              <w:br/>
            </w:r>
            <w:r w:rsidRPr="00817E81">
              <w:rPr>
                <w:rFonts w:ascii="Calibri" w:eastAsia="Times New Roman" w:hAnsi="Calibri" w:cs="Calibri"/>
                <w:szCs w:val="20"/>
              </w:rPr>
              <w:t>  </w:t>
            </w:r>
            <w:r w:rsidRPr="00817E81">
              <w:rPr>
                <w:rFonts w:ascii="Calibri" w:eastAsia="Times New Roman" w:hAnsi="Calibri" w:cs="Calibri"/>
                <w:szCs w:val="20"/>
              </w:rPr>
              <w:br/>
            </w:r>
            <w:r w:rsidRPr="00817E81">
              <w:rPr>
                <w:rFonts w:ascii="Arial" w:eastAsia="Times New Roman" w:hAnsi="Arial" w:cs="Arial"/>
                <w:color w:val="000000"/>
                <w:szCs w:val="20"/>
              </w:rPr>
              <w:t>Increase education/knowledge of substance use   </w:t>
            </w:r>
          </w:p>
        </w:tc>
        <w:tc>
          <w:tcPr>
            <w:tcW w:w="1223" w:type="dxa"/>
            <w:shd w:val="clear" w:color="auto" w:fill="auto"/>
            <w:vAlign w:val="center"/>
            <w:hideMark/>
          </w:tcPr>
          <w:p w14:paraId="38EAFA45"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Output  </w:t>
            </w:r>
          </w:p>
        </w:tc>
        <w:tc>
          <w:tcPr>
            <w:tcW w:w="2502" w:type="dxa"/>
            <w:shd w:val="clear" w:color="auto" w:fill="auto"/>
            <w:vAlign w:val="center"/>
            <w:hideMark/>
          </w:tcPr>
          <w:p w14:paraId="298FF5DF"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Participants engage in educational workshops regarding impact of substance use  </w:t>
            </w:r>
          </w:p>
        </w:tc>
        <w:tc>
          <w:tcPr>
            <w:tcW w:w="2266" w:type="dxa"/>
            <w:shd w:val="clear" w:color="auto" w:fill="auto"/>
            <w:vAlign w:val="center"/>
            <w:hideMark/>
          </w:tcPr>
          <w:p w14:paraId="12D82675"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88 SMPP  </w:t>
            </w:r>
          </w:p>
        </w:tc>
        <w:tc>
          <w:tcPr>
            <w:tcW w:w="1638" w:type="dxa"/>
          </w:tcPr>
          <w:p w14:paraId="4630B3D0" w14:textId="4E0E0573" w:rsidR="00704971" w:rsidRPr="00817E81" w:rsidRDefault="00704971" w:rsidP="00817E81">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Survey  </w:t>
            </w:r>
          </w:p>
        </w:tc>
        <w:tc>
          <w:tcPr>
            <w:tcW w:w="1515" w:type="dxa"/>
            <w:shd w:val="clear" w:color="auto" w:fill="auto"/>
            <w:hideMark/>
          </w:tcPr>
          <w:p w14:paraId="0948240F" w14:textId="5F93DA75"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2F9C06DA"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5 </w:t>
            </w:r>
          </w:p>
        </w:tc>
        <w:tc>
          <w:tcPr>
            <w:tcW w:w="1440" w:type="dxa"/>
          </w:tcPr>
          <w:p w14:paraId="6F3BDD8F" w14:textId="77777777" w:rsidR="00704971" w:rsidRDefault="00704971" w:rsidP="00817E81">
            <w:pPr>
              <w:widowControl/>
              <w:autoSpaceDE/>
              <w:autoSpaceDN/>
              <w:adjustRightInd/>
              <w:jc w:val="center"/>
              <w:textAlignment w:val="baseline"/>
              <w:rPr>
                <w:rFonts w:ascii="Segoe UI" w:eastAsia="Times New Roman" w:hAnsi="Segoe UI" w:cs="Segoe UI"/>
                <w:sz w:val="18"/>
                <w:szCs w:val="18"/>
              </w:rPr>
            </w:pPr>
          </w:p>
          <w:p w14:paraId="1F26E797" w14:textId="15FA78EE"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7FAB4A67">
              <w:rPr>
                <w:rFonts w:ascii="Segoe UI" w:eastAsia="Times New Roman" w:hAnsi="Segoe UI" w:cs="Segoe UI"/>
                <w:sz w:val="18"/>
                <w:szCs w:val="18"/>
              </w:rPr>
              <w:t>5</w:t>
            </w:r>
          </w:p>
        </w:tc>
      </w:tr>
      <w:tr w:rsidR="00704971" w:rsidRPr="00817E81" w14:paraId="66D57E7B" w14:textId="77777777" w:rsidTr="00704971">
        <w:trPr>
          <w:trHeight w:val="1125"/>
        </w:trPr>
        <w:tc>
          <w:tcPr>
            <w:tcW w:w="0" w:type="auto"/>
            <w:vMerge/>
            <w:vAlign w:val="center"/>
            <w:hideMark/>
          </w:tcPr>
          <w:p w14:paraId="77AD3606" w14:textId="77777777" w:rsidR="00704971" w:rsidRPr="00817E81" w:rsidRDefault="00704971" w:rsidP="00817E81">
            <w:pPr>
              <w:widowControl/>
              <w:autoSpaceDE/>
              <w:autoSpaceDN/>
              <w:adjustRightInd/>
              <w:rPr>
                <w:rFonts w:ascii="Segoe UI" w:eastAsia="Times New Roman" w:hAnsi="Segoe UI" w:cs="Segoe UI"/>
                <w:sz w:val="18"/>
                <w:szCs w:val="18"/>
              </w:rPr>
            </w:pPr>
          </w:p>
        </w:tc>
        <w:tc>
          <w:tcPr>
            <w:tcW w:w="0" w:type="auto"/>
            <w:vMerge/>
            <w:vAlign w:val="center"/>
            <w:hideMark/>
          </w:tcPr>
          <w:p w14:paraId="4AFE79D1" w14:textId="77777777" w:rsidR="00704971" w:rsidRPr="00817E81" w:rsidRDefault="00704971" w:rsidP="00817E81">
            <w:pPr>
              <w:widowControl/>
              <w:autoSpaceDE/>
              <w:autoSpaceDN/>
              <w:adjustRightInd/>
              <w:rPr>
                <w:rFonts w:ascii="Segoe UI" w:eastAsia="Times New Roman" w:hAnsi="Segoe UI" w:cs="Segoe UI"/>
                <w:sz w:val="18"/>
                <w:szCs w:val="18"/>
              </w:rPr>
            </w:pPr>
          </w:p>
        </w:tc>
        <w:tc>
          <w:tcPr>
            <w:tcW w:w="1223" w:type="dxa"/>
            <w:shd w:val="clear" w:color="auto" w:fill="auto"/>
            <w:vAlign w:val="center"/>
            <w:hideMark/>
          </w:tcPr>
          <w:p w14:paraId="1F9427A9"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Outcome  </w:t>
            </w:r>
          </w:p>
        </w:tc>
        <w:tc>
          <w:tcPr>
            <w:tcW w:w="2502" w:type="dxa"/>
            <w:shd w:val="clear" w:color="auto" w:fill="auto"/>
            <w:vAlign w:val="center"/>
            <w:hideMark/>
          </w:tcPr>
          <w:p w14:paraId="11C244FB"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Participant has increased knowledge of the impacts of substance use   </w:t>
            </w:r>
          </w:p>
          <w:p w14:paraId="64DD08B4"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tc>
        <w:tc>
          <w:tcPr>
            <w:tcW w:w="2266" w:type="dxa"/>
            <w:shd w:val="clear" w:color="auto" w:fill="auto"/>
            <w:vAlign w:val="center"/>
            <w:hideMark/>
          </w:tcPr>
          <w:p w14:paraId="0EA3D216"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80% (70) SMPP  </w:t>
            </w:r>
          </w:p>
        </w:tc>
        <w:tc>
          <w:tcPr>
            <w:tcW w:w="1638" w:type="dxa"/>
          </w:tcPr>
          <w:p w14:paraId="20ABB80C" w14:textId="3231D2E0" w:rsidR="00704971" w:rsidRPr="00817E81" w:rsidRDefault="00704971" w:rsidP="00817E81">
            <w:pPr>
              <w:widowControl/>
              <w:autoSpaceDE/>
              <w:autoSpaceDN/>
              <w:adjustRightInd/>
              <w:jc w:val="center"/>
              <w:textAlignment w:val="baseline"/>
              <w:rPr>
                <w:rFonts w:ascii="Arial" w:eastAsia="Times New Roman" w:hAnsi="Arial" w:cs="Arial"/>
                <w:color w:val="000000"/>
                <w:szCs w:val="20"/>
              </w:rPr>
            </w:pPr>
            <w:r w:rsidRPr="00817E81">
              <w:rPr>
                <w:rFonts w:ascii="Arial" w:eastAsia="Times New Roman" w:hAnsi="Arial" w:cs="Arial"/>
                <w:color w:val="000000"/>
                <w:szCs w:val="20"/>
              </w:rPr>
              <w:t>Survey data</w:t>
            </w:r>
          </w:p>
        </w:tc>
        <w:tc>
          <w:tcPr>
            <w:tcW w:w="1515" w:type="dxa"/>
            <w:shd w:val="clear" w:color="auto" w:fill="auto"/>
            <w:hideMark/>
          </w:tcPr>
          <w:p w14:paraId="3DBF50A9" w14:textId="556F0F53"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 </w:t>
            </w:r>
          </w:p>
          <w:p w14:paraId="6F8645D9" w14:textId="77777777" w:rsidR="00704971" w:rsidRPr="00817E81" w:rsidRDefault="00704971" w:rsidP="00817E81">
            <w:pPr>
              <w:widowControl/>
              <w:autoSpaceDE/>
              <w:autoSpaceDN/>
              <w:adjustRightInd/>
              <w:jc w:val="center"/>
              <w:textAlignment w:val="baseline"/>
              <w:rPr>
                <w:rFonts w:ascii="Segoe UI" w:eastAsia="Times New Roman" w:hAnsi="Segoe UI" w:cs="Segoe UI"/>
                <w:sz w:val="18"/>
                <w:szCs w:val="18"/>
              </w:rPr>
            </w:pPr>
            <w:r w:rsidRPr="00817E81">
              <w:rPr>
                <w:rFonts w:ascii="Arial" w:eastAsia="Times New Roman" w:hAnsi="Arial" w:cs="Arial"/>
                <w:color w:val="000000"/>
                <w:szCs w:val="20"/>
              </w:rPr>
              <w:t>2 </w:t>
            </w:r>
          </w:p>
        </w:tc>
        <w:tc>
          <w:tcPr>
            <w:tcW w:w="1440" w:type="dxa"/>
          </w:tcPr>
          <w:p w14:paraId="5E49B09D" w14:textId="77777777" w:rsidR="00704971" w:rsidRDefault="00704971" w:rsidP="00817E81">
            <w:pPr>
              <w:widowControl/>
              <w:autoSpaceDE/>
              <w:autoSpaceDN/>
              <w:adjustRightInd/>
              <w:jc w:val="center"/>
              <w:textAlignment w:val="baseline"/>
              <w:rPr>
                <w:rFonts w:ascii="Arial" w:eastAsia="Times New Roman" w:hAnsi="Arial" w:cs="Arial"/>
                <w:color w:val="000000"/>
                <w:szCs w:val="20"/>
              </w:rPr>
            </w:pPr>
          </w:p>
          <w:p w14:paraId="3C0D5698" w14:textId="135D0834" w:rsidR="00704971" w:rsidRPr="00817E81" w:rsidRDefault="00704971" w:rsidP="00817E81">
            <w:pPr>
              <w:widowControl/>
              <w:autoSpaceDE/>
              <w:autoSpaceDN/>
              <w:adjustRightInd/>
              <w:jc w:val="center"/>
              <w:textAlignment w:val="baseline"/>
              <w:rPr>
                <w:rFonts w:ascii="Arial" w:eastAsia="Times New Roman" w:hAnsi="Arial" w:cs="Arial"/>
                <w:color w:val="000000"/>
                <w:szCs w:val="20"/>
              </w:rPr>
            </w:pPr>
            <w:r>
              <w:rPr>
                <w:rFonts w:ascii="Arial" w:eastAsia="Times New Roman" w:hAnsi="Arial" w:cs="Arial"/>
                <w:color w:val="000000"/>
                <w:szCs w:val="20"/>
              </w:rPr>
              <w:t>2</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406A6F03"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1B3C0E8E" w14:textId="120BADF3" w:rsidR="0094315C" w:rsidRDefault="0094315C" w:rsidP="0094315C">
      <w:pPr>
        <w:numPr>
          <w:ilvl w:val="0"/>
          <w:numId w:val="16"/>
        </w:numPr>
        <w:rPr>
          <w:rFonts w:ascii="Arial" w:hAnsi="Arial"/>
          <w:iCs/>
          <w:sz w:val="21"/>
        </w:rPr>
      </w:pPr>
      <w:r w:rsidRPr="00272755">
        <w:rPr>
          <w:rFonts w:ascii="Arial" w:hAnsi="Arial"/>
          <w:b/>
          <w:iCs/>
          <w:sz w:val="21"/>
        </w:rPr>
        <w:t xml:space="preserve">CFY Pre-Post Counseling Surveys and LST Pre-Post Surveys: </w:t>
      </w:r>
      <w:r>
        <w:rPr>
          <w:rFonts w:ascii="Arial" w:hAnsi="Arial"/>
          <w:bCs/>
          <w:iCs/>
          <w:sz w:val="21"/>
        </w:rPr>
        <w:t xml:space="preserve">During this reporting period, </w:t>
      </w:r>
      <w:r w:rsidR="00A74075">
        <w:rPr>
          <w:rFonts w:ascii="Arial" w:hAnsi="Arial"/>
          <w:iCs/>
          <w:sz w:val="21"/>
        </w:rPr>
        <w:t>CLARE|MATRIX</w:t>
      </w:r>
      <w:r>
        <w:rPr>
          <w:rFonts w:ascii="Arial" w:hAnsi="Arial"/>
          <w:iCs/>
          <w:sz w:val="21"/>
        </w:rPr>
        <w:t xml:space="preserve"> experienced a significant low number in referrals the first half of the year due to staffing turnover and availability. When the department reached staffing capacity (March 2022), schools began to submit referral</w:t>
      </w:r>
      <w:r w:rsidR="00802C75">
        <w:rPr>
          <w:rFonts w:ascii="Arial" w:hAnsi="Arial"/>
          <w:iCs/>
          <w:sz w:val="21"/>
        </w:rPr>
        <w:t>s</w:t>
      </w:r>
      <w:r>
        <w:rPr>
          <w:rFonts w:ascii="Arial" w:hAnsi="Arial"/>
          <w:iCs/>
          <w:sz w:val="21"/>
        </w:rPr>
        <w:t xml:space="preserve"> and each referral was appropriately placed with a specialist for sessions. </w:t>
      </w:r>
    </w:p>
    <w:p w14:paraId="6A07310E" w14:textId="23E63088" w:rsidR="0094315C" w:rsidRDefault="22B7E1D3" w:rsidP="2340797C">
      <w:pPr>
        <w:ind w:left="720"/>
        <w:rPr>
          <w:rFonts w:ascii="Arial" w:hAnsi="Arial"/>
          <w:sz w:val="21"/>
          <w:szCs w:val="21"/>
        </w:rPr>
      </w:pPr>
      <w:r w:rsidRPr="7FAB4A67">
        <w:rPr>
          <w:rFonts w:ascii="Arial" w:hAnsi="Arial"/>
          <w:sz w:val="21"/>
          <w:szCs w:val="21"/>
        </w:rPr>
        <w:t>Clare|Matrix counselors are currently in the process of measuring participant feedback on counseling</w:t>
      </w:r>
      <w:r w:rsidR="6512D9F8" w:rsidRPr="7FAB4A67">
        <w:rPr>
          <w:rFonts w:ascii="Arial" w:hAnsi="Arial"/>
          <w:sz w:val="21"/>
          <w:szCs w:val="21"/>
        </w:rPr>
        <w:t xml:space="preserve"> </w:t>
      </w:r>
      <w:r w:rsidR="7930C218" w:rsidRPr="7FAB4A67">
        <w:rPr>
          <w:rFonts w:ascii="Arial" w:hAnsi="Arial"/>
          <w:sz w:val="21"/>
          <w:szCs w:val="21"/>
        </w:rPr>
        <w:t>and Life Skills sessions and</w:t>
      </w:r>
      <w:r w:rsidR="6512D9F8" w:rsidRPr="7FAB4A67">
        <w:rPr>
          <w:rFonts w:ascii="Arial" w:hAnsi="Arial"/>
          <w:sz w:val="21"/>
          <w:szCs w:val="21"/>
        </w:rPr>
        <w:t xml:space="preserve"> reevaluating the most appropriate way to determine outcomes</w:t>
      </w:r>
      <w:r w:rsidRPr="7FAB4A67">
        <w:rPr>
          <w:rFonts w:ascii="Arial" w:hAnsi="Arial"/>
          <w:sz w:val="21"/>
          <w:szCs w:val="21"/>
        </w:rPr>
        <w:t xml:space="preserve">. </w:t>
      </w:r>
    </w:p>
    <w:p w14:paraId="30F1CD43" w14:textId="77777777" w:rsidR="0094315C" w:rsidRDefault="0094315C" w:rsidP="0094315C">
      <w:pPr>
        <w:ind w:left="720"/>
        <w:rPr>
          <w:rFonts w:ascii="Arial" w:hAnsi="Arial"/>
          <w:iCs/>
          <w:sz w:val="21"/>
        </w:rPr>
      </w:pPr>
      <w:r w:rsidRPr="00272755">
        <w:rPr>
          <w:rFonts w:ascii="Arial" w:hAnsi="Arial"/>
          <w:iCs/>
          <w:sz w:val="21"/>
        </w:rPr>
        <w:t xml:space="preserve"> </w:t>
      </w:r>
    </w:p>
    <w:p w14:paraId="475C61C0" w14:textId="09BA5717" w:rsidR="0094315C" w:rsidRPr="00272755" w:rsidRDefault="0094315C" w:rsidP="0094315C">
      <w:pPr>
        <w:numPr>
          <w:ilvl w:val="0"/>
          <w:numId w:val="16"/>
        </w:numPr>
        <w:rPr>
          <w:rFonts w:ascii="Arial" w:hAnsi="Arial"/>
          <w:iCs/>
          <w:sz w:val="21"/>
        </w:rPr>
      </w:pPr>
      <w:r w:rsidRPr="00272755">
        <w:rPr>
          <w:rFonts w:ascii="Arial" w:hAnsi="Arial"/>
          <w:b/>
          <w:iCs/>
          <w:sz w:val="21"/>
        </w:rPr>
        <w:t>School Wide Assemblies:</w:t>
      </w:r>
      <w:r>
        <w:rPr>
          <w:rFonts w:ascii="Arial" w:hAnsi="Arial"/>
          <w:iCs/>
          <w:sz w:val="21"/>
        </w:rPr>
        <w:t xml:space="preserve"> No</w:t>
      </w:r>
      <w:r w:rsidRPr="00272755">
        <w:rPr>
          <w:rFonts w:ascii="Arial" w:hAnsi="Arial"/>
          <w:iCs/>
          <w:sz w:val="21"/>
        </w:rPr>
        <w:t xml:space="preserve"> schoo</w:t>
      </w:r>
      <w:r w:rsidR="00CF4C27">
        <w:rPr>
          <w:rFonts w:ascii="Arial" w:hAnsi="Arial"/>
          <w:iCs/>
          <w:sz w:val="21"/>
        </w:rPr>
        <w:t>l wide assemblies have been held</w:t>
      </w:r>
      <w:r>
        <w:rPr>
          <w:rFonts w:ascii="Arial" w:hAnsi="Arial"/>
          <w:iCs/>
          <w:sz w:val="21"/>
        </w:rPr>
        <w:t xml:space="preserve"> during this time due to the COVID-19 pandemic</w:t>
      </w:r>
      <w:r w:rsidRPr="00272755">
        <w:rPr>
          <w:rFonts w:ascii="Arial" w:hAnsi="Arial"/>
          <w:iCs/>
          <w:sz w:val="21"/>
        </w:rPr>
        <w:t xml:space="preserve">. </w:t>
      </w:r>
      <w:r>
        <w:rPr>
          <w:rFonts w:ascii="Arial" w:hAnsi="Arial"/>
          <w:iCs/>
          <w:sz w:val="21"/>
        </w:rPr>
        <w:t>Prevention Program Manager</w:t>
      </w:r>
      <w:r w:rsidRPr="00272755">
        <w:rPr>
          <w:rFonts w:ascii="Arial" w:hAnsi="Arial"/>
          <w:iCs/>
          <w:sz w:val="21"/>
        </w:rPr>
        <w:t xml:space="preserve"> is still in the process of coordinating </w:t>
      </w:r>
      <w:r>
        <w:rPr>
          <w:rFonts w:ascii="Arial" w:hAnsi="Arial"/>
          <w:iCs/>
          <w:sz w:val="21"/>
        </w:rPr>
        <w:t>other prevention outreach</w:t>
      </w:r>
      <w:r w:rsidR="00A74075">
        <w:rPr>
          <w:rFonts w:ascii="Arial" w:hAnsi="Arial"/>
          <w:iCs/>
          <w:sz w:val="21"/>
        </w:rPr>
        <w:t xml:space="preserve"> efforts</w:t>
      </w:r>
      <w:r>
        <w:rPr>
          <w:rFonts w:ascii="Arial" w:hAnsi="Arial"/>
          <w:iCs/>
          <w:sz w:val="21"/>
        </w:rPr>
        <w:t xml:space="preserve">. </w:t>
      </w:r>
    </w:p>
    <w:p w14:paraId="3E1ED77F" w14:textId="77777777" w:rsidR="0094315C" w:rsidRDefault="0094315C" w:rsidP="0094315C">
      <w:pPr>
        <w:pStyle w:val="ListParagraph"/>
        <w:rPr>
          <w:rFonts w:ascii="Arial" w:hAnsi="Arial"/>
          <w:iCs/>
          <w:sz w:val="21"/>
        </w:rPr>
      </w:pPr>
    </w:p>
    <w:p w14:paraId="403DE752" w14:textId="3EB19C2F" w:rsidR="0094315C" w:rsidRDefault="0094315C" w:rsidP="0094315C">
      <w:pPr>
        <w:numPr>
          <w:ilvl w:val="0"/>
          <w:numId w:val="16"/>
        </w:numPr>
        <w:rPr>
          <w:rFonts w:ascii="Arial" w:hAnsi="Arial"/>
          <w:iCs/>
          <w:sz w:val="21"/>
        </w:rPr>
      </w:pPr>
      <w:r w:rsidRPr="00272755">
        <w:rPr>
          <w:rFonts w:ascii="Arial" w:hAnsi="Arial"/>
          <w:b/>
          <w:iCs/>
          <w:sz w:val="21"/>
        </w:rPr>
        <w:t>Reality Party:</w:t>
      </w:r>
      <w:r>
        <w:rPr>
          <w:rFonts w:ascii="Arial" w:hAnsi="Arial"/>
          <w:iCs/>
          <w:sz w:val="21"/>
        </w:rPr>
        <w:t xml:space="preserve"> No</w:t>
      </w:r>
      <w:r w:rsidRPr="00272755">
        <w:rPr>
          <w:rFonts w:ascii="Arial" w:hAnsi="Arial"/>
          <w:iCs/>
          <w:sz w:val="21"/>
        </w:rPr>
        <w:t xml:space="preserve"> Reality Parties have been done</w:t>
      </w:r>
      <w:r>
        <w:rPr>
          <w:rFonts w:ascii="Arial" w:hAnsi="Arial"/>
          <w:iCs/>
          <w:sz w:val="21"/>
        </w:rPr>
        <w:t xml:space="preserve"> </w:t>
      </w:r>
      <w:r w:rsidR="004579A2">
        <w:rPr>
          <w:rFonts w:ascii="Arial" w:hAnsi="Arial"/>
          <w:iCs/>
          <w:sz w:val="21"/>
        </w:rPr>
        <w:t xml:space="preserve">due to </w:t>
      </w:r>
      <w:r>
        <w:rPr>
          <w:rFonts w:ascii="Arial" w:hAnsi="Arial"/>
          <w:iCs/>
          <w:sz w:val="21"/>
        </w:rPr>
        <w:t>staffing turnover and scheduling limitations</w:t>
      </w:r>
      <w:r w:rsidRPr="00272755">
        <w:rPr>
          <w:rFonts w:ascii="Arial" w:hAnsi="Arial"/>
          <w:iCs/>
          <w:sz w:val="21"/>
        </w:rPr>
        <w:t xml:space="preserve">. </w:t>
      </w:r>
      <w:r>
        <w:rPr>
          <w:rFonts w:ascii="Arial" w:hAnsi="Arial"/>
          <w:iCs/>
          <w:sz w:val="21"/>
        </w:rPr>
        <w:t>Prevention Program Manager</w:t>
      </w:r>
      <w:r w:rsidRPr="00272755">
        <w:rPr>
          <w:rFonts w:ascii="Arial" w:hAnsi="Arial"/>
          <w:iCs/>
          <w:sz w:val="21"/>
        </w:rPr>
        <w:t xml:space="preserve"> </w:t>
      </w:r>
      <w:r>
        <w:rPr>
          <w:rFonts w:ascii="Arial" w:hAnsi="Arial"/>
          <w:iCs/>
          <w:sz w:val="21"/>
        </w:rPr>
        <w:t>will work to coordinate</w:t>
      </w:r>
      <w:r w:rsidRPr="00272755">
        <w:rPr>
          <w:rFonts w:ascii="Arial" w:hAnsi="Arial"/>
          <w:iCs/>
          <w:sz w:val="21"/>
        </w:rPr>
        <w:t xml:space="preserve"> this event </w:t>
      </w:r>
      <w:r>
        <w:rPr>
          <w:rFonts w:ascii="Arial" w:hAnsi="Arial"/>
          <w:iCs/>
          <w:sz w:val="21"/>
        </w:rPr>
        <w:t>for the next fiscal year</w:t>
      </w:r>
      <w:r w:rsidRPr="00272755">
        <w:rPr>
          <w:rFonts w:ascii="Arial" w:hAnsi="Arial"/>
          <w:iCs/>
          <w:sz w:val="21"/>
        </w:rPr>
        <w:t>.</w:t>
      </w:r>
    </w:p>
    <w:p w14:paraId="21E019DF" w14:textId="77777777" w:rsidR="0094315C" w:rsidRPr="00A00800" w:rsidRDefault="0094315C" w:rsidP="0094315C">
      <w:pPr>
        <w:rPr>
          <w:rFonts w:ascii="Arial" w:hAnsi="Arial"/>
          <w:iCs/>
          <w:sz w:val="21"/>
        </w:rPr>
      </w:pPr>
    </w:p>
    <w:p w14:paraId="620A9109" w14:textId="52FAF109" w:rsidR="00F97372" w:rsidRPr="0094315C" w:rsidRDefault="00EA76B5" w:rsidP="00A572B1">
      <w:pPr>
        <w:numPr>
          <w:ilvl w:val="0"/>
          <w:numId w:val="16"/>
        </w:numPr>
        <w:jc w:val="both"/>
        <w:rPr>
          <w:rFonts w:ascii="Arial" w:hAnsi="Arial"/>
          <w:sz w:val="21"/>
        </w:rPr>
      </w:pPr>
      <w:r>
        <w:rPr>
          <w:rFonts w:ascii="Arial" w:hAnsi="Arial"/>
          <w:b/>
          <w:iCs/>
          <w:sz w:val="21"/>
        </w:rPr>
        <w:t xml:space="preserve">Parent </w:t>
      </w:r>
      <w:r w:rsidR="0094315C" w:rsidRPr="00E67D14">
        <w:rPr>
          <w:rFonts w:ascii="Arial" w:hAnsi="Arial"/>
          <w:b/>
          <w:iCs/>
          <w:sz w:val="21"/>
        </w:rPr>
        <w:t xml:space="preserve">Workshops: </w:t>
      </w:r>
      <w:r w:rsidR="0094315C" w:rsidRPr="00E67D14">
        <w:rPr>
          <w:rFonts w:ascii="Arial" w:hAnsi="Arial"/>
          <w:iCs/>
          <w:sz w:val="21"/>
        </w:rPr>
        <w:t>Clare|Matrix counselors have held separate student/parent educational workshops with the goal of disseminating age-appropriate information concerning Harm Reduction and Narcan Training.  There was limited participation from parents primarily due to timing</w:t>
      </w:r>
      <w:r w:rsidR="004579A2">
        <w:rPr>
          <w:rFonts w:ascii="Arial" w:hAnsi="Arial"/>
          <w:iCs/>
          <w:sz w:val="21"/>
        </w:rPr>
        <w:t xml:space="preserve"> of event</w:t>
      </w:r>
      <w:r w:rsidR="0094315C" w:rsidRPr="00E67D14">
        <w:rPr>
          <w:rFonts w:ascii="Arial" w:hAnsi="Arial"/>
          <w:iCs/>
          <w:sz w:val="21"/>
        </w:rPr>
        <w:t xml:space="preserve">.  Future parent workshops will have 2 time options and have a virtual presentation in hopes to capture a larger audience.  </w:t>
      </w:r>
    </w:p>
    <w:p w14:paraId="4A6AEAD3"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2BF715B"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FBC32DA"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1F7E4AE" w14:textId="48D2ED96" w:rsidR="00A74075" w:rsidRDefault="00A74075"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w:t>
      </w: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DE8BF" w14:textId="77777777" w:rsidR="0014151A" w:rsidRDefault="0014151A">
      <w:r>
        <w:separator/>
      </w:r>
    </w:p>
  </w:endnote>
  <w:endnote w:type="continuationSeparator" w:id="0">
    <w:p w14:paraId="14F96E07" w14:textId="77777777" w:rsidR="0014151A" w:rsidRDefault="0014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325876"/>
      <w:docPartObj>
        <w:docPartGallery w:val="Page Numbers (Bottom of Page)"/>
        <w:docPartUnique/>
      </w:docPartObj>
    </w:sdtPr>
    <w:sdtEndPr>
      <w:rPr>
        <w:noProof/>
      </w:rPr>
    </w:sdtEndPr>
    <w:sdtContent>
      <w:p w14:paraId="0D026DD7" w14:textId="7A43F376" w:rsidR="00704971" w:rsidRDefault="007049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4267F11B" w:rsidR="0094315C" w:rsidRPr="00704971" w:rsidRDefault="0094315C" w:rsidP="00704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CAC9" w14:textId="77777777" w:rsidR="0094315C" w:rsidRPr="00385BB6" w:rsidRDefault="0094315C"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B5E5C" w14:textId="77777777" w:rsidR="0014151A" w:rsidRDefault="0014151A">
      <w:r>
        <w:separator/>
      </w:r>
    </w:p>
  </w:footnote>
  <w:footnote w:type="continuationSeparator" w:id="0">
    <w:p w14:paraId="16215B45" w14:textId="77777777" w:rsidR="0014151A" w:rsidRDefault="0014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94315C" w:rsidRDefault="00943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94315C" w:rsidRDefault="00943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94315C" w:rsidRDefault="00943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94315C" w:rsidRDefault="009431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94315C" w:rsidRDefault="009431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94315C" w:rsidRDefault="009431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94315C" w:rsidRDefault="009431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94315C" w:rsidRDefault="009431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94315C" w:rsidRDefault="00943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83A3FA9"/>
    <w:multiLevelType w:val="hybridMultilevel"/>
    <w:tmpl w:val="77268416"/>
    <w:lvl w:ilvl="0" w:tplc="8BB07442">
      <w:start w:val="1"/>
      <w:numFmt w:val="bullet"/>
      <w:lvlText w:val=""/>
      <w:lvlJc w:val="left"/>
      <w:pPr>
        <w:ind w:left="1080" w:hanging="360"/>
      </w:pPr>
      <w:rPr>
        <w:rFonts w:ascii="Symbol" w:hAnsi="Symbol" w:hint="default"/>
      </w:rPr>
    </w:lvl>
    <w:lvl w:ilvl="1" w:tplc="86C806AE" w:tentative="1">
      <w:start w:val="1"/>
      <w:numFmt w:val="bullet"/>
      <w:lvlText w:val="o"/>
      <w:lvlJc w:val="left"/>
      <w:pPr>
        <w:ind w:left="1800" w:hanging="360"/>
      </w:pPr>
      <w:rPr>
        <w:rFonts w:ascii="Courier New" w:hAnsi="Courier New" w:hint="default"/>
      </w:rPr>
    </w:lvl>
    <w:lvl w:ilvl="2" w:tplc="854C52D6" w:tentative="1">
      <w:start w:val="1"/>
      <w:numFmt w:val="bullet"/>
      <w:lvlText w:val=""/>
      <w:lvlJc w:val="left"/>
      <w:pPr>
        <w:ind w:left="2520" w:hanging="360"/>
      </w:pPr>
      <w:rPr>
        <w:rFonts w:ascii="Wingdings" w:hAnsi="Wingdings" w:hint="default"/>
      </w:rPr>
    </w:lvl>
    <w:lvl w:ilvl="3" w:tplc="674A0E4C" w:tentative="1">
      <w:start w:val="1"/>
      <w:numFmt w:val="bullet"/>
      <w:lvlText w:val=""/>
      <w:lvlJc w:val="left"/>
      <w:pPr>
        <w:ind w:left="3240" w:hanging="360"/>
      </w:pPr>
      <w:rPr>
        <w:rFonts w:ascii="Symbol" w:hAnsi="Symbol" w:hint="default"/>
      </w:rPr>
    </w:lvl>
    <w:lvl w:ilvl="4" w:tplc="DC9E208A" w:tentative="1">
      <w:start w:val="1"/>
      <w:numFmt w:val="bullet"/>
      <w:lvlText w:val="o"/>
      <w:lvlJc w:val="left"/>
      <w:pPr>
        <w:ind w:left="3960" w:hanging="360"/>
      </w:pPr>
      <w:rPr>
        <w:rFonts w:ascii="Courier New" w:hAnsi="Courier New" w:hint="default"/>
      </w:rPr>
    </w:lvl>
    <w:lvl w:ilvl="5" w:tplc="B59EDE3E" w:tentative="1">
      <w:start w:val="1"/>
      <w:numFmt w:val="bullet"/>
      <w:lvlText w:val=""/>
      <w:lvlJc w:val="left"/>
      <w:pPr>
        <w:ind w:left="4680" w:hanging="360"/>
      </w:pPr>
      <w:rPr>
        <w:rFonts w:ascii="Wingdings" w:hAnsi="Wingdings" w:hint="default"/>
      </w:rPr>
    </w:lvl>
    <w:lvl w:ilvl="6" w:tplc="B0842BC6" w:tentative="1">
      <w:start w:val="1"/>
      <w:numFmt w:val="bullet"/>
      <w:lvlText w:val=""/>
      <w:lvlJc w:val="left"/>
      <w:pPr>
        <w:ind w:left="5400" w:hanging="360"/>
      </w:pPr>
      <w:rPr>
        <w:rFonts w:ascii="Symbol" w:hAnsi="Symbol" w:hint="default"/>
      </w:rPr>
    </w:lvl>
    <w:lvl w:ilvl="7" w:tplc="B3762E5C" w:tentative="1">
      <w:start w:val="1"/>
      <w:numFmt w:val="bullet"/>
      <w:lvlText w:val="o"/>
      <w:lvlJc w:val="left"/>
      <w:pPr>
        <w:ind w:left="6120" w:hanging="360"/>
      </w:pPr>
      <w:rPr>
        <w:rFonts w:ascii="Courier New" w:hAnsi="Courier New" w:hint="default"/>
      </w:rPr>
    </w:lvl>
    <w:lvl w:ilvl="8" w:tplc="C472E0DC" w:tentative="1">
      <w:start w:val="1"/>
      <w:numFmt w:val="bullet"/>
      <w:lvlText w:val=""/>
      <w:lvlJc w:val="left"/>
      <w:pPr>
        <w:ind w:left="6840" w:hanging="360"/>
      </w:pPr>
      <w:rPr>
        <w:rFonts w:ascii="Wingdings" w:hAnsi="Wingdings" w:hint="default"/>
      </w:rPr>
    </w:lvl>
  </w:abstractNum>
  <w:abstractNum w:abstractNumId="4" w15:restartNumberingAfterBreak="0">
    <w:nsid w:val="15021286"/>
    <w:multiLevelType w:val="hybridMultilevel"/>
    <w:tmpl w:val="C95EAD12"/>
    <w:lvl w:ilvl="0" w:tplc="34ECC634">
      <w:start w:val="1"/>
      <w:numFmt w:val="bullet"/>
      <w:lvlText w:val=""/>
      <w:lvlJc w:val="left"/>
      <w:pPr>
        <w:ind w:left="1080" w:hanging="360"/>
      </w:pPr>
      <w:rPr>
        <w:rFonts w:ascii="Symbol" w:hAnsi="Symbol" w:hint="default"/>
      </w:rPr>
    </w:lvl>
    <w:lvl w:ilvl="1" w:tplc="2D5CAEE2">
      <w:start w:val="1"/>
      <w:numFmt w:val="bullet"/>
      <w:lvlText w:val="o"/>
      <w:lvlJc w:val="left"/>
      <w:pPr>
        <w:ind w:left="1800" w:hanging="360"/>
      </w:pPr>
      <w:rPr>
        <w:rFonts w:ascii="Courier New" w:hAnsi="Courier New" w:hint="default"/>
      </w:rPr>
    </w:lvl>
    <w:lvl w:ilvl="2" w:tplc="C1124B92">
      <w:start w:val="1"/>
      <w:numFmt w:val="bullet"/>
      <w:lvlText w:val=""/>
      <w:lvlJc w:val="left"/>
      <w:pPr>
        <w:ind w:left="2520" w:hanging="360"/>
      </w:pPr>
      <w:rPr>
        <w:rFonts w:ascii="Wingdings" w:hAnsi="Wingdings" w:hint="default"/>
      </w:rPr>
    </w:lvl>
    <w:lvl w:ilvl="3" w:tplc="B7A48A86">
      <w:start w:val="1"/>
      <w:numFmt w:val="bullet"/>
      <w:lvlText w:val=""/>
      <w:lvlJc w:val="left"/>
      <w:pPr>
        <w:ind w:left="3240" w:hanging="360"/>
      </w:pPr>
      <w:rPr>
        <w:rFonts w:ascii="Symbol" w:hAnsi="Symbol" w:hint="default"/>
      </w:rPr>
    </w:lvl>
    <w:lvl w:ilvl="4" w:tplc="9C5A99D4">
      <w:start w:val="1"/>
      <w:numFmt w:val="bullet"/>
      <w:lvlText w:val="o"/>
      <w:lvlJc w:val="left"/>
      <w:pPr>
        <w:ind w:left="3960" w:hanging="360"/>
      </w:pPr>
      <w:rPr>
        <w:rFonts w:ascii="Courier New" w:hAnsi="Courier New" w:hint="default"/>
      </w:rPr>
    </w:lvl>
    <w:lvl w:ilvl="5" w:tplc="FF4CCBDE">
      <w:start w:val="1"/>
      <w:numFmt w:val="bullet"/>
      <w:lvlText w:val=""/>
      <w:lvlJc w:val="left"/>
      <w:pPr>
        <w:ind w:left="4680" w:hanging="360"/>
      </w:pPr>
      <w:rPr>
        <w:rFonts w:ascii="Wingdings" w:hAnsi="Wingdings" w:hint="default"/>
      </w:rPr>
    </w:lvl>
    <w:lvl w:ilvl="6" w:tplc="99E0CAC6">
      <w:start w:val="1"/>
      <w:numFmt w:val="bullet"/>
      <w:lvlText w:val=""/>
      <w:lvlJc w:val="left"/>
      <w:pPr>
        <w:ind w:left="5400" w:hanging="360"/>
      </w:pPr>
      <w:rPr>
        <w:rFonts w:ascii="Symbol" w:hAnsi="Symbol" w:hint="default"/>
      </w:rPr>
    </w:lvl>
    <w:lvl w:ilvl="7" w:tplc="B5F87380">
      <w:start w:val="1"/>
      <w:numFmt w:val="bullet"/>
      <w:lvlText w:val="o"/>
      <w:lvlJc w:val="left"/>
      <w:pPr>
        <w:ind w:left="6120" w:hanging="360"/>
      </w:pPr>
      <w:rPr>
        <w:rFonts w:ascii="Courier New" w:hAnsi="Courier New" w:hint="default"/>
      </w:rPr>
    </w:lvl>
    <w:lvl w:ilvl="8" w:tplc="594C1CAE">
      <w:start w:val="1"/>
      <w:numFmt w:val="bullet"/>
      <w:lvlText w:val=""/>
      <w:lvlJc w:val="left"/>
      <w:pPr>
        <w:ind w:left="6840" w:hanging="360"/>
      </w:pPr>
      <w:rPr>
        <w:rFonts w:ascii="Wingdings" w:hAnsi="Wingdings" w:hint="default"/>
      </w:rPr>
    </w:lvl>
  </w:abstractNum>
  <w:abstractNum w:abstractNumId="5" w15:restartNumberingAfterBreak="0">
    <w:nsid w:val="1E055C74"/>
    <w:multiLevelType w:val="hybridMultilevel"/>
    <w:tmpl w:val="1130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8B43D8"/>
    <w:multiLevelType w:val="hybridMultilevel"/>
    <w:tmpl w:val="CF3A61AE"/>
    <w:lvl w:ilvl="0" w:tplc="B01CC2B4">
      <w:start w:val="1"/>
      <w:numFmt w:val="bullet"/>
      <w:lvlText w:val=""/>
      <w:lvlJc w:val="left"/>
      <w:pPr>
        <w:ind w:left="1080" w:hanging="360"/>
      </w:pPr>
      <w:rPr>
        <w:rFonts w:ascii="Symbol" w:hAnsi="Symbol" w:hint="default"/>
      </w:rPr>
    </w:lvl>
    <w:lvl w:ilvl="1" w:tplc="1E002FE0">
      <w:start w:val="1"/>
      <w:numFmt w:val="bullet"/>
      <w:lvlText w:val="o"/>
      <w:lvlJc w:val="left"/>
      <w:pPr>
        <w:ind w:left="1800" w:hanging="360"/>
      </w:pPr>
      <w:rPr>
        <w:rFonts w:ascii="Courier New" w:hAnsi="Courier New" w:hint="default"/>
      </w:rPr>
    </w:lvl>
    <w:lvl w:ilvl="2" w:tplc="02BE8CA2">
      <w:start w:val="1"/>
      <w:numFmt w:val="bullet"/>
      <w:lvlText w:val=""/>
      <w:lvlJc w:val="left"/>
      <w:pPr>
        <w:ind w:left="2520" w:hanging="360"/>
      </w:pPr>
      <w:rPr>
        <w:rFonts w:ascii="Wingdings" w:hAnsi="Wingdings" w:hint="default"/>
      </w:rPr>
    </w:lvl>
    <w:lvl w:ilvl="3" w:tplc="9EB2B3CC">
      <w:start w:val="1"/>
      <w:numFmt w:val="bullet"/>
      <w:lvlText w:val=""/>
      <w:lvlJc w:val="left"/>
      <w:pPr>
        <w:ind w:left="3240" w:hanging="360"/>
      </w:pPr>
      <w:rPr>
        <w:rFonts w:ascii="Symbol" w:hAnsi="Symbol" w:hint="default"/>
      </w:rPr>
    </w:lvl>
    <w:lvl w:ilvl="4" w:tplc="1562AEDA">
      <w:start w:val="1"/>
      <w:numFmt w:val="bullet"/>
      <w:lvlText w:val="o"/>
      <w:lvlJc w:val="left"/>
      <w:pPr>
        <w:ind w:left="3960" w:hanging="360"/>
      </w:pPr>
      <w:rPr>
        <w:rFonts w:ascii="Courier New" w:hAnsi="Courier New" w:hint="default"/>
      </w:rPr>
    </w:lvl>
    <w:lvl w:ilvl="5" w:tplc="8FB6D9C8">
      <w:start w:val="1"/>
      <w:numFmt w:val="bullet"/>
      <w:lvlText w:val=""/>
      <w:lvlJc w:val="left"/>
      <w:pPr>
        <w:ind w:left="4680" w:hanging="360"/>
      </w:pPr>
      <w:rPr>
        <w:rFonts w:ascii="Wingdings" w:hAnsi="Wingdings" w:hint="default"/>
      </w:rPr>
    </w:lvl>
    <w:lvl w:ilvl="6" w:tplc="4CA0F44E">
      <w:start w:val="1"/>
      <w:numFmt w:val="bullet"/>
      <w:lvlText w:val=""/>
      <w:lvlJc w:val="left"/>
      <w:pPr>
        <w:ind w:left="5400" w:hanging="360"/>
      </w:pPr>
      <w:rPr>
        <w:rFonts w:ascii="Symbol" w:hAnsi="Symbol" w:hint="default"/>
      </w:rPr>
    </w:lvl>
    <w:lvl w:ilvl="7" w:tplc="056E957A">
      <w:start w:val="1"/>
      <w:numFmt w:val="bullet"/>
      <w:lvlText w:val="o"/>
      <w:lvlJc w:val="left"/>
      <w:pPr>
        <w:ind w:left="6120" w:hanging="360"/>
      </w:pPr>
      <w:rPr>
        <w:rFonts w:ascii="Courier New" w:hAnsi="Courier New" w:hint="default"/>
      </w:rPr>
    </w:lvl>
    <w:lvl w:ilvl="8" w:tplc="FDB83D9C">
      <w:start w:val="1"/>
      <w:numFmt w:val="bullet"/>
      <w:lvlText w:val=""/>
      <w:lvlJc w:val="left"/>
      <w:pPr>
        <w:ind w:left="6840" w:hanging="360"/>
      </w:pPr>
      <w:rPr>
        <w:rFonts w:ascii="Wingdings" w:hAnsi="Wingdings" w:hint="default"/>
      </w:rPr>
    </w:lvl>
  </w:abstractNum>
  <w:abstractNum w:abstractNumId="9"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B710EF"/>
    <w:multiLevelType w:val="hybridMultilevel"/>
    <w:tmpl w:val="B38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B00E68"/>
    <w:multiLevelType w:val="hybridMultilevel"/>
    <w:tmpl w:val="DE1E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2F33A6"/>
    <w:multiLevelType w:val="hybridMultilevel"/>
    <w:tmpl w:val="8D824F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B4D1914"/>
    <w:multiLevelType w:val="hybridMultilevel"/>
    <w:tmpl w:val="EDEE8B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2"/>
  </w:num>
  <w:num w:numId="3">
    <w:abstractNumId w:val="14"/>
  </w:num>
  <w:num w:numId="4">
    <w:abstractNumId w:val="15"/>
  </w:num>
  <w:num w:numId="5">
    <w:abstractNumId w:val="6"/>
  </w:num>
  <w:num w:numId="6">
    <w:abstractNumId w:val="10"/>
  </w:num>
  <w:num w:numId="7">
    <w:abstractNumId w:val="7"/>
  </w:num>
  <w:num w:numId="8">
    <w:abstractNumId w:val="9"/>
  </w:num>
  <w:num w:numId="9">
    <w:abstractNumId w:val="0"/>
  </w:num>
  <w:num w:numId="10">
    <w:abstractNumId w:val="16"/>
  </w:num>
  <w:num w:numId="11">
    <w:abstractNumId w:val="3"/>
  </w:num>
  <w:num w:numId="12">
    <w:abstractNumId w:val="8"/>
  </w:num>
  <w:num w:numId="13">
    <w:abstractNumId w:val="4"/>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iQ8twSj+oC+MmLLbIqpAidgJwwih3uynW6V97sXFCFII69/zPrG4U4m8WKxlUpdEFpoX8dmOr9i0+mGzGGnRQ==" w:salt="xmp/T5N2kUPaCW8gstUky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427D8"/>
    <w:rsid w:val="000649AB"/>
    <w:rsid w:val="0006686C"/>
    <w:rsid w:val="00072FEE"/>
    <w:rsid w:val="00073932"/>
    <w:rsid w:val="00074739"/>
    <w:rsid w:val="00084501"/>
    <w:rsid w:val="00096E95"/>
    <w:rsid w:val="000A0D90"/>
    <w:rsid w:val="000A0DD0"/>
    <w:rsid w:val="000D00C6"/>
    <w:rsid w:val="000D0462"/>
    <w:rsid w:val="000D6203"/>
    <w:rsid w:val="001003A7"/>
    <w:rsid w:val="00112FB5"/>
    <w:rsid w:val="00116F52"/>
    <w:rsid w:val="0011786F"/>
    <w:rsid w:val="001375C7"/>
    <w:rsid w:val="001403EB"/>
    <w:rsid w:val="0014151A"/>
    <w:rsid w:val="00147ACE"/>
    <w:rsid w:val="00150071"/>
    <w:rsid w:val="00154DE6"/>
    <w:rsid w:val="0015736F"/>
    <w:rsid w:val="00184580"/>
    <w:rsid w:val="00196ED6"/>
    <w:rsid w:val="001A2CEE"/>
    <w:rsid w:val="001A585B"/>
    <w:rsid w:val="001C53E1"/>
    <w:rsid w:val="001D51B9"/>
    <w:rsid w:val="001D6D0C"/>
    <w:rsid w:val="001E2D62"/>
    <w:rsid w:val="001F5ABD"/>
    <w:rsid w:val="001F7B08"/>
    <w:rsid w:val="00204705"/>
    <w:rsid w:val="00205030"/>
    <w:rsid w:val="00207187"/>
    <w:rsid w:val="00214DE8"/>
    <w:rsid w:val="00220DB9"/>
    <w:rsid w:val="00223BCA"/>
    <w:rsid w:val="002257DA"/>
    <w:rsid w:val="00232788"/>
    <w:rsid w:val="00240F54"/>
    <w:rsid w:val="00273CEB"/>
    <w:rsid w:val="00274947"/>
    <w:rsid w:val="00281F80"/>
    <w:rsid w:val="002827C8"/>
    <w:rsid w:val="00290C9C"/>
    <w:rsid w:val="002A2A24"/>
    <w:rsid w:val="002A6257"/>
    <w:rsid w:val="002B382B"/>
    <w:rsid w:val="002B697F"/>
    <w:rsid w:val="002C2AF7"/>
    <w:rsid w:val="002D19DE"/>
    <w:rsid w:val="002D253A"/>
    <w:rsid w:val="002D29CC"/>
    <w:rsid w:val="002D679C"/>
    <w:rsid w:val="00301CD9"/>
    <w:rsid w:val="0033463C"/>
    <w:rsid w:val="00343095"/>
    <w:rsid w:val="00345380"/>
    <w:rsid w:val="003503D4"/>
    <w:rsid w:val="00356A1C"/>
    <w:rsid w:val="00360132"/>
    <w:rsid w:val="0038119B"/>
    <w:rsid w:val="00384FFC"/>
    <w:rsid w:val="0038584A"/>
    <w:rsid w:val="00385BB6"/>
    <w:rsid w:val="00385D91"/>
    <w:rsid w:val="00386FD2"/>
    <w:rsid w:val="00387FBA"/>
    <w:rsid w:val="003A5921"/>
    <w:rsid w:val="003B1D60"/>
    <w:rsid w:val="003C21BA"/>
    <w:rsid w:val="003C3283"/>
    <w:rsid w:val="004005B1"/>
    <w:rsid w:val="004008FB"/>
    <w:rsid w:val="00407667"/>
    <w:rsid w:val="004112F0"/>
    <w:rsid w:val="00413E09"/>
    <w:rsid w:val="00417578"/>
    <w:rsid w:val="004536FC"/>
    <w:rsid w:val="004579A2"/>
    <w:rsid w:val="00461D4F"/>
    <w:rsid w:val="00467E2B"/>
    <w:rsid w:val="00475316"/>
    <w:rsid w:val="0047716F"/>
    <w:rsid w:val="00480C95"/>
    <w:rsid w:val="004812B8"/>
    <w:rsid w:val="004815F9"/>
    <w:rsid w:val="00495B97"/>
    <w:rsid w:val="004974FD"/>
    <w:rsid w:val="004A520F"/>
    <w:rsid w:val="004B0B88"/>
    <w:rsid w:val="004B2A13"/>
    <w:rsid w:val="004B5247"/>
    <w:rsid w:val="004C0103"/>
    <w:rsid w:val="004C160C"/>
    <w:rsid w:val="004C7792"/>
    <w:rsid w:val="004D33AB"/>
    <w:rsid w:val="004D545D"/>
    <w:rsid w:val="004F08F9"/>
    <w:rsid w:val="004F6026"/>
    <w:rsid w:val="00503BD7"/>
    <w:rsid w:val="00507101"/>
    <w:rsid w:val="005073AF"/>
    <w:rsid w:val="0051201C"/>
    <w:rsid w:val="00523BF3"/>
    <w:rsid w:val="00534B67"/>
    <w:rsid w:val="005555E0"/>
    <w:rsid w:val="00561EC8"/>
    <w:rsid w:val="005625C3"/>
    <w:rsid w:val="005713E2"/>
    <w:rsid w:val="00573256"/>
    <w:rsid w:val="0059762C"/>
    <w:rsid w:val="005A7B83"/>
    <w:rsid w:val="005B6277"/>
    <w:rsid w:val="005C303F"/>
    <w:rsid w:val="005C384E"/>
    <w:rsid w:val="005C398E"/>
    <w:rsid w:val="005C3BEA"/>
    <w:rsid w:val="005D236A"/>
    <w:rsid w:val="005E68CF"/>
    <w:rsid w:val="005F0249"/>
    <w:rsid w:val="005F4D91"/>
    <w:rsid w:val="00601825"/>
    <w:rsid w:val="00602155"/>
    <w:rsid w:val="006113D2"/>
    <w:rsid w:val="006215D2"/>
    <w:rsid w:val="006221AE"/>
    <w:rsid w:val="006237ED"/>
    <w:rsid w:val="0062632F"/>
    <w:rsid w:val="0063393A"/>
    <w:rsid w:val="00665614"/>
    <w:rsid w:val="00682652"/>
    <w:rsid w:val="00682886"/>
    <w:rsid w:val="00683C34"/>
    <w:rsid w:val="006904A6"/>
    <w:rsid w:val="00691214"/>
    <w:rsid w:val="006914D6"/>
    <w:rsid w:val="00694D7F"/>
    <w:rsid w:val="00695545"/>
    <w:rsid w:val="00696AFE"/>
    <w:rsid w:val="006A30B4"/>
    <w:rsid w:val="006A4CFF"/>
    <w:rsid w:val="006B33CC"/>
    <w:rsid w:val="006B7F30"/>
    <w:rsid w:val="006C151B"/>
    <w:rsid w:val="006C75F8"/>
    <w:rsid w:val="006E6CB8"/>
    <w:rsid w:val="006E7836"/>
    <w:rsid w:val="006F3506"/>
    <w:rsid w:val="00702468"/>
    <w:rsid w:val="00704971"/>
    <w:rsid w:val="00706F5B"/>
    <w:rsid w:val="00716911"/>
    <w:rsid w:val="007243F3"/>
    <w:rsid w:val="00724953"/>
    <w:rsid w:val="007256EB"/>
    <w:rsid w:val="00730113"/>
    <w:rsid w:val="00733486"/>
    <w:rsid w:val="0074460E"/>
    <w:rsid w:val="00745CBD"/>
    <w:rsid w:val="00751762"/>
    <w:rsid w:val="00753A15"/>
    <w:rsid w:val="00764538"/>
    <w:rsid w:val="00771C80"/>
    <w:rsid w:val="00787298"/>
    <w:rsid w:val="007947AD"/>
    <w:rsid w:val="00797370"/>
    <w:rsid w:val="007B081F"/>
    <w:rsid w:val="007B0EAD"/>
    <w:rsid w:val="007B122F"/>
    <w:rsid w:val="007C0726"/>
    <w:rsid w:val="007D3B4E"/>
    <w:rsid w:val="007E2F35"/>
    <w:rsid w:val="007E73C3"/>
    <w:rsid w:val="007E73F4"/>
    <w:rsid w:val="007F7596"/>
    <w:rsid w:val="00800215"/>
    <w:rsid w:val="008013DA"/>
    <w:rsid w:val="00802C75"/>
    <w:rsid w:val="00813A82"/>
    <w:rsid w:val="00817E81"/>
    <w:rsid w:val="00827EF8"/>
    <w:rsid w:val="00837E7E"/>
    <w:rsid w:val="0084269F"/>
    <w:rsid w:val="00842F67"/>
    <w:rsid w:val="00843D48"/>
    <w:rsid w:val="0084741D"/>
    <w:rsid w:val="0085560C"/>
    <w:rsid w:val="00855B5F"/>
    <w:rsid w:val="0086217B"/>
    <w:rsid w:val="008656CE"/>
    <w:rsid w:val="00874BF4"/>
    <w:rsid w:val="0088465B"/>
    <w:rsid w:val="008864F2"/>
    <w:rsid w:val="00886E5A"/>
    <w:rsid w:val="0089353F"/>
    <w:rsid w:val="008A01EE"/>
    <w:rsid w:val="008A3694"/>
    <w:rsid w:val="008B1337"/>
    <w:rsid w:val="008B71F0"/>
    <w:rsid w:val="008C30F0"/>
    <w:rsid w:val="008D7287"/>
    <w:rsid w:val="008E3960"/>
    <w:rsid w:val="008E4487"/>
    <w:rsid w:val="008E54B0"/>
    <w:rsid w:val="008F67FE"/>
    <w:rsid w:val="0090115A"/>
    <w:rsid w:val="00910CED"/>
    <w:rsid w:val="0091377E"/>
    <w:rsid w:val="00913CC6"/>
    <w:rsid w:val="00916740"/>
    <w:rsid w:val="00925583"/>
    <w:rsid w:val="0094026D"/>
    <w:rsid w:val="0094315C"/>
    <w:rsid w:val="0095241B"/>
    <w:rsid w:val="009612CB"/>
    <w:rsid w:val="0096458E"/>
    <w:rsid w:val="00965C3B"/>
    <w:rsid w:val="00971A32"/>
    <w:rsid w:val="00973888"/>
    <w:rsid w:val="00977FF0"/>
    <w:rsid w:val="00984220"/>
    <w:rsid w:val="009A01AA"/>
    <w:rsid w:val="009A74D7"/>
    <w:rsid w:val="009C4F7E"/>
    <w:rsid w:val="009C5560"/>
    <w:rsid w:val="009D44AF"/>
    <w:rsid w:val="009D7F05"/>
    <w:rsid w:val="009E25A3"/>
    <w:rsid w:val="009E4005"/>
    <w:rsid w:val="00A02D1F"/>
    <w:rsid w:val="00A06050"/>
    <w:rsid w:val="00A15FDD"/>
    <w:rsid w:val="00A30D21"/>
    <w:rsid w:val="00A3154A"/>
    <w:rsid w:val="00A36EB0"/>
    <w:rsid w:val="00A46292"/>
    <w:rsid w:val="00A47B45"/>
    <w:rsid w:val="00A51DDF"/>
    <w:rsid w:val="00A56F56"/>
    <w:rsid w:val="00A572B1"/>
    <w:rsid w:val="00A65FD8"/>
    <w:rsid w:val="00A74075"/>
    <w:rsid w:val="00A75424"/>
    <w:rsid w:val="00A81150"/>
    <w:rsid w:val="00A82F9E"/>
    <w:rsid w:val="00A91027"/>
    <w:rsid w:val="00AA520E"/>
    <w:rsid w:val="00AB1E64"/>
    <w:rsid w:val="00AC15AF"/>
    <w:rsid w:val="00AC1F84"/>
    <w:rsid w:val="00AC24E9"/>
    <w:rsid w:val="00AC5951"/>
    <w:rsid w:val="00AD79D4"/>
    <w:rsid w:val="00AF0EA2"/>
    <w:rsid w:val="00B10B84"/>
    <w:rsid w:val="00B14A67"/>
    <w:rsid w:val="00B23FF2"/>
    <w:rsid w:val="00B24786"/>
    <w:rsid w:val="00B3208B"/>
    <w:rsid w:val="00B405F5"/>
    <w:rsid w:val="00B40EA6"/>
    <w:rsid w:val="00B46717"/>
    <w:rsid w:val="00B52777"/>
    <w:rsid w:val="00B623C6"/>
    <w:rsid w:val="00B63CFC"/>
    <w:rsid w:val="00B64078"/>
    <w:rsid w:val="00B66994"/>
    <w:rsid w:val="00B754AF"/>
    <w:rsid w:val="00B826E1"/>
    <w:rsid w:val="00BA092F"/>
    <w:rsid w:val="00BB3E85"/>
    <w:rsid w:val="00BB4E27"/>
    <w:rsid w:val="00BC2B08"/>
    <w:rsid w:val="00BC4990"/>
    <w:rsid w:val="00BC5CA7"/>
    <w:rsid w:val="00BF7E36"/>
    <w:rsid w:val="00C15A48"/>
    <w:rsid w:val="00C201E7"/>
    <w:rsid w:val="00C53543"/>
    <w:rsid w:val="00C63865"/>
    <w:rsid w:val="00C6470A"/>
    <w:rsid w:val="00C65D55"/>
    <w:rsid w:val="00C70238"/>
    <w:rsid w:val="00C7112E"/>
    <w:rsid w:val="00C71290"/>
    <w:rsid w:val="00C7250D"/>
    <w:rsid w:val="00C74BB2"/>
    <w:rsid w:val="00C8173D"/>
    <w:rsid w:val="00C8409E"/>
    <w:rsid w:val="00CB038B"/>
    <w:rsid w:val="00CB3DAF"/>
    <w:rsid w:val="00CD29B4"/>
    <w:rsid w:val="00CE5FE8"/>
    <w:rsid w:val="00CF4C27"/>
    <w:rsid w:val="00D008FE"/>
    <w:rsid w:val="00D04009"/>
    <w:rsid w:val="00D04539"/>
    <w:rsid w:val="00D051DD"/>
    <w:rsid w:val="00D15AC6"/>
    <w:rsid w:val="00D25DB7"/>
    <w:rsid w:val="00D27C92"/>
    <w:rsid w:val="00D34B6B"/>
    <w:rsid w:val="00D4152E"/>
    <w:rsid w:val="00D41D04"/>
    <w:rsid w:val="00D45014"/>
    <w:rsid w:val="00D50D8F"/>
    <w:rsid w:val="00D65E16"/>
    <w:rsid w:val="00D70008"/>
    <w:rsid w:val="00D856BF"/>
    <w:rsid w:val="00D9076C"/>
    <w:rsid w:val="00D9693C"/>
    <w:rsid w:val="00DA334B"/>
    <w:rsid w:val="00DA7553"/>
    <w:rsid w:val="00DC50FE"/>
    <w:rsid w:val="00DC6F2A"/>
    <w:rsid w:val="00DC7F05"/>
    <w:rsid w:val="00DE230B"/>
    <w:rsid w:val="00DE3ECD"/>
    <w:rsid w:val="00DF0295"/>
    <w:rsid w:val="00DF193E"/>
    <w:rsid w:val="00DF3B2C"/>
    <w:rsid w:val="00E10B51"/>
    <w:rsid w:val="00E26D0F"/>
    <w:rsid w:val="00E332A6"/>
    <w:rsid w:val="00E40A58"/>
    <w:rsid w:val="00E45803"/>
    <w:rsid w:val="00E804C4"/>
    <w:rsid w:val="00E85348"/>
    <w:rsid w:val="00EA19F1"/>
    <w:rsid w:val="00EA4A27"/>
    <w:rsid w:val="00EA76B5"/>
    <w:rsid w:val="00EB434E"/>
    <w:rsid w:val="00EE4BA8"/>
    <w:rsid w:val="00F06431"/>
    <w:rsid w:val="00F10DDB"/>
    <w:rsid w:val="00F117A0"/>
    <w:rsid w:val="00F22C7D"/>
    <w:rsid w:val="00F23638"/>
    <w:rsid w:val="00F36446"/>
    <w:rsid w:val="00F430E0"/>
    <w:rsid w:val="00F437FC"/>
    <w:rsid w:val="00F45014"/>
    <w:rsid w:val="00F46A6A"/>
    <w:rsid w:val="00F5624D"/>
    <w:rsid w:val="00F63043"/>
    <w:rsid w:val="00F65407"/>
    <w:rsid w:val="00F671F9"/>
    <w:rsid w:val="00F67C4C"/>
    <w:rsid w:val="00F736A6"/>
    <w:rsid w:val="00F75E8B"/>
    <w:rsid w:val="00F830B1"/>
    <w:rsid w:val="00F851D6"/>
    <w:rsid w:val="00F91277"/>
    <w:rsid w:val="00F954CB"/>
    <w:rsid w:val="00F97372"/>
    <w:rsid w:val="00F97AAC"/>
    <w:rsid w:val="00FA3B38"/>
    <w:rsid w:val="00FB4403"/>
    <w:rsid w:val="00FB50E7"/>
    <w:rsid w:val="00FB6058"/>
    <w:rsid w:val="00FB774B"/>
    <w:rsid w:val="00FC1ED0"/>
    <w:rsid w:val="00FC6CA1"/>
    <w:rsid w:val="00FC6CBD"/>
    <w:rsid w:val="00FD11B9"/>
    <w:rsid w:val="00FD274C"/>
    <w:rsid w:val="00FD7085"/>
    <w:rsid w:val="00FD7F51"/>
    <w:rsid w:val="00FE70C1"/>
    <w:rsid w:val="047EAEA9"/>
    <w:rsid w:val="0AC2747E"/>
    <w:rsid w:val="0E3FB56B"/>
    <w:rsid w:val="11223894"/>
    <w:rsid w:val="11EE34F4"/>
    <w:rsid w:val="19CC37A2"/>
    <w:rsid w:val="22B7E1D3"/>
    <w:rsid w:val="2340797C"/>
    <w:rsid w:val="2757DFD3"/>
    <w:rsid w:val="2A20652A"/>
    <w:rsid w:val="3219F2E8"/>
    <w:rsid w:val="33674188"/>
    <w:rsid w:val="450B9161"/>
    <w:rsid w:val="46C2F19C"/>
    <w:rsid w:val="4A7D0A21"/>
    <w:rsid w:val="515D96D5"/>
    <w:rsid w:val="53F6E9CF"/>
    <w:rsid w:val="543F5CA0"/>
    <w:rsid w:val="586F8E34"/>
    <w:rsid w:val="5C752590"/>
    <w:rsid w:val="5E22F180"/>
    <w:rsid w:val="5FA39BF0"/>
    <w:rsid w:val="6512D9F8"/>
    <w:rsid w:val="71B04673"/>
    <w:rsid w:val="73E5B5A5"/>
    <w:rsid w:val="7756944D"/>
    <w:rsid w:val="7930C218"/>
    <w:rsid w:val="7958620B"/>
    <w:rsid w:val="79773823"/>
    <w:rsid w:val="7B065D7B"/>
    <w:rsid w:val="7FAB4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09C39191"/>
  <w15:chartTrackingRefBased/>
  <w15:docId w15:val="{1D056C32-364F-4F5B-8993-9768D67A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7B081F"/>
  </w:style>
  <w:style w:type="paragraph" w:styleId="ListParagraph">
    <w:name w:val="List Paragraph"/>
    <w:basedOn w:val="Normal"/>
    <w:uiPriority w:val="34"/>
    <w:qFormat/>
    <w:rsid w:val="007B081F"/>
    <w:pPr>
      <w:ind w:left="720"/>
    </w:pPr>
  </w:style>
  <w:style w:type="character" w:customStyle="1" w:styleId="normaltextrun">
    <w:name w:val="normaltextrun"/>
    <w:basedOn w:val="DefaultParagraphFont"/>
    <w:rsid w:val="00F736A6"/>
  </w:style>
  <w:style w:type="character" w:customStyle="1" w:styleId="eop">
    <w:name w:val="eop"/>
    <w:basedOn w:val="DefaultParagraphFont"/>
    <w:rsid w:val="00507101"/>
  </w:style>
  <w:style w:type="character" w:customStyle="1" w:styleId="FooterChar">
    <w:name w:val="Footer Char"/>
    <w:basedOn w:val="DefaultParagraphFont"/>
    <w:link w:val="Footer"/>
    <w:uiPriority w:val="99"/>
    <w:rsid w:val="00704971"/>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785298554">
      <w:bodyDiv w:val="1"/>
      <w:marLeft w:val="0"/>
      <w:marRight w:val="0"/>
      <w:marTop w:val="0"/>
      <w:marBottom w:val="0"/>
      <w:divBdr>
        <w:top w:val="none" w:sz="0" w:space="0" w:color="auto"/>
        <w:left w:val="none" w:sz="0" w:space="0" w:color="auto"/>
        <w:bottom w:val="none" w:sz="0" w:space="0" w:color="auto"/>
        <w:right w:val="none" w:sz="0" w:space="0" w:color="auto"/>
      </w:divBdr>
      <w:divsChild>
        <w:div w:id="95099586">
          <w:marLeft w:val="0"/>
          <w:marRight w:val="0"/>
          <w:marTop w:val="0"/>
          <w:marBottom w:val="0"/>
          <w:divBdr>
            <w:top w:val="none" w:sz="0" w:space="0" w:color="auto"/>
            <w:left w:val="none" w:sz="0" w:space="0" w:color="auto"/>
            <w:bottom w:val="none" w:sz="0" w:space="0" w:color="auto"/>
            <w:right w:val="none" w:sz="0" w:space="0" w:color="auto"/>
          </w:divBdr>
          <w:divsChild>
            <w:div w:id="1564099484">
              <w:marLeft w:val="0"/>
              <w:marRight w:val="0"/>
              <w:marTop w:val="0"/>
              <w:marBottom w:val="0"/>
              <w:divBdr>
                <w:top w:val="none" w:sz="0" w:space="0" w:color="auto"/>
                <w:left w:val="none" w:sz="0" w:space="0" w:color="auto"/>
                <w:bottom w:val="none" w:sz="0" w:space="0" w:color="auto"/>
                <w:right w:val="none" w:sz="0" w:space="0" w:color="auto"/>
              </w:divBdr>
            </w:div>
            <w:div w:id="1625503084">
              <w:marLeft w:val="0"/>
              <w:marRight w:val="0"/>
              <w:marTop w:val="0"/>
              <w:marBottom w:val="0"/>
              <w:divBdr>
                <w:top w:val="none" w:sz="0" w:space="0" w:color="auto"/>
                <w:left w:val="none" w:sz="0" w:space="0" w:color="auto"/>
                <w:bottom w:val="none" w:sz="0" w:space="0" w:color="auto"/>
                <w:right w:val="none" w:sz="0" w:space="0" w:color="auto"/>
              </w:divBdr>
            </w:div>
          </w:divsChild>
        </w:div>
        <w:div w:id="188221561">
          <w:marLeft w:val="0"/>
          <w:marRight w:val="0"/>
          <w:marTop w:val="0"/>
          <w:marBottom w:val="0"/>
          <w:divBdr>
            <w:top w:val="none" w:sz="0" w:space="0" w:color="auto"/>
            <w:left w:val="none" w:sz="0" w:space="0" w:color="auto"/>
            <w:bottom w:val="none" w:sz="0" w:space="0" w:color="auto"/>
            <w:right w:val="none" w:sz="0" w:space="0" w:color="auto"/>
          </w:divBdr>
          <w:divsChild>
            <w:div w:id="2081294657">
              <w:marLeft w:val="0"/>
              <w:marRight w:val="0"/>
              <w:marTop w:val="0"/>
              <w:marBottom w:val="0"/>
              <w:divBdr>
                <w:top w:val="none" w:sz="0" w:space="0" w:color="auto"/>
                <w:left w:val="none" w:sz="0" w:space="0" w:color="auto"/>
                <w:bottom w:val="none" w:sz="0" w:space="0" w:color="auto"/>
                <w:right w:val="none" w:sz="0" w:space="0" w:color="auto"/>
              </w:divBdr>
            </w:div>
          </w:divsChild>
        </w:div>
        <w:div w:id="199899776">
          <w:marLeft w:val="0"/>
          <w:marRight w:val="0"/>
          <w:marTop w:val="0"/>
          <w:marBottom w:val="0"/>
          <w:divBdr>
            <w:top w:val="none" w:sz="0" w:space="0" w:color="auto"/>
            <w:left w:val="none" w:sz="0" w:space="0" w:color="auto"/>
            <w:bottom w:val="none" w:sz="0" w:space="0" w:color="auto"/>
            <w:right w:val="none" w:sz="0" w:space="0" w:color="auto"/>
          </w:divBdr>
          <w:divsChild>
            <w:div w:id="1605110598">
              <w:marLeft w:val="0"/>
              <w:marRight w:val="0"/>
              <w:marTop w:val="0"/>
              <w:marBottom w:val="0"/>
              <w:divBdr>
                <w:top w:val="none" w:sz="0" w:space="0" w:color="auto"/>
                <w:left w:val="none" w:sz="0" w:space="0" w:color="auto"/>
                <w:bottom w:val="none" w:sz="0" w:space="0" w:color="auto"/>
                <w:right w:val="none" w:sz="0" w:space="0" w:color="auto"/>
              </w:divBdr>
            </w:div>
          </w:divsChild>
        </w:div>
        <w:div w:id="207376470">
          <w:marLeft w:val="0"/>
          <w:marRight w:val="0"/>
          <w:marTop w:val="0"/>
          <w:marBottom w:val="0"/>
          <w:divBdr>
            <w:top w:val="none" w:sz="0" w:space="0" w:color="auto"/>
            <w:left w:val="none" w:sz="0" w:space="0" w:color="auto"/>
            <w:bottom w:val="none" w:sz="0" w:space="0" w:color="auto"/>
            <w:right w:val="none" w:sz="0" w:space="0" w:color="auto"/>
          </w:divBdr>
          <w:divsChild>
            <w:div w:id="1234660493">
              <w:marLeft w:val="0"/>
              <w:marRight w:val="0"/>
              <w:marTop w:val="0"/>
              <w:marBottom w:val="0"/>
              <w:divBdr>
                <w:top w:val="none" w:sz="0" w:space="0" w:color="auto"/>
                <w:left w:val="none" w:sz="0" w:space="0" w:color="auto"/>
                <w:bottom w:val="none" w:sz="0" w:space="0" w:color="auto"/>
                <w:right w:val="none" w:sz="0" w:space="0" w:color="auto"/>
              </w:divBdr>
            </w:div>
          </w:divsChild>
        </w:div>
        <w:div w:id="234826619">
          <w:marLeft w:val="0"/>
          <w:marRight w:val="0"/>
          <w:marTop w:val="0"/>
          <w:marBottom w:val="0"/>
          <w:divBdr>
            <w:top w:val="none" w:sz="0" w:space="0" w:color="auto"/>
            <w:left w:val="none" w:sz="0" w:space="0" w:color="auto"/>
            <w:bottom w:val="none" w:sz="0" w:space="0" w:color="auto"/>
            <w:right w:val="none" w:sz="0" w:space="0" w:color="auto"/>
          </w:divBdr>
          <w:divsChild>
            <w:div w:id="426535815">
              <w:marLeft w:val="0"/>
              <w:marRight w:val="0"/>
              <w:marTop w:val="0"/>
              <w:marBottom w:val="0"/>
              <w:divBdr>
                <w:top w:val="none" w:sz="0" w:space="0" w:color="auto"/>
                <w:left w:val="none" w:sz="0" w:space="0" w:color="auto"/>
                <w:bottom w:val="none" w:sz="0" w:space="0" w:color="auto"/>
                <w:right w:val="none" w:sz="0" w:space="0" w:color="auto"/>
              </w:divBdr>
            </w:div>
            <w:div w:id="474958736">
              <w:marLeft w:val="0"/>
              <w:marRight w:val="0"/>
              <w:marTop w:val="0"/>
              <w:marBottom w:val="0"/>
              <w:divBdr>
                <w:top w:val="none" w:sz="0" w:space="0" w:color="auto"/>
                <w:left w:val="none" w:sz="0" w:space="0" w:color="auto"/>
                <w:bottom w:val="none" w:sz="0" w:space="0" w:color="auto"/>
                <w:right w:val="none" w:sz="0" w:space="0" w:color="auto"/>
              </w:divBdr>
            </w:div>
            <w:div w:id="813059041">
              <w:marLeft w:val="0"/>
              <w:marRight w:val="0"/>
              <w:marTop w:val="0"/>
              <w:marBottom w:val="0"/>
              <w:divBdr>
                <w:top w:val="none" w:sz="0" w:space="0" w:color="auto"/>
                <w:left w:val="none" w:sz="0" w:space="0" w:color="auto"/>
                <w:bottom w:val="none" w:sz="0" w:space="0" w:color="auto"/>
                <w:right w:val="none" w:sz="0" w:space="0" w:color="auto"/>
              </w:divBdr>
            </w:div>
            <w:div w:id="1310091011">
              <w:marLeft w:val="0"/>
              <w:marRight w:val="0"/>
              <w:marTop w:val="0"/>
              <w:marBottom w:val="0"/>
              <w:divBdr>
                <w:top w:val="none" w:sz="0" w:space="0" w:color="auto"/>
                <w:left w:val="none" w:sz="0" w:space="0" w:color="auto"/>
                <w:bottom w:val="none" w:sz="0" w:space="0" w:color="auto"/>
                <w:right w:val="none" w:sz="0" w:space="0" w:color="auto"/>
              </w:divBdr>
            </w:div>
            <w:div w:id="1448894521">
              <w:marLeft w:val="0"/>
              <w:marRight w:val="0"/>
              <w:marTop w:val="0"/>
              <w:marBottom w:val="0"/>
              <w:divBdr>
                <w:top w:val="none" w:sz="0" w:space="0" w:color="auto"/>
                <w:left w:val="none" w:sz="0" w:space="0" w:color="auto"/>
                <w:bottom w:val="none" w:sz="0" w:space="0" w:color="auto"/>
                <w:right w:val="none" w:sz="0" w:space="0" w:color="auto"/>
              </w:divBdr>
            </w:div>
            <w:div w:id="1656108596">
              <w:marLeft w:val="0"/>
              <w:marRight w:val="0"/>
              <w:marTop w:val="0"/>
              <w:marBottom w:val="0"/>
              <w:divBdr>
                <w:top w:val="none" w:sz="0" w:space="0" w:color="auto"/>
                <w:left w:val="none" w:sz="0" w:space="0" w:color="auto"/>
                <w:bottom w:val="none" w:sz="0" w:space="0" w:color="auto"/>
                <w:right w:val="none" w:sz="0" w:space="0" w:color="auto"/>
              </w:divBdr>
            </w:div>
            <w:div w:id="1908105693">
              <w:marLeft w:val="0"/>
              <w:marRight w:val="0"/>
              <w:marTop w:val="0"/>
              <w:marBottom w:val="0"/>
              <w:divBdr>
                <w:top w:val="none" w:sz="0" w:space="0" w:color="auto"/>
                <w:left w:val="none" w:sz="0" w:space="0" w:color="auto"/>
                <w:bottom w:val="none" w:sz="0" w:space="0" w:color="auto"/>
                <w:right w:val="none" w:sz="0" w:space="0" w:color="auto"/>
              </w:divBdr>
            </w:div>
            <w:div w:id="1956709465">
              <w:marLeft w:val="0"/>
              <w:marRight w:val="0"/>
              <w:marTop w:val="0"/>
              <w:marBottom w:val="0"/>
              <w:divBdr>
                <w:top w:val="none" w:sz="0" w:space="0" w:color="auto"/>
                <w:left w:val="none" w:sz="0" w:space="0" w:color="auto"/>
                <w:bottom w:val="none" w:sz="0" w:space="0" w:color="auto"/>
                <w:right w:val="none" w:sz="0" w:space="0" w:color="auto"/>
              </w:divBdr>
            </w:div>
          </w:divsChild>
        </w:div>
        <w:div w:id="310406243">
          <w:marLeft w:val="0"/>
          <w:marRight w:val="0"/>
          <w:marTop w:val="0"/>
          <w:marBottom w:val="0"/>
          <w:divBdr>
            <w:top w:val="none" w:sz="0" w:space="0" w:color="auto"/>
            <w:left w:val="none" w:sz="0" w:space="0" w:color="auto"/>
            <w:bottom w:val="none" w:sz="0" w:space="0" w:color="auto"/>
            <w:right w:val="none" w:sz="0" w:space="0" w:color="auto"/>
          </w:divBdr>
          <w:divsChild>
            <w:div w:id="821390357">
              <w:marLeft w:val="0"/>
              <w:marRight w:val="0"/>
              <w:marTop w:val="0"/>
              <w:marBottom w:val="0"/>
              <w:divBdr>
                <w:top w:val="none" w:sz="0" w:space="0" w:color="auto"/>
                <w:left w:val="none" w:sz="0" w:space="0" w:color="auto"/>
                <w:bottom w:val="none" w:sz="0" w:space="0" w:color="auto"/>
                <w:right w:val="none" w:sz="0" w:space="0" w:color="auto"/>
              </w:divBdr>
            </w:div>
          </w:divsChild>
        </w:div>
        <w:div w:id="354504577">
          <w:marLeft w:val="0"/>
          <w:marRight w:val="0"/>
          <w:marTop w:val="0"/>
          <w:marBottom w:val="0"/>
          <w:divBdr>
            <w:top w:val="none" w:sz="0" w:space="0" w:color="auto"/>
            <w:left w:val="none" w:sz="0" w:space="0" w:color="auto"/>
            <w:bottom w:val="none" w:sz="0" w:space="0" w:color="auto"/>
            <w:right w:val="none" w:sz="0" w:space="0" w:color="auto"/>
          </w:divBdr>
          <w:divsChild>
            <w:div w:id="498159789">
              <w:marLeft w:val="0"/>
              <w:marRight w:val="0"/>
              <w:marTop w:val="0"/>
              <w:marBottom w:val="0"/>
              <w:divBdr>
                <w:top w:val="none" w:sz="0" w:space="0" w:color="auto"/>
                <w:left w:val="none" w:sz="0" w:space="0" w:color="auto"/>
                <w:bottom w:val="none" w:sz="0" w:space="0" w:color="auto"/>
                <w:right w:val="none" w:sz="0" w:space="0" w:color="auto"/>
              </w:divBdr>
            </w:div>
          </w:divsChild>
        </w:div>
        <w:div w:id="424618825">
          <w:marLeft w:val="0"/>
          <w:marRight w:val="0"/>
          <w:marTop w:val="0"/>
          <w:marBottom w:val="0"/>
          <w:divBdr>
            <w:top w:val="none" w:sz="0" w:space="0" w:color="auto"/>
            <w:left w:val="none" w:sz="0" w:space="0" w:color="auto"/>
            <w:bottom w:val="none" w:sz="0" w:space="0" w:color="auto"/>
            <w:right w:val="none" w:sz="0" w:space="0" w:color="auto"/>
          </w:divBdr>
          <w:divsChild>
            <w:div w:id="54859431">
              <w:marLeft w:val="0"/>
              <w:marRight w:val="0"/>
              <w:marTop w:val="0"/>
              <w:marBottom w:val="0"/>
              <w:divBdr>
                <w:top w:val="none" w:sz="0" w:space="0" w:color="auto"/>
                <w:left w:val="none" w:sz="0" w:space="0" w:color="auto"/>
                <w:bottom w:val="none" w:sz="0" w:space="0" w:color="auto"/>
                <w:right w:val="none" w:sz="0" w:space="0" w:color="auto"/>
              </w:divBdr>
            </w:div>
            <w:div w:id="1033771810">
              <w:marLeft w:val="0"/>
              <w:marRight w:val="0"/>
              <w:marTop w:val="0"/>
              <w:marBottom w:val="0"/>
              <w:divBdr>
                <w:top w:val="none" w:sz="0" w:space="0" w:color="auto"/>
                <w:left w:val="none" w:sz="0" w:space="0" w:color="auto"/>
                <w:bottom w:val="none" w:sz="0" w:space="0" w:color="auto"/>
                <w:right w:val="none" w:sz="0" w:space="0" w:color="auto"/>
              </w:divBdr>
            </w:div>
          </w:divsChild>
        </w:div>
        <w:div w:id="454952271">
          <w:marLeft w:val="0"/>
          <w:marRight w:val="0"/>
          <w:marTop w:val="0"/>
          <w:marBottom w:val="0"/>
          <w:divBdr>
            <w:top w:val="none" w:sz="0" w:space="0" w:color="auto"/>
            <w:left w:val="none" w:sz="0" w:space="0" w:color="auto"/>
            <w:bottom w:val="none" w:sz="0" w:space="0" w:color="auto"/>
            <w:right w:val="none" w:sz="0" w:space="0" w:color="auto"/>
          </w:divBdr>
          <w:divsChild>
            <w:div w:id="841091380">
              <w:marLeft w:val="0"/>
              <w:marRight w:val="0"/>
              <w:marTop w:val="0"/>
              <w:marBottom w:val="0"/>
              <w:divBdr>
                <w:top w:val="none" w:sz="0" w:space="0" w:color="auto"/>
                <w:left w:val="none" w:sz="0" w:space="0" w:color="auto"/>
                <w:bottom w:val="none" w:sz="0" w:space="0" w:color="auto"/>
                <w:right w:val="none" w:sz="0" w:space="0" w:color="auto"/>
              </w:divBdr>
            </w:div>
          </w:divsChild>
        </w:div>
        <w:div w:id="490413601">
          <w:marLeft w:val="0"/>
          <w:marRight w:val="0"/>
          <w:marTop w:val="0"/>
          <w:marBottom w:val="0"/>
          <w:divBdr>
            <w:top w:val="none" w:sz="0" w:space="0" w:color="auto"/>
            <w:left w:val="none" w:sz="0" w:space="0" w:color="auto"/>
            <w:bottom w:val="none" w:sz="0" w:space="0" w:color="auto"/>
            <w:right w:val="none" w:sz="0" w:space="0" w:color="auto"/>
          </w:divBdr>
          <w:divsChild>
            <w:div w:id="103501690">
              <w:marLeft w:val="0"/>
              <w:marRight w:val="0"/>
              <w:marTop w:val="0"/>
              <w:marBottom w:val="0"/>
              <w:divBdr>
                <w:top w:val="none" w:sz="0" w:space="0" w:color="auto"/>
                <w:left w:val="none" w:sz="0" w:space="0" w:color="auto"/>
                <w:bottom w:val="none" w:sz="0" w:space="0" w:color="auto"/>
                <w:right w:val="none" w:sz="0" w:space="0" w:color="auto"/>
              </w:divBdr>
            </w:div>
          </w:divsChild>
        </w:div>
        <w:div w:id="503057304">
          <w:marLeft w:val="0"/>
          <w:marRight w:val="0"/>
          <w:marTop w:val="0"/>
          <w:marBottom w:val="0"/>
          <w:divBdr>
            <w:top w:val="none" w:sz="0" w:space="0" w:color="auto"/>
            <w:left w:val="none" w:sz="0" w:space="0" w:color="auto"/>
            <w:bottom w:val="none" w:sz="0" w:space="0" w:color="auto"/>
            <w:right w:val="none" w:sz="0" w:space="0" w:color="auto"/>
          </w:divBdr>
          <w:divsChild>
            <w:div w:id="1674452047">
              <w:marLeft w:val="0"/>
              <w:marRight w:val="0"/>
              <w:marTop w:val="0"/>
              <w:marBottom w:val="0"/>
              <w:divBdr>
                <w:top w:val="none" w:sz="0" w:space="0" w:color="auto"/>
                <w:left w:val="none" w:sz="0" w:space="0" w:color="auto"/>
                <w:bottom w:val="none" w:sz="0" w:space="0" w:color="auto"/>
                <w:right w:val="none" w:sz="0" w:space="0" w:color="auto"/>
              </w:divBdr>
            </w:div>
          </w:divsChild>
        </w:div>
        <w:div w:id="552426988">
          <w:marLeft w:val="0"/>
          <w:marRight w:val="0"/>
          <w:marTop w:val="0"/>
          <w:marBottom w:val="0"/>
          <w:divBdr>
            <w:top w:val="none" w:sz="0" w:space="0" w:color="auto"/>
            <w:left w:val="none" w:sz="0" w:space="0" w:color="auto"/>
            <w:bottom w:val="none" w:sz="0" w:space="0" w:color="auto"/>
            <w:right w:val="none" w:sz="0" w:space="0" w:color="auto"/>
          </w:divBdr>
          <w:divsChild>
            <w:div w:id="643781957">
              <w:marLeft w:val="0"/>
              <w:marRight w:val="0"/>
              <w:marTop w:val="0"/>
              <w:marBottom w:val="0"/>
              <w:divBdr>
                <w:top w:val="none" w:sz="0" w:space="0" w:color="auto"/>
                <w:left w:val="none" w:sz="0" w:space="0" w:color="auto"/>
                <w:bottom w:val="none" w:sz="0" w:space="0" w:color="auto"/>
                <w:right w:val="none" w:sz="0" w:space="0" w:color="auto"/>
              </w:divBdr>
            </w:div>
            <w:div w:id="1256089892">
              <w:marLeft w:val="0"/>
              <w:marRight w:val="0"/>
              <w:marTop w:val="0"/>
              <w:marBottom w:val="0"/>
              <w:divBdr>
                <w:top w:val="none" w:sz="0" w:space="0" w:color="auto"/>
                <w:left w:val="none" w:sz="0" w:space="0" w:color="auto"/>
                <w:bottom w:val="none" w:sz="0" w:space="0" w:color="auto"/>
                <w:right w:val="none" w:sz="0" w:space="0" w:color="auto"/>
              </w:divBdr>
            </w:div>
          </w:divsChild>
        </w:div>
        <w:div w:id="553810657">
          <w:marLeft w:val="0"/>
          <w:marRight w:val="0"/>
          <w:marTop w:val="0"/>
          <w:marBottom w:val="0"/>
          <w:divBdr>
            <w:top w:val="none" w:sz="0" w:space="0" w:color="auto"/>
            <w:left w:val="none" w:sz="0" w:space="0" w:color="auto"/>
            <w:bottom w:val="none" w:sz="0" w:space="0" w:color="auto"/>
            <w:right w:val="none" w:sz="0" w:space="0" w:color="auto"/>
          </w:divBdr>
          <w:divsChild>
            <w:div w:id="593636002">
              <w:marLeft w:val="0"/>
              <w:marRight w:val="0"/>
              <w:marTop w:val="0"/>
              <w:marBottom w:val="0"/>
              <w:divBdr>
                <w:top w:val="none" w:sz="0" w:space="0" w:color="auto"/>
                <w:left w:val="none" w:sz="0" w:space="0" w:color="auto"/>
                <w:bottom w:val="none" w:sz="0" w:space="0" w:color="auto"/>
                <w:right w:val="none" w:sz="0" w:space="0" w:color="auto"/>
              </w:divBdr>
            </w:div>
          </w:divsChild>
        </w:div>
        <w:div w:id="566304342">
          <w:marLeft w:val="0"/>
          <w:marRight w:val="0"/>
          <w:marTop w:val="0"/>
          <w:marBottom w:val="0"/>
          <w:divBdr>
            <w:top w:val="none" w:sz="0" w:space="0" w:color="auto"/>
            <w:left w:val="none" w:sz="0" w:space="0" w:color="auto"/>
            <w:bottom w:val="none" w:sz="0" w:space="0" w:color="auto"/>
            <w:right w:val="none" w:sz="0" w:space="0" w:color="auto"/>
          </w:divBdr>
          <w:divsChild>
            <w:div w:id="910624959">
              <w:marLeft w:val="0"/>
              <w:marRight w:val="0"/>
              <w:marTop w:val="0"/>
              <w:marBottom w:val="0"/>
              <w:divBdr>
                <w:top w:val="none" w:sz="0" w:space="0" w:color="auto"/>
                <w:left w:val="none" w:sz="0" w:space="0" w:color="auto"/>
                <w:bottom w:val="none" w:sz="0" w:space="0" w:color="auto"/>
                <w:right w:val="none" w:sz="0" w:space="0" w:color="auto"/>
              </w:divBdr>
            </w:div>
          </w:divsChild>
        </w:div>
        <w:div w:id="612982998">
          <w:marLeft w:val="0"/>
          <w:marRight w:val="0"/>
          <w:marTop w:val="0"/>
          <w:marBottom w:val="0"/>
          <w:divBdr>
            <w:top w:val="none" w:sz="0" w:space="0" w:color="auto"/>
            <w:left w:val="none" w:sz="0" w:space="0" w:color="auto"/>
            <w:bottom w:val="none" w:sz="0" w:space="0" w:color="auto"/>
            <w:right w:val="none" w:sz="0" w:space="0" w:color="auto"/>
          </w:divBdr>
          <w:divsChild>
            <w:div w:id="698091995">
              <w:marLeft w:val="0"/>
              <w:marRight w:val="0"/>
              <w:marTop w:val="0"/>
              <w:marBottom w:val="0"/>
              <w:divBdr>
                <w:top w:val="none" w:sz="0" w:space="0" w:color="auto"/>
                <w:left w:val="none" w:sz="0" w:space="0" w:color="auto"/>
                <w:bottom w:val="none" w:sz="0" w:space="0" w:color="auto"/>
                <w:right w:val="none" w:sz="0" w:space="0" w:color="auto"/>
              </w:divBdr>
            </w:div>
          </w:divsChild>
        </w:div>
        <w:div w:id="653149477">
          <w:marLeft w:val="0"/>
          <w:marRight w:val="0"/>
          <w:marTop w:val="0"/>
          <w:marBottom w:val="0"/>
          <w:divBdr>
            <w:top w:val="none" w:sz="0" w:space="0" w:color="auto"/>
            <w:left w:val="none" w:sz="0" w:space="0" w:color="auto"/>
            <w:bottom w:val="none" w:sz="0" w:space="0" w:color="auto"/>
            <w:right w:val="none" w:sz="0" w:space="0" w:color="auto"/>
          </w:divBdr>
          <w:divsChild>
            <w:div w:id="1482960009">
              <w:marLeft w:val="0"/>
              <w:marRight w:val="0"/>
              <w:marTop w:val="0"/>
              <w:marBottom w:val="0"/>
              <w:divBdr>
                <w:top w:val="none" w:sz="0" w:space="0" w:color="auto"/>
                <w:left w:val="none" w:sz="0" w:space="0" w:color="auto"/>
                <w:bottom w:val="none" w:sz="0" w:space="0" w:color="auto"/>
                <w:right w:val="none" w:sz="0" w:space="0" w:color="auto"/>
              </w:divBdr>
            </w:div>
          </w:divsChild>
        </w:div>
        <w:div w:id="666833476">
          <w:marLeft w:val="0"/>
          <w:marRight w:val="0"/>
          <w:marTop w:val="0"/>
          <w:marBottom w:val="0"/>
          <w:divBdr>
            <w:top w:val="none" w:sz="0" w:space="0" w:color="auto"/>
            <w:left w:val="none" w:sz="0" w:space="0" w:color="auto"/>
            <w:bottom w:val="none" w:sz="0" w:space="0" w:color="auto"/>
            <w:right w:val="none" w:sz="0" w:space="0" w:color="auto"/>
          </w:divBdr>
          <w:divsChild>
            <w:div w:id="1295718002">
              <w:marLeft w:val="0"/>
              <w:marRight w:val="0"/>
              <w:marTop w:val="0"/>
              <w:marBottom w:val="0"/>
              <w:divBdr>
                <w:top w:val="none" w:sz="0" w:space="0" w:color="auto"/>
                <w:left w:val="none" w:sz="0" w:space="0" w:color="auto"/>
                <w:bottom w:val="none" w:sz="0" w:space="0" w:color="auto"/>
                <w:right w:val="none" w:sz="0" w:space="0" w:color="auto"/>
              </w:divBdr>
            </w:div>
            <w:div w:id="1347832529">
              <w:marLeft w:val="0"/>
              <w:marRight w:val="0"/>
              <w:marTop w:val="0"/>
              <w:marBottom w:val="0"/>
              <w:divBdr>
                <w:top w:val="none" w:sz="0" w:space="0" w:color="auto"/>
                <w:left w:val="none" w:sz="0" w:space="0" w:color="auto"/>
                <w:bottom w:val="none" w:sz="0" w:space="0" w:color="auto"/>
                <w:right w:val="none" w:sz="0" w:space="0" w:color="auto"/>
              </w:divBdr>
            </w:div>
          </w:divsChild>
        </w:div>
        <w:div w:id="675497830">
          <w:marLeft w:val="0"/>
          <w:marRight w:val="0"/>
          <w:marTop w:val="0"/>
          <w:marBottom w:val="0"/>
          <w:divBdr>
            <w:top w:val="none" w:sz="0" w:space="0" w:color="auto"/>
            <w:left w:val="none" w:sz="0" w:space="0" w:color="auto"/>
            <w:bottom w:val="none" w:sz="0" w:space="0" w:color="auto"/>
            <w:right w:val="none" w:sz="0" w:space="0" w:color="auto"/>
          </w:divBdr>
          <w:divsChild>
            <w:div w:id="297876115">
              <w:marLeft w:val="0"/>
              <w:marRight w:val="0"/>
              <w:marTop w:val="0"/>
              <w:marBottom w:val="0"/>
              <w:divBdr>
                <w:top w:val="none" w:sz="0" w:space="0" w:color="auto"/>
                <w:left w:val="none" w:sz="0" w:space="0" w:color="auto"/>
                <w:bottom w:val="none" w:sz="0" w:space="0" w:color="auto"/>
                <w:right w:val="none" w:sz="0" w:space="0" w:color="auto"/>
              </w:divBdr>
            </w:div>
            <w:div w:id="2123913336">
              <w:marLeft w:val="0"/>
              <w:marRight w:val="0"/>
              <w:marTop w:val="0"/>
              <w:marBottom w:val="0"/>
              <w:divBdr>
                <w:top w:val="none" w:sz="0" w:space="0" w:color="auto"/>
                <w:left w:val="none" w:sz="0" w:space="0" w:color="auto"/>
                <w:bottom w:val="none" w:sz="0" w:space="0" w:color="auto"/>
                <w:right w:val="none" w:sz="0" w:space="0" w:color="auto"/>
              </w:divBdr>
            </w:div>
          </w:divsChild>
        </w:div>
        <w:div w:id="683672758">
          <w:marLeft w:val="0"/>
          <w:marRight w:val="0"/>
          <w:marTop w:val="0"/>
          <w:marBottom w:val="0"/>
          <w:divBdr>
            <w:top w:val="none" w:sz="0" w:space="0" w:color="auto"/>
            <w:left w:val="none" w:sz="0" w:space="0" w:color="auto"/>
            <w:bottom w:val="none" w:sz="0" w:space="0" w:color="auto"/>
            <w:right w:val="none" w:sz="0" w:space="0" w:color="auto"/>
          </w:divBdr>
          <w:divsChild>
            <w:div w:id="859707495">
              <w:marLeft w:val="0"/>
              <w:marRight w:val="0"/>
              <w:marTop w:val="0"/>
              <w:marBottom w:val="0"/>
              <w:divBdr>
                <w:top w:val="none" w:sz="0" w:space="0" w:color="auto"/>
                <w:left w:val="none" w:sz="0" w:space="0" w:color="auto"/>
                <w:bottom w:val="none" w:sz="0" w:space="0" w:color="auto"/>
                <w:right w:val="none" w:sz="0" w:space="0" w:color="auto"/>
              </w:divBdr>
            </w:div>
          </w:divsChild>
        </w:div>
        <w:div w:id="793256625">
          <w:marLeft w:val="0"/>
          <w:marRight w:val="0"/>
          <w:marTop w:val="0"/>
          <w:marBottom w:val="0"/>
          <w:divBdr>
            <w:top w:val="none" w:sz="0" w:space="0" w:color="auto"/>
            <w:left w:val="none" w:sz="0" w:space="0" w:color="auto"/>
            <w:bottom w:val="none" w:sz="0" w:space="0" w:color="auto"/>
            <w:right w:val="none" w:sz="0" w:space="0" w:color="auto"/>
          </w:divBdr>
          <w:divsChild>
            <w:div w:id="398596359">
              <w:marLeft w:val="0"/>
              <w:marRight w:val="0"/>
              <w:marTop w:val="0"/>
              <w:marBottom w:val="0"/>
              <w:divBdr>
                <w:top w:val="none" w:sz="0" w:space="0" w:color="auto"/>
                <w:left w:val="none" w:sz="0" w:space="0" w:color="auto"/>
                <w:bottom w:val="none" w:sz="0" w:space="0" w:color="auto"/>
                <w:right w:val="none" w:sz="0" w:space="0" w:color="auto"/>
              </w:divBdr>
            </w:div>
          </w:divsChild>
        </w:div>
        <w:div w:id="860553320">
          <w:marLeft w:val="0"/>
          <w:marRight w:val="0"/>
          <w:marTop w:val="0"/>
          <w:marBottom w:val="0"/>
          <w:divBdr>
            <w:top w:val="none" w:sz="0" w:space="0" w:color="auto"/>
            <w:left w:val="none" w:sz="0" w:space="0" w:color="auto"/>
            <w:bottom w:val="none" w:sz="0" w:space="0" w:color="auto"/>
            <w:right w:val="none" w:sz="0" w:space="0" w:color="auto"/>
          </w:divBdr>
          <w:divsChild>
            <w:div w:id="132917983">
              <w:marLeft w:val="0"/>
              <w:marRight w:val="0"/>
              <w:marTop w:val="0"/>
              <w:marBottom w:val="0"/>
              <w:divBdr>
                <w:top w:val="none" w:sz="0" w:space="0" w:color="auto"/>
                <w:left w:val="none" w:sz="0" w:space="0" w:color="auto"/>
                <w:bottom w:val="none" w:sz="0" w:space="0" w:color="auto"/>
                <w:right w:val="none" w:sz="0" w:space="0" w:color="auto"/>
              </w:divBdr>
            </w:div>
            <w:div w:id="440490011">
              <w:marLeft w:val="0"/>
              <w:marRight w:val="0"/>
              <w:marTop w:val="0"/>
              <w:marBottom w:val="0"/>
              <w:divBdr>
                <w:top w:val="none" w:sz="0" w:space="0" w:color="auto"/>
                <w:left w:val="none" w:sz="0" w:space="0" w:color="auto"/>
                <w:bottom w:val="none" w:sz="0" w:space="0" w:color="auto"/>
                <w:right w:val="none" w:sz="0" w:space="0" w:color="auto"/>
              </w:divBdr>
            </w:div>
            <w:div w:id="531842769">
              <w:marLeft w:val="0"/>
              <w:marRight w:val="0"/>
              <w:marTop w:val="0"/>
              <w:marBottom w:val="0"/>
              <w:divBdr>
                <w:top w:val="none" w:sz="0" w:space="0" w:color="auto"/>
                <w:left w:val="none" w:sz="0" w:space="0" w:color="auto"/>
                <w:bottom w:val="none" w:sz="0" w:space="0" w:color="auto"/>
                <w:right w:val="none" w:sz="0" w:space="0" w:color="auto"/>
              </w:divBdr>
            </w:div>
            <w:div w:id="818309159">
              <w:marLeft w:val="0"/>
              <w:marRight w:val="0"/>
              <w:marTop w:val="0"/>
              <w:marBottom w:val="0"/>
              <w:divBdr>
                <w:top w:val="none" w:sz="0" w:space="0" w:color="auto"/>
                <w:left w:val="none" w:sz="0" w:space="0" w:color="auto"/>
                <w:bottom w:val="none" w:sz="0" w:space="0" w:color="auto"/>
                <w:right w:val="none" w:sz="0" w:space="0" w:color="auto"/>
              </w:divBdr>
            </w:div>
            <w:div w:id="841705639">
              <w:marLeft w:val="0"/>
              <w:marRight w:val="0"/>
              <w:marTop w:val="0"/>
              <w:marBottom w:val="0"/>
              <w:divBdr>
                <w:top w:val="none" w:sz="0" w:space="0" w:color="auto"/>
                <w:left w:val="none" w:sz="0" w:space="0" w:color="auto"/>
                <w:bottom w:val="none" w:sz="0" w:space="0" w:color="auto"/>
                <w:right w:val="none" w:sz="0" w:space="0" w:color="auto"/>
              </w:divBdr>
            </w:div>
            <w:div w:id="961761972">
              <w:marLeft w:val="0"/>
              <w:marRight w:val="0"/>
              <w:marTop w:val="0"/>
              <w:marBottom w:val="0"/>
              <w:divBdr>
                <w:top w:val="none" w:sz="0" w:space="0" w:color="auto"/>
                <w:left w:val="none" w:sz="0" w:space="0" w:color="auto"/>
                <w:bottom w:val="none" w:sz="0" w:space="0" w:color="auto"/>
                <w:right w:val="none" w:sz="0" w:space="0" w:color="auto"/>
              </w:divBdr>
            </w:div>
            <w:div w:id="1467159531">
              <w:marLeft w:val="0"/>
              <w:marRight w:val="0"/>
              <w:marTop w:val="0"/>
              <w:marBottom w:val="0"/>
              <w:divBdr>
                <w:top w:val="none" w:sz="0" w:space="0" w:color="auto"/>
                <w:left w:val="none" w:sz="0" w:space="0" w:color="auto"/>
                <w:bottom w:val="none" w:sz="0" w:space="0" w:color="auto"/>
                <w:right w:val="none" w:sz="0" w:space="0" w:color="auto"/>
              </w:divBdr>
            </w:div>
            <w:div w:id="1669208042">
              <w:marLeft w:val="0"/>
              <w:marRight w:val="0"/>
              <w:marTop w:val="0"/>
              <w:marBottom w:val="0"/>
              <w:divBdr>
                <w:top w:val="none" w:sz="0" w:space="0" w:color="auto"/>
                <w:left w:val="none" w:sz="0" w:space="0" w:color="auto"/>
                <w:bottom w:val="none" w:sz="0" w:space="0" w:color="auto"/>
                <w:right w:val="none" w:sz="0" w:space="0" w:color="auto"/>
              </w:divBdr>
            </w:div>
            <w:div w:id="1709180729">
              <w:marLeft w:val="0"/>
              <w:marRight w:val="0"/>
              <w:marTop w:val="0"/>
              <w:marBottom w:val="0"/>
              <w:divBdr>
                <w:top w:val="none" w:sz="0" w:space="0" w:color="auto"/>
                <w:left w:val="none" w:sz="0" w:space="0" w:color="auto"/>
                <w:bottom w:val="none" w:sz="0" w:space="0" w:color="auto"/>
                <w:right w:val="none" w:sz="0" w:space="0" w:color="auto"/>
              </w:divBdr>
            </w:div>
            <w:div w:id="1827890548">
              <w:marLeft w:val="0"/>
              <w:marRight w:val="0"/>
              <w:marTop w:val="0"/>
              <w:marBottom w:val="0"/>
              <w:divBdr>
                <w:top w:val="none" w:sz="0" w:space="0" w:color="auto"/>
                <w:left w:val="none" w:sz="0" w:space="0" w:color="auto"/>
                <w:bottom w:val="none" w:sz="0" w:space="0" w:color="auto"/>
                <w:right w:val="none" w:sz="0" w:space="0" w:color="auto"/>
              </w:divBdr>
            </w:div>
          </w:divsChild>
        </w:div>
        <w:div w:id="1005547893">
          <w:marLeft w:val="0"/>
          <w:marRight w:val="0"/>
          <w:marTop w:val="0"/>
          <w:marBottom w:val="0"/>
          <w:divBdr>
            <w:top w:val="none" w:sz="0" w:space="0" w:color="auto"/>
            <w:left w:val="none" w:sz="0" w:space="0" w:color="auto"/>
            <w:bottom w:val="none" w:sz="0" w:space="0" w:color="auto"/>
            <w:right w:val="none" w:sz="0" w:space="0" w:color="auto"/>
          </w:divBdr>
          <w:divsChild>
            <w:div w:id="1068385773">
              <w:marLeft w:val="0"/>
              <w:marRight w:val="0"/>
              <w:marTop w:val="0"/>
              <w:marBottom w:val="0"/>
              <w:divBdr>
                <w:top w:val="none" w:sz="0" w:space="0" w:color="auto"/>
                <w:left w:val="none" w:sz="0" w:space="0" w:color="auto"/>
                <w:bottom w:val="none" w:sz="0" w:space="0" w:color="auto"/>
                <w:right w:val="none" w:sz="0" w:space="0" w:color="auto"/>
              </w:divBdr>
            </w:div>
          </w:divsChild>
        </w:div>
        <w:div w:id="1031150240">
          <w:marLeft w:val="0"/>
          <w:marRight w:val="0"/>
          <w:marTop w:val="0"/>
          <w:marBottom w:val="0"/>
          <w:divBdr>
            <w:top w:val="none" w:sz="0" w:space="0" w:color="auto"/>
            <w:left w:val="none" w:sz="0" w:space="0" w:color="auto"/>
            <w:bottom w:val="none" w:sz="0" w:space="0" w:color="auto"/>
            <w:right w:val="none" w:sz="0" w:space="0" w:color="auto"/>
          </w:divBdr>
          <w:divsChild>
            <w:div w:id="201789673">
              <w:marLeft w:val="0"/>
              <w:marRight w:val="0"/>
              <w:marTop w:val="0"/>
              <w:marBottom w:val="0"/>
              <w:divBdr>
                <w:top w:val="none" w:sz="0" w:space="0" w:color="auto"/>
                <w:left w:val="none" w:sz="0" w:space="0" w:color="auto"/>
                <w:bottom w:val="none" w:sz="0" w:space="0" w:color="auto"/>
                <w:right w:val="none" w:sz="0" w:space="0" w:color="auto"/>
              </w:divBdr>
            </w:div>
          </w:divsChild>
        </w:div>
        <w:div w:id="1044477311">
          <w:marLeft w:val="0"/>
          <w:marRight w:val="0"/>
          <w:marTop w:val="0"/>
          <w:marBottom w:val="0"/>
          <w:divBdr>
            <w:top w:val="none" w:sz="0" w:space="0" w:color="auto"/>
            <w:left w:val="none" w:sz="0" w:space="0" w:color="auto"/>
            <w:bottom w:val="none" w:sz="0" w:space="0" w:color="auto"/>
            <w:right w:val="none" w:sz="0" w:space="0" w:color="auto"/>
          </w:divBdr>
          <w:divsChild>
            <w:div w:id="1310090092">
              <w:marLeft w:val="0"/>
              <w:marRight w:val="0"/>
              <w:marTop w:val="0"/>
              <w:marBottom w:val="0"/>
              <w:divBdr>
                <w:top w:val="none" w:sz="0" w:space="0" w:color="auto"/>
                <w:left w:val="none" w:sz="0" w:space="0" w:color="auto"/>
                <w:bottom w:val="none" w:sz="0" w:space="0" w:color="auto"/>
                <w:right w:val="none" w:sz="0" w:space="0" w:color="auto"/>
              </w:divBdr>
            </w:div>
          </w:divsChild>
        </w:div>
        <w:div w:id="1053427151">
          <w:marLeft w:val="0"/>
          <w:marRight w:val="0"/>
          <w:marTop w:val="0"/>
          <w:marBottom w:val="0"/>
          <w:divBdr>
            <w:top w:val="none" w:sz="0" w:space="0" w:color="auto"/>
            <w:left w:val="none" w:sz="0" w:space="0" w:color="auto"/>
            <w:bottom w:val="none" w:sz="0" w:space="0" w:color="auto"/>
            <w:right w:val="none" w:sz="0" w:space="0" w:color="auto"/>
          </w:divBdr>
          <w:divsChild>
            <w:div w:id="1780443786">
              <w:marLeft w:val="0"/>
              <w:marRight w:val="0"/>
              <w:marTop w:val="0"/>
              <w:marBottom w:val="0"/>
              <w:divBdr>
                <w:top w:val="none" w:sz="0" w:space="0" w:color="auto"/>
                <w:left w:val="none" w:sz="0" w:space="0" w:color="auto"/>
                <w:bottom w:val="none" w:sz="0" w:space="0" w:color="auto"/>
                <w:right w:val="none" w:sz="0" w:space="0" w:color="auto"/>
              </w:divBdr>
            </w:div>
            <w:div w:id="1782607714">
              <w:marLeft w:val="0"/>
              <w:marRight w:val="0"/>
              <w:marTop w:val="0"/>
              <w:marBottom w:val="0"/>
              <w:divBdr>
                <w:top w:val="none" w:sz="0" w:space="0" w:color="auto"/>
                <w:left w:val="none" w:sz="0" w:space="0" w:color="auto"/>
                <w:bottom w:val="none" w:sz="0" w:space="0" w:color="auto"/>
                <w:right w:val="none" w:sz="0" w:space="0" w:color="auto"/>
              </w:divBdr>
            </w:div>
          </w:divsChild>
        </w:div>
        <w:div w:id="1063067918">
          <w:marLeft w:val="0"/>
          <w:marRight w:val="0"/>
          <w:marTop w:val="0"/>
          <w:marBottom w:val="0"/>
          <w:divBdr>
            <w:top w:val="none" w:sz="0" w:space="0" w:color="auto"/>
            <w:left w:val="none" w:sz="0" w:space="0" w:color="auto"/>
            <w:bottom w:val="none" w:sz="0" w:space="0" w:color="auto"/>
            <w:right w:val="none" w:sz="0" w:space="0" w:color="auto"/>
          </w:divBdr>
          <w:divsChild>
            <w:div w:id="1982346682">
              <w:marLeft w:val="0"/>
              <w:marRight w:val="0"/>
              <w:marTop w:val="0"/>
              <w:marBottom w:val="0"/>
              <w:divBdr>
                <w:top w:val="none" w:sz="0" w:space="0" w:color="auto"/>
                <w:left w:val="none" w:sz="0" w:space="0" w:color="auto"/>
                <w:bottom w:val="none" w:sz="0" w:space="0" w:color="auto"/>
                <w:right w:val="none" w:sz="0" w:space="0" w:color="auto"/>
              </w:divBdr>
            </w:div>
          </w:divsChild>
        </w:div>
        <w:div w:id="1091044807">
          <w:marLeft w:val="0"/>
          <w:marRight w:val="0"/>
          <w:marTop w:val="0"/>
          <w:marBottom w:val="0"/>
          <w:divBdr>
            <w:top w:val="none" w:sz="0" w:space="0" w:color="auto"/>
            <w:left w:val="none" w:sz="0" w:space="0" w:color="auto"/>
            <w:bottom w:val="none" w:sz="0" w:space="0" w:color="auto"/>
            <w:right w:val="none" w:sz="0" w:space="0" w:color="auto"/>
          </w:divBdr>
          <w:divsChild>
            <w:div w:id="50739442">
              <w:marLeft w:val="0"/>
              <w:marRight w:val="0"/>
              <w:marTop w:val="0"/>
              <w:marBottom w:val="0"/>
              <w:divBdr>
                <w:top w:val="none" w:sz="0" w:space="0" w:color="auto"/>
                <w:left w:val="none" w:sz="0" w:space="0" w:color="auto"/>
                <w:bottom w:val="none" w:sz="0" w:space="0" w:color="auto"/>
                <w:right w:val="none" w:sz="0" w:space="0" w:color="auto"/>
              </w:divBdr>
            </w:div>
          </w:divsChild>
        </w:div>
        <w:div w:id="1176455350">
          <w:marLeft w:val="0"/>
          <w:marRight w:val="0"/>
          <w:marTop w:val="0"/>
          <w:marBottom w:val="0"/>
          <w:divBdr>
            <w:top w:val="none" w:sz="0" w:space="0" w:color="auto"/>
            <w:left w:val="none" w:sz="0" w:space="0" w:color="auto"/>
            <w:bottom w:val="none" w:sz="0" w:space="0" w:color="auto"/>
            <w:right w:val="none" w:sz="0" w:space="0" w:color="auto"/>
          </w:divBdr>
          <w:divsChild>
            <w:div w:id="458452601">
              <w:marLeft w:val="0"/>
              <w:marRight w:val="0"/>
              <w:marTop w:val="0"/>
              <w:marBottom w:val="0"/>
              <w:divBdr>
                <w:top w:val="none" w:sz="0" w:space="0" w:color="auto"/>
                <w:left w:val="none" w:sz="0" w:space="0" w:color="auto"/>
                <w:bottom w:val="none" w:sz="0" w:space="0" w:color="auto"/>
                <w:right w:val="none" w:sz="0" w:space="0" w:color="auto"/>
              </w:divBdr>
            </w:div>
          </w:divsChild>
        </w:div>
        <w:div w:id="1177428556">
          <w:marLeft w:val="0"/>
          <w:marRight w:val="0"/>
          <w:marTop w:val="0"/>
          <w:marBottom w:val="0"/>
          <w:divBdr>
            <w:top w:val="none" w:sz="0" w:space="0" w:color="auto"/>
            <w:left w:val="none" w:sz="0" w:space="0" w:color="auto"/>
            <w:bottom w:val="none" w:sz="0" w:space="0" w:color="auto"/>
            <w:right w:val="none" w:sz="0" w:space="0" w:color="auto"/>
          </w:divBdr>
          <w:divsChild>
            <w:div w:id="1764762051">
              <w:marLeft w:val="0"/>
              <w:marRight w:val="0"/>
              <w:marTop w:val="0"/>
              <w:marBottom w:val="0"/>
              <w:divBdr>
                <w:top w:val="none" w:sz="0" w:space="0" w:color="auto"/>
                <w:left w:val="none" w:sz="0" w:space="0" w:color="auto"/>
                <w:bottom w:val="none" w:sz="0" w:space="0" w:color="auto"/>
                <w:right w:val="none" w:sz="0" w:space="0" w:color="auto"/>
              </w:divBdr>
            </w:div>
          </w:divsChild>
        </w:div>
        <w:div w:id="1193808984">
          <w:marLeft w:val="0"/>
          <w:marRight w:val="0"/>
          <w:marTop w:val="0"/>
          <w:marBottom w:val="0"/>
          <w:divBdr>
            <w:top w:val="none" w:sz="0" w:space="0" w:color="auto"/>
            <w:left w:val="none" w:sz="0" w:space="0" w:color="auto"/>
            <w:bottom w:val="none" w:sz="0" w:space="0" w:color="auto"/>
            <w:right w:val="none" w:sz="0" w:space="0" w:color="auto"/>
          </w:divBdr>
          <w:divsChild>
            <w:div w:id="1038890433">
              <w:marLeft w:val="0"/>
              <w:marRight w:val="0"/>
              <w:marTop w:val="0"/>
              <w:marBottom w:val="0"/>
              <w:divBdr>
                <w:top w:val="none" w:sz="0" w:space="0" w:color="auto"/>
                <w:left w:val="none" w:sz="0" w:space="0" w:color="auto"/>
                <w:bottom w:val="none" w:sz="0" w:space="0" w:color="auto"/>
                <w:right w:val="none" w:sz="0" w:space="0" w:color="auto"/>
              </w:divBdr>
            </w:div>
          </w:divsChild>
        </w:div>
        <w:div w:id="1199471180">
          <w:marLeft w:val="0"/>
          <w:marRight w:val="0"/>
          <w:marTop w:val="0"/>
          <w:marBottom w:val="0"/>
          <w:divBdr>
            <w:top w:val="none" w:sz="0" w:space="0" w:color="auto"/>
            <w:left w:val="none" w:sz="0" w:space="0" w:color="auto"/>
            <w:bottom w:val="none" w:sz="0" w:space="0" w:color="auto"/>
            <w:right w:val="none" w:sz="0" w:space="0" w:color="auto"/>
          </w:divBdr>
          <w:divsChild>
            <w:div w:id="1431317912">
              <w:marLeft w:val="0"/>
              <w:marRight w:val="0"/>
              <w:marTop w:val="0"/>
              <w:marBottom w:val="0"/>
              <w:divBdr>
                <w:top w:val="none" w:sz="0" w:space="0" w:color="auto"/>
                <w:left w:val="none" w:sz="0" w:space="0" w:color="auto"/>
                <w:bottom w:val="none" w:sz="0" w:space="0" w:color="auto"/>
                <w:right w:val="none" w:sz="0" w:space="0" w:color="auto"/>
              </w:divBdr>
            </w:div>
          </w:divsChild>
        </w:div>
        <w:div w:id="1270237593">
          <w:marLeft w:val="0"/>
          <w:marRight w:val="0"/>
          <w:marTop w:val="0"/>
          <w:marBottom w:val="0"/>
          <w:divBdr>
            <w:top w:val="none" w:sz="0" w:space="0" w:color="auto"/>
            <w:left w:val="none" w:sz="0" w:space="0" w:color="auto"/>
            <w:bottom w:val="none" w:sz="0" w:space="0" w:color="auto"/>
            <w:right w:val="none" w:sz="0" w:space="0" w:color="auto"/>
          </w:divBdr>
          <w:divsChild>
            <w:div w:id="408506983">
              <w:marLeft w:val="0"/>
              <w:marRight w:val="0"/>
              <w:marTop w:val="0"/>
              <w:marBottom w:val="0"/>
              <w:divBdr>
                <w:top w:val="none" w:sz="0" w:space="0" w:color="auto"/>
                <w:left w:val="none" w:sz="0" w:space="0" w:color="auto"/>
                <w:bottom w:val="none" w:sz="0" w:space="0" w:color="auto"/>
                <w:right w:val="none" w:sz="0" w:space="0" w:color="auto"/>
              </w:divBdr>
            </w:div>
          </w:divsChild>
        </w:div>
        <w:div w:id="1300767587">
          <w:marLeft w:val="0"/>
          <w:marRight w:val="0"/>
          <w:marTop w:val="0"/>
          <w:marBottom w:val="0"/>
          <w:divBdr>
            <w:top w:val="none" w:sz="0" w:space="0" w:color="auto"/>
            <w:left w:val="none" w:sz="0" w:space="0" w:color="auto"/>
            <w:bottom w:val="none" w:sz="0" w:space="0" w:color="auto"/>
            <w:right w:val="none" w:sz="0" w:space="0" w:color="auto"/>
          </w:divBdr>
          <w:divsChild>
            <w:div w:id="1309439063">
              <w:marLeft w:val="0"/>
              <w:marRight w:val="0"/>
              <w:marTop w:val="0"/>
              <w:marBottom w:val="0"/>
              <w:divBdr>
                <w:top w:val="none" w:sz="0" w:space="0" w:color="auto"/>
                <w:left w:val="none" w:sz="0" w:space="0" w:color="auto"/>
                <w:bottom w:val="none" w:sz="0" w:space="0" w:color="auto"/>
                <w:right w:val="none" w:sz="0" w:space="0" w:color="auto"/>
              </w:divBdr>
            </w:div>
          </w:divsChild>
        </w:div>
        <w:div w:id="1487621862">
          <w:marLeft w:val="0"/>
          <w:marRight w:val="0"/>
          <w:marTop w:val="0"/>
          <w:marBottom w:val="0"/>
          <w:divBdr>
            <w:top w:val="none" w:sz="0" w:space="0" w:color="auto"/>
            <w:left w:val="none" w:sz="0" w:space="0" w:color="auto"/>
            <w:bottom w:val="none" w:sz="0" w:space="0" w:color="auto"/>
            <w:right w:val="none" w:sz="0" w:space="0" w:color="auto"/>
          </w:divBdr>
          <w:divsChild>
            <w:div w:id="111094146">
              <w:marLeft w:val="0"/>
              <w:marRight w:val="0"/>
              <w:marTop w:val="0"/>
              <w:marBottom w:val="0"/>
              <w:divBdr>
                <w:top w:val="none" w:sz="0" w:space="0" w:color="auto"/>
                <w:left w:val="none" w:sz="0" w:space="0" w:color="auto"/>
                <w:bottom w:val="none" w:sz="0" w:space="0" w:color="auto"/>
                <w:right w:val="none" w:sz="0" w:space="0" w:color="auto"/>
              </w:divBdr>
            </w:div>
            <w:div w:id="382682510">
              <w:marLeft w:val="0"/>
              <w:marRight w:val="0"/>
              <w:marTop w:val="0"/>
              <w:marBottom w:val="0"/>
              <w:divBdr>
                <w:top w:val="none" w:sz="0" w:space="0" w:color="auto"/>
                <w:left w:val="none" w:sz="0" w:space="0" w:color="auto"/>
                <w:bottom w:val="none" w:sz="0" w:space="0" w:color="auto"/>
                <w:right w:val="none" w:sz="0" w:space="0" w:color="auto"/>
              </w:divBdr>
            </w:div>
            <w:div w:id="383413497">
              <w:marLeft w:val="0"/>
              <w:marRight w:val="0"/>
              <w:marTop w:val="0"/>
              <w:marBottom w:val="0"/>
              <w:divBdr>
                <w:top w:val="none" w:sz="0" w:space="0" w:color="auto"/>
                <w:left w:val="none" w:sz="0" w:space="0" w:color="auto"/>
                <w:bottom w:val="none" w:sz="0" w:space="0" w:color="auto"/>
                <w:right w:val="none" w:sz="0" w:space="0" w:color="auto"/>
              </w:divBdr>
            </w:div>
            <w:div w:id="441801274">
              <w:marLeft w:val="0"/>
              <w:marRight w:val="0"/>
              <w:marTop w:val="0"/>
              <w:marBottom w:val="0"/>
              <w:divBdr>
                <w:top w:val="none" w:sz="0" w:space="0" w:color="auto"/>
                <w:left w:val="none" w:sz="0" w:space="0" w:color="auto"/>
                <w:bottom w:val="none" w:sz="0" w:space="0" w:color="auto"/>
                <w:right w:val="none" w:sz="0" w:space="0" w:color="auto"/>
              </w:divBdr>
            </w:div>
            <w:div w:id="590162807">
              <w:marLeft w:val="0"/>
              <w:marRight w:val="0"/>
              <w:marTop w:val="0"/>
              <w:marBottom w:val="0"/>
              <w:divBdr>
                <w:top w:val="none" w:sz="0" w:space="0" w:color="auto"/>
                <w:left w:val="none" w:sz="0" w:space="0" w:color="auto"/>
                <w:bottom w:val="none" w:sz="0" w:space="0" w:color="auto"/>
                <w:right w:val="none" w:sz="0" w:space="0" w:color="auto"/>
              </w:divBdr>
            </w:div>
            <w:div w:id="1381781498">
              <w:marLeft w:val="0"/>
              <w:marRight w:val="0"/>
              <w:marTop w:val="0"/>
              <w:marBottom w:val="0"/>
              <w:divBdr>
                <w:top w:val="none" w:sz="0" w:space="0" w:color="auto"/>
                <w:left w:val="none" w:sz="0" w:space="0" w:color="auto"/>
                <w:bottom w:val="none" w:sz="0" w:space="0" w:color="auto"/>
                <w:right w:val="none" w:sz="0" w:space="0" w:color="auto"/>
              </w:divBdr>
            </w:div>
            <w:div w:id="1499271889">
              <w:marLeft w:val="0"/>
              <w:marRight w:val="0"/>
              <w:marTop w:val="0"/>
              <w:marBottom w:val="0"/>
              <w:divBdr>
                <w:top w:val="none" w:sz="0" w:space="0" w:color="auto"/>
                <w:left w:val="none" w:sz="0" w:space="0" w:color="auto"/>
                <w:bottom w:val="none" w:sz="0" w:space="0" w:color="auto"/>
                <w:right w:val="none" w:sz="0" w:space="0" w:color="auto"/>
              </w:divBdr>
            </w:div>
            <w:div w:id="1914194084">
              <w:marLeft w:val="0"/>
              <w:marRight w:val="0"/>
              <w:marTop w:val="0"/>
              <w:marBottom w:val="0"/>
              <w:divBdr>
                <w:top w:val="none" w:sz="0" w:space="0" w:color="auto"/>
                <w:left w:val="none" w:sz="0" w:space="0" w:color="auto"/>
                <w:bottom w:val="none" w:sz="0" w:space="0" w:color="auto"/>
                <w:right w:val="none" w:sz="0" w:space="0" w:color="auto"/>
              </w:divBdr>
            </w:div>
            <w:div w:id="1974828093">
              <w:marLeft w:val="0"/>
              <w:marRight w:val="0"/>
              <w:marTop w:val="0"/>
              <w:marBottom w:val="0"/>
              <w:divBdr>
                <w:top w:val="none" w:sz="0" w:space="0" w:color="auto"/>
                <w:left w:val="none" w:sz="0" w:space="0" w:color="auto"/>
                <w:bottom w:val="none" w:sz="0" w:space="0" w:color="auto"/>
                <w:right w:val="none" w:sz="0" w:space="0" w:color="auto"/>
              </w:divBdr>
            </w:div>
            <w:div w:id="2034919632">
              <w:marLeft w:val="0"/>
              <w:marRight w:val="0"/>
              <w:marTop w:val="0"/>
              <w:marBottom w:val="0"/>
              <w:divBdr>
                <w:top w:val="none" w:sz="0" w:space="0" w:color="auto"/>
                <w:left w:val="none" w:sz="0" w:space="0" w:color="auto"/>
                <w:bottom w:val="none" w:sz="0" w:space="0" w:color="auto"/>
                <w:right w:val="none" w:sz="0" w:space="0" w:color="auto"/>
              </w:divBdr>
            </w:div>
          </w:divsChild>
        </w:div>
        <w:div w:id="1553929483">
          <w:marLeft w:val="0"/>
          <w:marRight w:val="0"/>
          <w:marTop w:val="0"/>
          <w:marBottom w:val="0"/>
          <w:divBdr>
            <w:top w:val="none" w:sz="0" w:space="0" w:color="auto"/>
            <w:left w:val="none" w:sz="0" w:space="0" w:color="auto"/>
            <w:bottom w:val="none" w:sz="0" w:space="0" w:color="auto"/>
            <w:right w:val="none" w:sz="0" w:space="0" w:color="auto"/>
          </w:divBdr>
          <w:divsChild>
            <w:div w:id="99107191">
              <w:marLeft w:val="0"/>
              <w:marRight w:val="0"/>
              <w:marTop w:val="0"/>
              <w:marBottom w:val="0"/>
              <w:divBdr>
                <w:top w:val="none" w:sz="0" w:space="0" w:color="auto"/>
                <w:left w:val="none" w:sz="0" w:space="0" w:color="auto"/>
                <w:bottom w:val="none" w:sz="0" w:space="0" w:color="auto"/>
                <w:right w:val="none" w:sz="0" w:space="0" w:color="auto"/>
              </w:divBdr>
            </w:div>
            <w:div w:id="289896843">
              <w:marLeft w:val="0"/>
              <w:marRight w:val="0"/>
              <w:marTop w:val="0"/>
              <w:marBottom w:val="0"/>
              <w:divBdr>
                <w:top w:val="none" w:sz="0" w:space="0" w:color="auto"/>
                <w:left w:val="none" w:sz="0" w:space="0" w:color="auto"/>
                <w:bottom w:val="none" w:sz="0" w:space="0" w:color="auto"/>
                <w:right w:val="none" w:sz="0" w:space="0" w:color="auto"/>
              </w:divBdr>
            </w:div>
            <w:div w:id="370571836">
              <w:marLeft w:val="0"/>
              <w:marRight w:val="0"/>
              <w:marTop w:val="0"/>
              <w:marBottom w:val="0"/>
              <w:divBdr>
                <w:top w:val="none" w:sz="0" w:space="0" w:color="auto"/>
                <w:left w:val="none" w:sz="0" w:space="0" w:color="auto"/>
                <w:bottom w:val="none" w:sz="0" w:space="0" w:color="auto"/>
                <w:right w:val="none" w:sz="0" w:space="0" w:color="auto"/>
              </w:divBdr>
            </w:div>
            <w:div w:id="1204946550">
              <w:marLeft w:val="0"/>
              <w:marRight w:val="0"/>
              <w:marTop w:val="0"/>
              <w:marBottom w:val="0"/>
              <w:divBdr>
                <w:top w:val="none" w:sz="0" w:space="0" w:color="auto"/>
                <w:left w:val="none" w:sz="0" w:space="0" w:color="auto"/>
                <w:bottom w:val="none" w:sz="0" w:space="0" w:color="auto"/>
                <w:right w:val="none" w:sz="0" w:space="0" w:color="auto"/>
              </w:divBdr>
            </w:div>
            <w:div w:id="1416200175">
              <w:marLeft w:val="0"/>
              <w:marRight w:val="0"/>
              <w:marTop w:val="0"/>
              <w:marBottom w:val="0"/>
              <w:divBdr>
                <w:top w:val="none" w:sz="0" w:space="0" w:color="auto"/>
                <w:left w:val="none" w:sz="0" w:space="0" w:color="auto"/>
                <w:bottom w:val="none" w:sz="0" w:space="0" w:color="auto"/>
                <w:right w:val="none" w:sz="0" w:space="0" w:color="auto"/>
              </w:divBdr>
            </w:div>
            <w:div w:id="1687973509">
              <w:marLeft w:val="0"/>
              <w:marRight w:val="0"/>
              <w:marTop w:val="0"/>
              <w:marBottom w:val="0"/>
              <w:divBdr>
                <w:top w:val="none" w:sz="0" w:space="0" w:color="auto"/>
                <w:left w:val="none" w:sz="0" w:space="0" w:color="auto"/>
                <w:bottom w:val="none" w:sz="0" w:space="0" w:color="auto"/>
                <w:right w:val="none" w:sz="0" w:space="0" w:color="auto"/>
              </w:divBdr>
            </w:div>
            <w:div w:id="1910653558">
              <w:marLeft w:val="0"/>
              <w:marRight w:val="0"/>
              <w:marTop w:val="0"/>
              <w:marBottom w:val="0"/>
              <w:divBdr>
                <w:top w:val="none" w:sz="0" w:space="0" w:color="auto"/>
                <w:left w:val="none" w:sz="0" w:space="0" w:color="auto"/>
                <w:bottom w:val="none" w:sz="0" w:space="0" w:color="auto"/>
                <w:right w:val="none" w:sz="0" w:space="0" w:color="auto"/>
              </w:divBdr>
            </w:div>
            <w:div w:id="2015914679">
              <w:marLeft w:val="0"/>
              <w:marRight w:val="0"/>
              <w:marTop w:val="0"/>
              <w:marBottom w:val="0"/>
              <w:divBdr>
                <w:top w:val="none" w:sz="0" w:space="0" w:color="auto"/>
                <w:left w:val="none" w:sz="0" w:space="0" w:color="auto"/>
                <w:bottom w:val="none" w:sz="0" w:space="0" w:color="auto"/>
                <w:right w:val="none" w:sz="0" w:space="0" w:color="auto"/>
              </w:divBdr>
            </w:div>
            <w:div w:id="2065330506">
              <w:marLeft w:val="0"/>
              <w:marRight w:val="0"/>
              <w:marTop w:val="0"/>
              <w:marBottom w:val="0"/>
              <w:divBdr>
                <w:top w:val="none" w:sz="0" w:space="0" w:color="auto"/>
                <w:left w:val="none" w:sz="0" w:space="0" w:color="auto"/>
                <w:bottom w:val="none" w:sz="0" w:space="0" w:color="auto"/>
                <w:right w:val="none" w:sz="0" w:space="0" w:color="auto"/>
              </w:divBdr>
            </w:div>
          </w:divsChild>
        </w:div>
        <w:div w:id="1576738300">
          <w:marLeft w:val="0"/>
          <w:marRight w:val="0"/>
          <w:marTop w:val="0"/>
          <w:marBottom w:val="0"/>
          <w:divBdr>
            <w:top w:val="none" w:sz="0" w:space="0" w:color="auto"/>
            <w:left w:val="none" w:sz="0" w:space="0" w:color="auto"/>
            <w:bottom w:val="none" w:sz="0" w:space="0" w:color="auto"/>
            <w:right w:val="none" w:sz="0" w:space="0" w:color="auto"/>
          </w:divBdr>
          <w:divsChild>
            <w:div w:id="824132091">
              <w:marLeft w:val="0"/>
              <w:marRight w:val="0"/>
              <w:marTop w:val="0"/>
              <w:marBottom w:val="0"/>
              <w:divBdr>
                <w:top w:val="none" w:sz="0" w:space="0" w:color="auto"/>
                <w:left w:val="none" w:sz="0" w:space="0" w:color="auto"/>
                <w:bottom w:val="none" w:sz="0" w:space="0" w:color="auto"/>
                <w:right w:val="none" w:sz="0" w:space="0" w:color="auto"/>
              </w:divBdr>
            </w:div>
          </w:divsChild>
        </w:div>
        <w:div w:id="1666668128">
          <w:marLeft w:val="0"/>
          <w:marRight w:val="0"/>
          <w:marTop w:val="0"/>
          <w:marBottom w:val="0"/>
          <w:divBdr>
            <w:top w:val="none" w:sz="0" w:space="0" w:color="auto"/>
            <w:left w:val="none" w:sz="0" w:space="0" w:color="auto"/>
            <w:bottom w:val="none" w:sz="0" w:space="0" w:color="auto"/>
            <w:right w:val="none" w:sz="0" w:space="0" w:color="auto"/>
          </w:divBdr>
          <w:divsChild>
            <w:div w:id="1602256187">
              <w:marLeft w:val="0"/>
              <w:marRight w:val="0"/>
              <w:marTop w:val="0"/>
              <w:marBottom w:val="0"/>
              <w:divBdr>
                <w:top w:val="none" w:sz="0" w:space="0" w:color="auto"/>
                <w:left w:val="none" w:sz="0" w:space="0" w:color="auto"/>
                <w:bottom w:val="none" w:sz="0" w:space="0" w:color="auto"/>
                <w:right w:val="none" w:sz="0" w:space="0" w:color="auto"/>
              </w:divBdr>
            </w:div>
          </w:divsChild>
        </w:div>
        <w:div w:id="1726484045">
          <w:marLeft w:val="0"/>
          <w:marRight w:val="0"/>
          <w:marTop w:val="0"/>
          <w:marBottom w:val="0"/>
          <w:divBdr>
            <w:top w:val="none" w:sz="0" w:space="0" w:color="auto"/>
            <w:left w:val="none" w:sz="0" w:space="0" w:color="auto"/>
            <w:bottom w:val="none" w:sz="0" w:space="0" w:color="auto"/>
            <w:right w:val="none" w:sz="0" w:space="0" w:color="auto"/>
          </w:divBdr>
          <w:divsChild>
            <w:div w:id="481433304">
              <w:marLeft w:val="0"/>
              <w:marRight w:val="0"/>
              <w:marTop w:val="0"/>
              <w:marBottom w:val="0"/>
              <w:divBdr>
                <w:top w:val="none" w:sz="0" w:space="0" w:color="auto"/>
                <w:left w:val="none" w:sz="0" w:space="0" w:color="auto"/>
                <w:bottom w:val="none" w:sz="0" w:space="0" w:color="auto"/>
                <w:right w:val="none" w:sz="0" w:space="0" w:color="auto"/>
              </w:divBdr>
            </w:div>
          </w:divsChild>
        </w:div>
        <w:div w:id="1855652316">
          <w:marLeft w:val="0"/>
          <w:marRight w:val="0"/>
          <w:marTop w:val="0"/>
          <w:marBottom w:val="0"/>
          <w:divBdr>
            <w:top w:val="none" w:sz="0" w:space="0" w:color="auto"/>
            <w:left w:val="none" w:sz="0" w:space="0" w:color="auto"/>
            <w:bottom w:val="none" w:sz="0" w:space="0" w:color="auto"/>
            <w:right w:val="none" w:sz="0" w:space="0" w:color="auto"/>
          </w:divBdr>
          <w:divsChild>
            <w:div w:id="1212884721">
              <w:marLeft w:val="0"/>
              <w:marRight w:val="0"/>
              <w:marTop w:val="0"/>
              <w:marBottom w:val="0"/>
              <w:divBdr>
                <w:top w:val="none" w:sz="0" w:space="0" w:color="auto"/>
                <w:left w:val="none" w:sz="0" w:space="0" w:color="auto"/>
                <w:bottom w:val="none" w:sz="0" w:space="0" w:color="auto"/>
                <w:right w:val="none" w:sz="0" w:space="0" w:color="auto"/>
              </w:divBdr>
            </w:div>
          </w:divsChild>
        </w:div>
        <w:div w:id="1896307626">
          <w:marLeft w:val="0"/>
          <w:marRight w:val="0"/>
          <w:marTop w:val="0"/>
          <w:marBottom w:val="0"/>
          <w:divBdr>
            <w:top w:val="none" w:sz="0" w:space="0" w:color="auto"/>
            <w:left w:val="none" w:sz="0" w:space="0" w:color="auto"/>
            <w:bottom w:val="none" w:sz="0" w:space="0" w:color="auto"/>
            <w:right w:val="none" w:sz="0" w:space="0" w:color="auto"/>
          </w:divBdr>
          <w:divsChild>
            <w:div w:id="966666032">
              <w:marLeft w:val="0"/>
              <w:marRight w:val="0"/>
              <w:marTop w:val="0"/>
              <w:marBottom w:val="0"/>
              <w:divBdr>
                <w:top w:val="none" w:sz="0" w:space="0" w:color="auto"/>
                <w:left w:val="none" w:sz="0" w:space="0" w:color="auto"/>
                <w:bottom w:val="none" w:sz="0" w:space="0" w:color="auto"/>
                <w:right w:val="none" w:sz="0" w:space="0" w:color="auto"/>
              </w:divBdr>
            </w:div>
          </w:divsChild>
        </w:div>
        <w:div w:id="1962149574">
          <w:marLeft w:val="0"/>
          <w:marRight w:val="0"/>
          <w:marTop w:val="0"/>
          <w:marBottom w:val="0"/>
          <w:divBdr>
            <w:top w:val="none" w:sz="0" w:space="0" w:color="auto"/>
            <w:left w:val="none" w:sz="0" w:space="0" w:color="auto"/>
            <w:bottom w:val="none" w:sz="0" w:space="0" w:color="auto"/>
            <w:right w:val="none" w:sz="0" w:space="0" w:color="auto"/>
          </w:divBdr>
          <w:divsChild>
            <w:div w:id="127820987">
              <w:marLeft w:val="0"/>
              <w:marRight w:val="0"/>
              <w:marTop w:val="0"/>
              <w:marBottom w:val="0"/>
              <w:divBdr>
                <w:top w:val="none" w:sz="0" w:space="0" w:color="auto"/>
                <w:left w:val="none" w:sz="0" w:space="0" w:color="auto"/>
                <w:bottom w:val="none" w:sz="0" w:space="0" w:color="auto"/>
                <w:right w:val="none" w:sz="0" w:space="0" w:color="auto"/>
              </w:divBdr>
            </w:div>
          </w:divsChild>
        </w:div>
        <w:div w:id="2025356937">
          <w:marLeft w:val="0"/>
          <w:marRight w:val="0"/>
          <w:marTop w:val="0"/>
          <w:marBottom w:val="0"/>
          <w:divBdr>
            <w:top w:val="none" w:sz="0" w:space="0" w:color="auto"/>
            <w:left w:val="none" w:sz="0" w:space="0" w:color="auto"/>
            <w:bottom w:val="none" w:sz="0" w:space="0" w:color="auto"/>
            <w:right w:val="none" w:sz="0" w:space="0" w:color="auto"/>
          </w:divBdr>
          <w:divsChild>
            <w:div w:id="1099907196">
              <w:marLeft w:val="0"/>
              <w:marRight w:val="0"/>
              <w:marTop w:val="0"/>
              <w:marBottom w:val="0"/>
              <w:divBdr>
                <w:top w:val="none" w:sz="0" w:space="0" w:color="auto"/>
                <w:left w:val="none" w:sz="0" w:space="0" w:color="auto"/>
                <w:bottom w:val="none" w:sz="0" w:space="0" w:color="auto"/>
                <w:right w:val="none" w:sz="0" w:space="0" w:color="auto"/>
              </w:divBdr>
            </w:div>
          </w:divsChild>
        </w:div>
        <w:div w:id="2040742864">
          <w:marLeft w:val="0"/>
          <w:marRight w:val="0"/>
          <w:marTop w:val="0"/>
          <w:marBottom w:val="0"/>
          <w:divBdr>
            <w:top w:val="none" w:sz="0" w:space="0" w:color="auto"/>
            <w:left w:val="none" w:sz="0" w:space="0" w:color="auto"/>
            <w:bottom w:val="none" w:sz="0" w:space="0" w:color="auto"/>
            <w:right w:val="none" w:sz="0" w:space="0" w:color="auto"/>
          </w:divBdr>
          <w:divsChild>
            <w:div w:id="8218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085EF2D9-03E9-45D1-A318-61FAC264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4.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5.xml><?xml version="1.0" encoding="utf-8"?>
<ds:datastoreItem xmlns:ds="http://schemas.openxmlformats.org/officeDocument/2006/customXml" ds:itemID="{CC78BA3D-8BBE-4CB8-8846-990CF21B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3394</Words>
  <Characters>19351</Characters>
  <Application>Microsoft Office Word</Application>
  <DocSecurity>8</DocSecurity>
  <Lines>161</Lines>
  <Paragraphs>45</Paragraphs>
  <ScaleCrop>false</ScaleCrop>
  <Company>City Of Santa Monica</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14</cp:revision>
  <cp:lastPrinted>2015-09-17T16:45:00Z</cp:lastPrinted>
  <dcterms:created xsi:type="dcterms:W3CDTF">2022-08-03T17:39:00Z</dcterms:created>
  <dcterms:modified xsi:type="dcterms:W3CDTF">2023-03-02T07:06:00Z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