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75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E8C1A"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7728"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5398BB48"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F23638">
        <w:rPr>
          <w:rFonts w:ascii="Arial" w:hAnsi="Arial"/>
          <w:sz w:val="28"/>
        </w:rPr>
        <w:t>1</w:t>
      </w:r>
      <w:r w:rsidR="001F5ABD">
        <w:rPr>
          <w:rFonts w:ascii="Arial" w:hAnsi="Arial"/>
          <w:sz w:val="28"/>
        </w:rPr>
        <w:t>-2</w:t>
      </w:r>
      <w:r w:rsidR="00F23638">
        <w:rPr>
          <w:rFonts w:ascii="Arial" w:hAnsi="Arial"/>
          <w:sz w:val="28"/>
        </w:rPr>
        <w:t>2</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6704"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4584E" id="Rectangle 2" o:spid="_x0000_s1026" style="position:absolute;margin-left:54pt;margin-top:1.5pt;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77777777" w:rsidR="007D3B4E" w:rsidRDefault="007D3B4E" w:rsidP="00F97372">
      <w:pPr>
        <w:tabs>
          <w:tab w:val="left" w:pos="-1440"/>
        </w:tabs>
        <w:ind w:left="2160" w:hanging="2160"/>
        <w:jc w:val="center"/>
        <w:rPr>
          <w:rFonts w:ascii="Arial" w:hAnsi="Arial"/>
          <w:sz w:val="22"/>
          <w:szCs w:val="22"/>
        </w:rPr>
      </w:pPr>
    </w:p>
    <w:p w14:paraId="7CDF245B" w14:textId="459192E3" w:rsidR="00F97372" w:rsidRDefault="00F97372" w:rsidP="00F97372">
      <w:pPr>
        <w:tabs>
          <w:tab w:val="left" w:pos="-1440"/>
        </w:tabs>
        <w:ind w:left="2160" w:hanging="2160"/>
        <w:jc w:val="center"/>
        <w:rPr>
          <w:rFonts w:ascii="Arial" w:hAnsi="Arial"/>
          <w:sz w:val="22"/>
          <w:szCs w:val="22"/>
        </w:rPr>
      </w:pPr>
      <w:r>
        <w:rPr>
          <w:rFonts w:ascii="Arial" w:hAnsi="Arial"/>
          <w:sz w:val="22"/>
          <w:szCs w:val="22"/>
        </w:rPr>
        <w:t>Agency:</w:t>
      </w:r>
      <w:r>
        <w:rPr>
          <w:rFonts w:ascii="Arial" w:hAnsi="Arial"/>
          <w:sz w:val="22"/>
          <w:szCs w:val="22"/>
        </w:rPr>
        <w:tab/>
        <w:t>_</w:t>
      </w:r>
      <w:r w:rsidR="00D224D2" w:rsidRPr="00D224D2">
        <w:rPr>
          <w:rFonts w:ascii="Arial" w:hAnsi="Arial"/>
          <w:sz w:val="22"/>
          <w:szCs w:val="22"/>
          <w:u w:val="single"/>
        </w:rPr>
        <w:t>Hospitality Training Academy (HTA)</w:t>
      </w:r>
      <w:r>
        <w:rPr>
          <w:rFonts w:ascii="Arial" w:hAnsi="Arial"/>
          <w:sz w:val="22"/>
          <w:szCs w:val="22"/>
        </w:rPr>
        <w:t>___________________</w:t>
      </w:r>
    </w:p>
    <w:p w14:paraId="1782B038" w14:textId="77777777" w:rsidR="007D3B4E" w:rsidRDefault="007D3B4E" w:rsidP="00F97372">
      <w:pPr>
        <w:tabs>
          <w:tab w:val="left" w:pos="-1440"/>
        </w:tabs>
        <w:ind w:left="2160" w:hanging="2160"/>
        <w:jc w:val="center"/>
        <w:rPr>
          <w:rFonts w:ascii="Arial" w:hAnsi="Arial"/>
          <w:sz w:val="22"/>
          <w:szCs w:val="22"/>
        </w:rPr>
      </w:pPr>
    </w:p>
    <w:p w14:paraId="0BAF233F" w14:textId="56783023" w:rsidR="00F97372" w:rsidRDefault="00F97372" w:rsidP="00F97372">
      <w:pPr>
        <w:tabs>
          <w:tab w:val="left" w:pos="-1440"/>
        </w:tabs>
        <w:ind w:left="2160" w:hanging="2160"/>
        <w:jc w:val="center"/>
        <w:rPr>
          <w:rFonts w:ascii="Arial" w:hAnsi="Arial"/>
          <w:sz w:val="22"/>
          <w:szCs w:val="22"/>
        </w:rPr>
      </w:pPr>
      <w:r>
        <w:rPr>
          <w:rFonts w:ascii="Arial" w:hAnsi="Arial"/>
          <w:sz w:val="22"/>
          <w:szCs w:val="22"/>
        </w:rPr>
        <w:t>Program:</w:t>
      </w:r>
      <w:r>
        <w:rPr>
          <w:rFonts w:ascii="Arial" w:hAnsi="Arial"/>
          <w:sz w:val="22"/>
          <w:szCs w:val="22"/>
        </w:rPr>
        <w:tab/>
        <w:t>_</w:t>
      </w:r>
      <w:r w:rsidR="00D224D2" w:rsidRPr="00D224D2">
        <w:rPr>
          <w:rFonts w:ascii="Arial" w:hAnsi="Arial"/>
          <w:sz w:val="22"/>
          <w:szCs w:val="22"/>
          <w:u w:val="single"/>
        </w:rPr>
        <w:t>HTA – Santa Monica Jobs Initiative Program</w:t>
      </w:r>
      <w:r>
        <w:rPr>
          <w:rFonts w:ascii="Arial" w:hAnsi="Arial"/>
          <w:sz w:val="22"/>
          <w:szCs w:val="22"/>
        </w:rPr>
        <w:t>____________</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tbl>
      <w:tblPr>
        <w:tblpPr w:leftFromText="180" w:rightFromText="180" w:vertAnchor="text" w:horzAnchor="page" w:tblpX="1726" w:tblpY="241"/>
        <w:tblW w:w="1003" w:type="dxa"/>
        <w:tblLook w:val="04A0" w:firstRow="1" w:lastRow="0" w:firstColumn="1" w:lastColumn="0" w:noHBand="0" w:noVBand="1"/>
      </w:tblPr>
      <w:tblGrid>
        <w:gridCol w:w="1003"/>
      </w:tblGrid>
      <w:tr w:rsidR="001375C7" w:rsidRPr="00C74BB2" w14:paraId="1AA6F523" w14:textId="77777777" w:rsidTr="0011786F">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6815502" w14:textId="77777777" w:rsidR="001375C7" w:rsidRPr="004D33AB" w:rsidRDefault="001375C7" w:rsidP="001375C7">
            <w:pPr>
              <w:jc w:val="center"/>
              <w:rPr>
                <w:rFonts w:ascii="Calibri" w:hAnsi="Calibri" w:cs="Calibri"/>
                <w:b/>
                <w:bCs/>
                <w:color w:val="FFFFFF"/>
                <w:sz w:val="22"/>
                <w:szCs w:val="22"/>
              </w:rPr>
            </w:pPr>
            <w:r w:rsidRPr="00C65D55">
              <w:rPr>
                <w:rFonts w:ascii="Calibri" w:hAnsi="Calibri" w:cs="Calibri"/>
                <w:b/>
                <w:bCs/>
                <w:color w:val="FFFFFF" w:themeColor="background1"/>
              </w:rPr>
              <w:t>SELECT</w:t>
            </w:r>
          </w:p>
        </w:tc>
      </w:tr>
      <w:tr w:rsidR="001375C7" w:rsidRPr="00C74BB2" w14:paraId="1614C99F" w14:textId="77777777" w:rsidTr="0011786F">
        <w:trPr>
          <w:trHeight w:val="44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1216F72A" w14:textId="69E39F07" w:rsidR="001375C7" w:rsidRPr="00C74BB2" w:rsidRDefault="001375C7" w:rsidP="00D9076C">
            <w:pPr>
              <w:jc w:val="center"/>
              <w:rPr>
                <w:rFonts w:ascii="Calibri" w:hAnsi="Calibri" w:cs="Calibri"/>
                <w:sz w:val="22"/>
                <w:szCs w:val="22"/>
              </w:rPr>
            </w:pPr>
          </w:p>
        </w:tc>
      </w:tr>
      <w:tr w:rsidR="001375C7" w:rsidRPr="00C74BB2" w14:paraId="0ACDDE4F" w14:textId="77777777" w:rsidTr="0011786F">
        <w:trPr>
          <w:trHeight w:val="53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3687978D" w14:textId="5C58B4C5" w:rsidR="001375C7" w:rsidRPr="00C74BB2" w:rsidRDefault="00A606FF" w:rsidP="00D9076C">
            <w:pPr>
              <w:jc w:val="center"/>
              <w:rPr>
                <w:rFonts w:ascii="Calibri" w:hAnsi="Calibri" w:cs="Calibri"/>
                <w:sz w:val="22"/>
                <w:szCs w:val="22"/>
              </w:rPr>
            </w:pPr>
            <w:r>
              <w:rPr>
                <w:rFonts w:ascii="Calibri" w:hAnsi="Calibri" w:cs="Calibri"/>
                <w:sz w:val="22"/>
                <w:szCs w:val="22"/>
              </w:rPr>
              <w:t>X</w:t>
            </w:r>
          </w:p>
        </w:tc>
      </w:tr>
    </w:tbl>
    <w:p w14:paraId="4FE51CEA" w14:textId="41F593F3"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w:t>
      </w:r>
      <w:r w:rsidR="001375C7">
        <w:rPr>
          <w:sz w:val="24"/>
          <w:u w:val="none"/>
        </w:rPr>
        <w:t>1</w:t>
      </w:r>
      <w:r w:rsidR="004812B8">
        <w:rPr>
          <w:sz w:val="24"/>
          <w:u w:val="none"/>
        </w:rPr>
        <w:t>-2</w:t>
      </w:r>
      <w:r w:rsidR="001375C7">
        <w:rPr>
          <w:sz w:val="24"/>
          <w:u w:val="none"/>
        </w:rPr>
        <w:t>2</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1375C7" w:rsidRPr="001375C7">
        <w:t xml:space="preserve"> </w:t>
      </w:r>
      <w:r w:rsidR="001375C7" w:rsidRPr="001375C7">
        <w:rPr>
          <w:noProof/>
          <w:u w:val="none"/>
        </w:rPr>
        <w:drawing>
          <wp:inline distT="0" distB="0" distL="0" distR="0" wp14:anchorId="62237534" wp14:editId="774A3F09">
            <wp:extent cx="5153025" cy="885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7737" cy="908927"/>
                    </a:xfrm>
                    <a:prstGeom prst="rect">
                      <a:avLst/>
                    </a:prstGeom>
                    <a:noFill/>
                    <a:ln>
                      <a:noFill/>
                    </a:ln>
                  </pic:spPr>
                </pic:pic>
              </a:graphicData>
            </a:graphic>
          </wp:inline>
        </w:drawing>
      </w:r>
      <w:r w:rsidR="007D3B4E" w:rsidRPr="001375C7">
        <w:rPr>
          <w:sz w:val="24"/>
          <w:u w:val="none"/>
        </w:rPr>
        <w:t xml:space="preserve"> </w:t>
      </w:r>
    </w:p>
    <w:p w14:paraId="660A2448" w14:textId="77777777" w:rsidR="007D3B4E" w:rsidRPr="00F97372" w:rsidRDefault="007D3B4E" w:rsidP="19CC37A2"/>
    <w:p w14:paraId="45E78220" w14:textId="4F630E8C" w:rsidR="00925583" w:rsidRPr="00A606FF" w:rsidRDefault="00925583" w:rsidP="00925583">
      <w:pPr>
        <w:pStyle w:val="Heading6"/>
        <w:rPr>
          <w:i/>
          <w:color w:val="FF0000"/>
        </w:rPr>
      </w:pPr>
      <w:r w:rsidRPr="00644F1C">
        <w:rPr>
          <w:rFonts w:hint="eastAsia"/>
          <w:color w:val="000000" w:themeColor="text1"/>
        </w:rPr>
        <w:t>SECTION I: PROGRAM ACCOMPLISHMENTS</w:t>
      </w:r>
      <w:r w:rsidRPr="00644F1C">
        <w:rPr>
          <w:color w:val="000000" w:themeColor="text1"/>
        </w:rPr>
        <w:t>, CHALLENGES, AND CHANGES</w:t>
      </w:r>
    </w:p>
    <w:p w14:paraId="2D958F0C" w14:textId="6CAE2D07" w:rsidR="00BE77BF" w:rsidRDefault="0033501A" w:rsidP="00DC4A64">
      <w:pPr>
        <w:jc w:val="both"/>
        <w:rPr>
          <w:rFonts w:ascii="Arial" w:hAnsi="Arial"/>
          <w:sz w:val="21"/>
        </w:rPr>
      </w:pPr>
      <w:r>
        <w:rPr>
          <w:rFonts w:ascii="Arial" w:hAnsi="Arial"/>
          <w:sz w:val="21"/>
        </w:rPr>
        <w:t xml:space="preserve">With the relaxing of </w:t>
      </w:r>
      <w:r w:rsidR="00BE77BF">
        <w:rPr>
          <w:rFonts w:ascii="Arial" w:hAnsi="Arial"/>
          <w:sz w:val="21"/>
        </w:rPr>
        <w:t xml:space="preserve">Covid protocols </w:t>
      </w:r>
      <w:r>
        <w:rPr>
          <w:rFonts w:ascii="Arial" w:hAnsi="Arial"/>
          <w:sz w:val="21"/>
        </w:rPr>
        <w:t xml:space="preserve">during the second half of the program year and people anxious to resume normal life, at least in terms of travel, dining out and recreation, </w:t>
      </w:r>
      <w:r w:rsidR="00BE77BF">
        <w:rPr>
          <w:rFonts w:ascii="Arial" w:hAnsi="Arial"/>
          <w:sz w:val="21"/>
        </w:rPr>
        <w:t xml:space="preserve">many restaurants, and hotels were desperately seeking employees to hire. </w:t>
      </w:r>
      <w:r>
        <w:rPr>
          <w:rFonts w:ascii="Arial" w:hAnsi="Arial"/>
          <w:sz w:val="21"/>
        </w:rPr>
        <w:t>As such, HTA received request</w:t>
      </w:r>
      <w:r w:rsidR="00BE77BF">
        <w:rPr>
          <w:rFonts w:ascii="Arial" w:hAnsi="Arial"/>
          <w:sz w:val="21"/>
        </w:rPr>
        <w:t xml:space="preserve">s from </w:t>
      </w:r>
      <w:r>
        <w:rPr>
          <w:rFonts w:ascii="Arial" w:hAnsi="Arial"/>
          <w:sz w:val="21"/>
        </w:rPr>
        <w:t>several</w:t>
      </w:r>
      <w:r w:rsidR="00BE77BF">
        <w:rPr>
          <w:rFonts w:ascii="Arial" w:hAnsi="Arial"/>
          <w:sz w:val="21"/>
        </w:rPr>
        <w:t xml:space="preserve"> of </w:t>
      </w:r>
      <w:r>
        <w:rPr>
          <w:rFonts w:ascii="Arial" w:hAnsi="Arial"/>
          <w:sz w:val="21"/>
        </w:rPr>
        <w:t>the</w:t>
      </w:r>
      <w:r w:rsidR="00BE77BF">
        <w:rPr>
          <w:rFonts w:ascii="Arial" w:hAnsi="Arial"/>
          <w:sz w:val="21"/>
        </w:rPr>
        <w:t xml:space="preserve"> Santa Monica </w:t>
      </w:r>
      <w:r>
        <w:rPr>
          <w:rFonts w:ascii="Arial" w:hAnsi="Arial"/>
          <w:sz w:val="21"/>
        </w:rPr>
        <w:t xml:space="preserve">unionized </w:t>
      </w:r>
      <w:r w:rsidR="00BE77BF">
        <w:rPr>
          <w:rFonts w:ascii="Arial" w:hAnsi="Arial"/>
          <w:sz w:val="21"/>
        </w:rPr>
        <w:t>hotels</w:t>
      </w:r>
      <w:r>
        <w:rPr>
          <w:rFonts w:ascii="Arial" w:hAnsi="Arial"/>
          <w:sz w:val="21"/>
        </w:rPr>
        <w:t xml:space="preserve"> with which we partner</w:t>
      </w:r>
      <w:r w:rsidR="00F73F69">
        <w:rPr>
          <w:rFonts w:ascii="Arial" w:hAnsi="Arial"/>
          <w:sz w:val="21"/>
        </w:rPr>
        <w:t>, such as t</w:t>
      </w:r>
      <w:r w:rsidR="00BE77BF">
        <w:rPr>
          <w:rFonts w:ascii="Arial" w:hAnsi="Arial"/>
          <w:sz w:val="21"/>
        </w:rPr>
        <w:t xml:space="preserve">he Hilton Santa Monica, </w:t>
      </w:r>
      <w:r w:rsidR="00F73F69">
        <w:rPr>
          <w:rFonts w:ascii="Arial" w:hAnsi="Arial"/>
          <w:sz w:val="21"/>
        </w:rPr>
        <w:t xml:space="preserve">Santa Monica </w:t>
      </w:r>
      <w:r w:rsidR="00BE77BF">
        <w:rPr>
          <w:rFonts w:ascii="Arial" w:hAnsi="Arial"/>
          <w:sz w:val="21"/>
        </w:rPr>
        <w:t>Proper Hotel, Le Meridien Delfina</w:t>
      </w:r>
      <w:r w:rsidR="00F73F69">
        <w:rPr>
          <w:rFonts w:ascii="Arial" w:hAnsi="Arial"/>
          <w:sz w:val="21"/>
        </w:rPr>
        <w:t xml:space="preserve">, Viceroy Santa Monica and the Fairmont Miramar Hotel &amp; Bungalows, for help in filling openings for </w:t>
      </w:r>
      <w:r w:rsidR="00BE77BF">
        <w:rPr>
          <w:rFonts w:ascii="Arial" w:hAnsi="Arial"/>
          <w:sz w:val="21"/>
        </w:rPr>
        <w:t xml:space="preserve">trained room attendants and line </w:t>
      </w:r>
      <w:r w:rsidR="00F73F69">
        <w:rPr>
          <w:rFonts w:ascii="Arial" w:hAnsi="Arial"/>
          <w:sz w:val="21"/>
        </w:rPr>
        <w:t xml:space="preserve">cooks </w:t>
      </w:r>
      <w:r w:rsidR="00BE77BF">
        <w:rPr>
          <w:rFonts w:ascii="Arial" w:hAnsi="Arial"/>
          <w:sz w:val="21"/>
        </w:rPr>
        <w:t>and prep cooks.</w:t>
      </w:r>
      <w:r w:rsidR="00F73F69">
        <w:rPr>
          <w:rFonts w:ascii="Arial" w:hAnsi="Arial"/>
          <w:sz w:val="21"/>
        </w:rPr>
        <w:t xml:space="preserve"> However, as cases of COVID have continued to fluctuate up and down, </w:t>
      </w:r>
      <w:r w:rsidR="00FE6BB7">
        <w:rPr>
          <w:rFonts w:ascii="Arial" w:hAnsi="Arial"/>
          <w:sz w:val="21"/>
        </w:rPr>
        <w:t>so did the</w:t>
      </w:r>
      <w:r w:rsidR="00BE77BF">
        <w:rPr>
          <w:rFonts w:ascii="Arial" w:hAnsi="Arial"/>
          <w:sz w:val="21"/>
        </w:rPr>
        <w:t xml:space="preserve"> occupancy level</w:t>
      </w:r>
      <w:r w:rsidR="00FE6BB7">
        <w:rPr>
          <w:rFonts w:ascii="Arial" w:hAnsi="Arial"/>
          <w:sz w:val="21"/>
        </w:rPr>
        <w:t>s</w:t>
      </w:r>
      <w:r w:rsidR="00BE77BF">
        <w:rPr>
          <w:rFonts w:ascii="Arial" w:hAnsi="Arial"/>
          <w:sz w:val="21"/>
        </w:rPr>
        <w:t xml:space="preserve"> </w:t>
      </w:r>
      <w:r w:rsidR="00FE6BB7">
        <w:rPr>
          <w:rFonts w:ascii="Arial" w:hAnsi="Arial"/>
          <w:sz w:val="21"/>
        </w:rPr>
        <w:t xml:space="preserve">at </w:t>
      </w:r>
      <w:r w:rsidR="00BE77BF">
        <w:rPr>
          <w:rFonts w:ascii="Arial" w:hAnsi="Arial"/>
          <w:sz w:val="21"/>
        </w:rPr>
        <w:t>the hotel</w:t>
      </w:r>
      <w:r w:rsidR="00FE6BB7">
        <w:rPr>
          <w:rFonts w:ascii="Arial" w:hAnsi="Arial"/>
          <w:sz w:val="21"/>
        </w:rPr>
        <w:t xml:space="preserve">s and, as such, those returning to work have found that the number of </w:t>
      </w:r>
      <w:r w:rsidR="00EC1DF8">
        <w:rPr>
          <w:rFonts w:ascii="Arial" w:hAnsi="Arial"/>
          <w:sz w:val="21"/>
        </w:rPr>
        <w:t>hours</w:t>
      </w:r>
      <w:r w:rsidR="00FE6BB7">
        <w:rPr>
          <w:rFonts w:ascii="Arial" w:hAnsi="Arial"/>
          <w:sz w:val="21"/>
        </w:rPr>
        <w:t xml:space="preserve"> they can accumulate can vary quite significantly</w:t>
      </w:r>
      <w:r w:rsidR="00DC4A64">
        <w:rPr>
          <w:rFonts w:ascii="Arial" w:hAnsi="Arial"/>
          <w:sz w:val="21"/>
        </w:rPr>
        <w:t xml:space="preserve">, with those whom we have helped get hired reporting fluctuating schedules ranging </w:t>
      </w:r>
      <w:r w:rsidR="00BE77BF">
        <w:rPr>
          <w:rFonts w:ascii="Arial" w:hAnsi="Arial"/>
          <w:sz w:val="21"/>
        </w:rPr>
        <w:t xml:space="preserve">from 30 hours </w:t>
      </w:r>
      <w:r w:rsidR="00DC4A64">
        <w:rPr>
          <w:rFonts w:ascii="Arial" w:hAnsi="Arial"/>
          <w:sz w:val="21"/>
        </w:rPr>
        <w:t xml:space="preserve">a week </w:t>
      </w:r>
      <w:r w:rsidR="00BE77BF">
        <w:rPr>
          <w:rFonts w:ascii="Arial" w:hAnsi="Arial"/>
          <w:sz w:val="21"/>
        </w:rPr>
        <w:t xml:space="preserve">to only a few hours of work a week.   </w:t>
      </w:r>
    </w:p>
    <w:p w14:paraId="5D9D9CCB" w14:textId="77777777" w:rsidR="00BE77BF" w:rsidRDefault="00BE77BF" w:rsidP="00BE77BF">
      <w:pPr>
        <w:rPr>
          <w:rFonts w:ascii="Arial" w:hAnsi="Arial"/>
          <w:sz w:val="21"/>
        </w:rPr>
      </w:pPr>
      <w:r>
        <w:rPr>
          <w:rFonts w:ascii="Arial" w:hAnsi="Arial"/>
          <w:sz w:val="21"/>
        </w:rPr>
        <w:t xml:space="preserve">  </w:t>
      </w:r>
    </w:p>
    <w:p w14:paraId="4C0F0037" w14:textId="77777777" w:rsidR="009F3D76" w:rsidRDefault="00DC4A64" w:rsidP="009F3D76">
      <w:pPr>
        <w:jc w:val="both"/>
        <w:rPr>
          <w:rFonts w:ascii="Arial" w:hAnsi="Arial"/>
          <w:sz w:val="21"/>
        </w:rPr>
      </w:pPr>
      <w:r>
        <w:rPr>
          <w:rFonts w:ascii="Arial" w:hAnsi="Arial"/>
          <w:sz w:val="21"/>
        </w:rPr>
        <w:t>At the same time, throughout the reporting period, w</w:t>
      </w:r>
      <w:r w:rsidR="00BE77BF">
        <w:rPr>
          <w:rFonts w:ascii="Arial" w:hAnsi="Arial"/>
          <w:sz w:val="21"/>
        </w:rPr>
        <w:t xml:space="preserve">e still </w:t>
      </w:r>
      <w:r>
        <w:rPr>
          <w:rFonts w:ascii="Arial" w:hAnsi="Arial"/>
          <w:sz w:val="21"/>
        </w:rPr>
        <w:t xml:space="preserve">found ourselves </w:t>
      </w:r>
      <w:r w:rsidR="00BE77BF">
        <w:rPr>
          <w:rFonts w:ascii="Arial" w:hAnsi="Arial"/>
          <w:sz w:val="21"/>
        </w:rPr>
        <w:t>challenged</w:t>
      </w:r>
      <w:r>
        <w:rPr>
          <w:rFonts w:ascii="Arial" w:hAnsi="Arial"/>
          <w:sz w:val="21"/>
        </w:rPr>
        <w:t xml:space="preserve"> in identifying people who were ready to resume in-person </w:t>
      </w:r>
      <w:r w:rsidR="009F3D76">
        <w:rPr>
          <w:rFonts w:ascii="Arial" w:hAnsi="Arial"/>
          <w:sz w:val="21"/>
        </w:rPr>
        <w:t xml:space="preserve">jobs </w:t>
      </w:r>
      <w:r>
        <w:rPr>
          <w:rFonts w:ascii="Arial" w:hAnsi="Arial"/>
          <w:sz w:val="21"/>
        </w:rPr>
        <w:t xml:space="preserve">and </w:t>
      </w:r>
      <w:r w:rsidR="009F3D76">
        <w:rPr>
          <w:rFonts w:ascii="Arial" w:hAnsi="Arial"/>
          <w:sz w:val="21"/>
        </w:rPr>
        <w:t xml:space="preserve">as such the numbers of people interested in </w:t>
      </w:r>
      <w:r w:rsidR="00BE77BF">
        <w:rPr>
          <w:rFonts w:ascii="Arial" w:hAnsi="Arial"/>
          <w:sz w:val="21"/>
        </w:rPr>
        <w:t xml:space="preserve">enrolling </w:t>
      </w:r>
      <w:r w:rsidR="009F3D76">
        <w:rPr>
          <w:rFonts w:ascii="Arial" w:hAnsi="Arial"/>
          <w:sz w:val="21"/>
        </w:rPr>
        <w:t xml:space="preserve">in our program and wanting training and assistance in </w:t>
      </w:r>
      <w:r w:rsidR="00BE77BF">
        <w:rPr>
          <w:rFonts w:ascii="Arial" w:hAnsi="Arial"/>
          <w:sz w:val="21"/>
        </w:rPr>
        <w:t>get</w:t>
      </w:r>
      <w:r w:rsidR="009F3D76">
        <w:rPr>
          <w:rFonts w:ascii="Arial" w:hAnsi="Arial"/>
          <w:sz w:val="21"/>
        </w:rPr>
        <w:t>ting</w:t>
      </w:r>
      <w:r w:rsidR="00BE77BF">
        <w:rPr>
          <w:rFonts w:ascii="Arial" w:hAnsi="Arial"/>
          <w:sz w:val="21"/>
        </w:rPr>
        <w:t xml:space="preserve"> start </w:t>
      </w:r>
      <w:r w:rsidR="009F3D76">
        <w:rPr>
          <w:rFonts w:ascii="Arial" w:hAnsi="Arial"/>
          <w:sz w:val="21"/>
        </w:rPr>
        <w:t>on a</w:t>
      </w:r>
      <w:r w:rsidR="00BE77BF">
        <w:rPr>
          <w:rFonts w:ascii="Arial" w:hAnsi="Arial"/>
          <w:sz w:val="21"/>
        </w:rPr>
        <w:t xml:space="preserve"> pathway to employment</w:t>
      </w:r>
      <w:r w:rsidR="009F3D76">
        <w:rPr>
          <w:rFonts w:ascii="Arial" w:hAnsi="Arial"/>
          <w:sz w:val="21"/>
        </w:rPr>
        <w:t xml:space="preserve"> within the hospitality and food service sector was less than anticipated</w:t>
      </w:r>
      <w:r w:rsidR="00BE77BF">
        <w:rPr>
          <w:rFonts w:ascii="Arial" w:hAnsi="Arial"/>
          <w:sz w:val="21"/>
        </w:rPr>
        <w:t xml:space="preserve">.  </w:t>
      </w:r>
    </w:p>
    <w:p w14:paraId="5EB31D33" w14:textId="77777777" w:rsidR="009F3D76" w:rsidRDefault="009F3D76" w:rsidP="00BE77BF">
      <w:pPr>
        <w:rPr>
          <w:rFonts w:ascii="Arial" w:hAnsi="Arial"/>
          <w:sz w:val="21"/>
        </w:rPr>
      </w:pPr>
    </w:p>
    <w:p w14:paraId="029504FF" w14:textId="7B265A46" w:rsidR="00BE77BF" w:rsidRDefault="0072378B" w:rsidP="00FF47A1">
      <w:pPr>
        <w:jc w:val="both"/>
        <w:rPr>
          <w:rFonts w:ascii="Arial" w:hAnsi="Arial"/>
          <w:sz w:val="21"/>
        </w:rPr>
      </w:pPr>
      <w:r>
        <w:rPr>
          <w:rFonts w:ascii="Arial" w:hAnsi="Arial"/>
          <w:sz w:val="21"/>
        </w:rPr>
        <w:t>In addition, a</w:t>
      </w:r>
      <w:r w:rsidR="00BE77BF">
        <w:rPr>
          <w:rFonts w:ascii="Arial" w:hAnsi="Arial"/>
          <w:sz w:val="21"/>
        </w:rPr>
        <w:t xml:space="preserve">nother challenge </w:t>
      </w:r>
      <w:r>
        <w:rPr>
          <w:rFonts w:ascii="Arial" w:hAnsi="Arial"/>
          <w:sz w:val="21"/>
        </w:rPr>
        <w:t xml:space="preserve">we have </w:t>
      </w:r>
      <w:r w:rsidR="00020422">
        <w:rPr>
          <w:rFonts w:ascii="Arial" w:hAnsi="Arial"/>
          <w:sz w:val="21"/>
        </w:rPr>
        <w:t xml:space="preserve">been confronted with </w:t>
      </w:r>
      <w:r w:rsidR="00BE77BF">
        <w:rPr>
          <w:rFonts w:ascii="Arial" w:hAnsi="Arial"/>
          <w:sz w:val="21"/>
        </w:rPr>
        <w:t xml:space="preserve">has been </w:t>
      </w:r>
      <w:r w:rsidR="00020422">
        <w:rPr>
          <w:rFonts w:ascii="Arial" w:hAnsi="Arial"/>
          <w:sz w:val="21"/>
        </w:rPr>
        <w:t xml:space="preserve">trying to find ways to </w:t>
      </w:r>
      <w:r w:rsidR="00BE77BF">
        <w:rPr>
          <w:rFonts w:ascii="Arial" w:hAnsi="Arial"/>
          <w:sz w:val="21"/>
        </w:rPr>
        <w:t>work with those</w:t>
      </w:r>
      <w:r w:rsidR="00020422">
        <w:rPr>
          <w:rFonts w:ascii="Arial" w:hAnsi="Arial"/>
          <w:sz w:val="21"/>
        </w:rPr>
        <w:t xml:space="preserve"> who have remain un</w:t>
      </w:r>
      <w:r w:rsidR="00BE77BF">
        <w:rPr>
          <w:rFonts w:ascii="Arial" w:hAnsi="Arial"/>
          <w:sz w:val="21"/>
        </w:rPr>
        <w:t xml:space="preserve">vaccinated. </w:t>
      </w:r>
      <w:r w:rsidR="00020422">
        <w:rPr>
          <w:rFonts w:ascii="Arial" w:hAnsi="Arial"/>
          <w:sz w:val="21"/>
        </w:rPr>
        <w:t>In d</w:t>
      </w:r>
      <w:r w:rsidR="00BE77BF">
        <w:rPr>
          <w:rFonts w:ascii="Arial" w:hAnsi="Arial"/>
          <w:sz w:val="21"/>
        </w:rPr>
        <w:t xml:space="preserve">ealing with patrons and employees, the decision to </w:t>
      </w:r>
      <w:r w:rsidR="00020422">
        <w:rPr>
          <w:rFonts w:ascii="Arial" w:hAnsi="Arial"/>
          <w:sz w:val="21"/>
        </w:rPr>
        <w:t xml:space="preserve">train and/or </w:t>
      </w:r>
      <w:r w:rsidR="00BE77BF">
        <w:rPr>
          <w:rFonts w:ascii="Arial" w:hAnsi="Arial"/>
          <w:sz w:val="21"/>
        </w:rPr>
        <w:t xml:space="preserve">hire only those vaccinated proved to be unsuccessful </w:t>
      </w:r>
      <w:r w:rsidR="00020422">
        <w:rPr>
          <w:rFonts w:ascii="Arial" w:hAnsi="Arial"/>
          <w:sz w:val="21"/>
        </w:rPr>
        <w:t xml:space="preserve">so, the HTA, like </w:t>
      </w:r>
      <w:r w:rsidR="00BE77BF">
        <w:rPr>
          <w:rFonts w:ascii="Arial" w:hAnsi="Arial"/>
          <w:sz w:val="21"/>
        </w:rPr>
        <w:t>many businesses</w:t>
      </w:r>
      <w:r w:rsidR="00020422">
        <w:rPr>
          <w:rFonts w:ascii="Arial" w:hAnsi="Arial"/>
          <w:sz w:val="21"/>
        </w:rPr>
        <w:t xml:space="preserve"> chose to modified its COVID mandates while still adhering to CDC guidelines, and lifted vaccine requirements but still kept protocols for wearing facemasks and </w:t>
      </w:r>
      <w:r w:rsidR="00FF47A1">
        <w:rPr>
          <w:rFonts w:ascii="Arial" w:hAnsi="Arial"/>
          <w:sz w:val="21"/>
        </w:rPr>
        <w:t xml:space="preserve">COVID testing and/or self-testing in place for anyone wanting in-person training or </w:t>
      </w:r>
      <w:r w:rsidR="00BE77BF">
        <w:rPr>
          <w:rFonts w:ascii="Arial" w:hAnsi="Arial"/>
          <w:sz w:val="21"/>
        </w:rPr>
        <w:t xml:space="preserve">willing to </w:t>
      </w:r>
      <w:r w:rsidR="00FF47A1">
        <w:rPr>
          <w:rFonts w:ascii="Arial" w:hAnsi="Arial"/>
          <w:sz w:val="21"/>
        </w:rPr>
        <w:t xml:space="preserve">look for or go back to </w:t>
      </w:r>
      <w:r w:rsidR="00BE77BF">
        <w:rPr>
          <w:rFonts w:ascii="Arial" w:hAnsi="Arial"/>
          <w:sz w:val="21"/>
        </w:rPr>
        <w:t>work</w:t>
      </w:r>
      <w:r w:rsidR="00FF47A1">
        <w:rPr>
          <w:rFonts w:ascii="Arial" w:hAnsi="Arial"/>
          <w:sz w:val="21"/>
        </w:rPr>
        <w:t xml:space="preserve"> outside of their homes</w:t>
      </w:r>
      <w:r w:rsidR="00BE77BF">
        <w:rPr>
          <w:rFonts w:ascii="Arial" w:hAnsi="Arial"/>
          <w:sz w:val="21"/>
        </w:rPr>
        <w:t xml:space="preserve">.  </w:t>
      </w:r>
    </w:p>
    <w:p w14:paraId="29ED57AC" w14:textId="77777777" w:rsidR="00BE77BF" w:rsidRDefault="00BE77BF" w:rsidP="00BE77BF">
      <w:pPr>
        <w:rPr>
          <w:rFonts w:ascii="Arial" w:hAnsi="Arial"/>
          <w:sz w:val="21"/>
        </w:rPr>
      </w:pPr>
    </w:p>
    <w:p w14:paraId="11491B56" w14:textId="3658003D" w:rsidR="00BE77BF" w:rsidRDefault="00FF47A1" w:rsidP="00BE77BF">
      <w:pPr>
        <w:rPr>
          <w:rFonts w:ascii="Arial" w:hAnsi="Arial"/>
          <w:sz w:val="21"/>
        </w:rPr>
      </w:pPr>
      <w:r>
        <w:rPr>
          <w:rFonts w:ascii="Arial" w:hAnsi="Arial"/>
          <w:sz w:val="21"/>
        </w:rPr>
        <w:t>On the plus side, one</w:t>
      </w:r>
      <w:r w:rsidR="00BE77BF">
        <w:rPr>
          <w:rFonts w:ascii="Arial" w:hAnsi="Arial"/>
          <w:sz w:val="21"/>
        </w:rPr>
        <w:t xml:space="preserve"> positive outcome with the </w:t>
      </w:r>
      <w:r>
        <w:rPr>
          <w:rFonts w:ascii="Arial" w:hAnsi="Arial"/>
          <w:sz w:val="21"/>
        </w:rPr>
        <w:t xml:space="preserve">current </w:t>
      </w:r>
      <w:r w:rsidR="00BE77BF">
        <w:rPr>
          <w:rFonts w:ascii="Arial" w:hAnsi="Arial"/>
          <w:sz w:val="21"/>
        </w:rPr>
        <w:t>shortage of workers</w:t>
      </w:r>
      <w:r>
        <w:rPr>
          <w:rFonts w:ascii="Arial" w:hAnsi="Arial"/>
          <w:sz w:val="21"/>
        </w:rPr>
        <w:t xml:space="preserve"> the hospitality/food service industry is experiencing </w:t>
      </w:r>
      <w:r w:rsidR="00BE77BF">
        <w:rPr>
          <w:rFonts w:ascii="Arial" w:hAnsi="Arial"/>
          <w:sz w:val="21"/>
        </w:rPr>
        <w:t>is that those</w:t>
      </w:r>
      <w:r>
        <w:rPr>
          <w:rFonts w:ascii="Arial" w:hAnsi="Arial"/>
          <w:sz w:val="21"/>
        </w:rPr>
        <w:t xml:space="preserve"> individuals who</w:t>
      </w:r>
      <w:r w:rsidR="00BE77BF">
        <w:rPr>
          <w:rFonts w:ascii="Arial" w:hAnsi="Arial"/>
          <w:sz w:val="21"/>
        </w:rPr>
        <w:t xml:space="preserve"> normally may have been passed over for consideration for employment because they were deemed “unqualified” now have an excellent opportunity to</w:t>
      </w:r>
      <w:r>
        <w:rPr>
          <w:rFonts w:ascii="Arial" w:hAnsi="Arial"/>
          <w:sz w:val="21"/>
        </w:rPr>
        <w:t xml:space="preserve"> be considered and hired for jobs for which they would have previously been denied. </w:t>
      </w:r>
      <w:r w:rsidR="00B74372">
        <w:rPr>
          <w:rFonts w:ascii="Arial" w:hAnsi="Arial"/>
          <w:sz w:val="21"/>
        </w:rPr>
        <w:t>Hence, as e</w:t>
      </w:r>
      <w:r w:rsidR="00BE77BF">
        <w:rPr>
          <w:rFonts w:ascii="Arial" w:hAnsi="Arial"/>
          <w:sz w:val="21"/>
        </w:rPr>
        <w:t xml:space="preserve">mployers are </w:t>
      </w:r>
      <w:r w:rsidR="00B74372">
        <w:rPr>
          <w:rFonts w:ascii="Arial" w:hAnsi="Arial"/>
          <w:sz w:val="21"/>
        </w:rPr>
        <w:t xml:space="preserve">anxious to keep their operations running, they are much more open to </w:t>
      </w:r>
      <w:r w:rsidR="00BE77BF">
        <w:rPr>
          <w:rFonts w:ascii="Arial" w:hAnsi="Arial"/>
          <w:sz w:val="21"/>
        </w:rPr>
        <w:t>accepting employees with less experience and are willing to train and</w:t>
      </w:r>
      <w:r w:rsidR="00B74372">
        <w:rPr>
          <w:rFonts w:ascii="Arial" w:hAnsi="Arial"/>
          <w:sz w:val="21"/>
        </w:rPr>
        <w:t>,</w:t>
      </w:r>
      <w:r w:rsidR="00BE77BF">
        <w:rPr>
          <w:rFonts w:ascii="Arial" w:hAnsi="Arial"/>
          <w:sz w:val="21"/>
        </w:rPr>
        <w:t xml:space="preserve"> in some cases paying more</w:t>
      </w:r>
      <w:r w:rsidR="00B74372">
        <w:rPr>
          <w:rFonts w:ascii="Arial" w:hAnsi="Arial"/>
          <w:sz w:val="21"/>
        </w:rPr>
        <w:t>,</w:t>
      </w:r>
      <w:r w:rsidR="00BE77BF">
        <w:rPr>
          <w:rFonts w:ascii="Arial" w:hAnsi="Arial"/>
          <w:sz w:val="21"/>
        </w:rPr>
        <w:t xml:space="preserve"> for people to start work immediately.</w:t>
      </w:r>
    </w:p>
    <w:p w14:paraId="3CAA5F0D" w14:textId="77777777" w:rsidR="00BE77BF" w:rsidRDefault="00BE77BF" w:rsidP="00BE77BF">
      <w:pPr>
        <w:rPr>
          <w:rFonts w:ascii="Arial" w:hAnsi="Arial"/>
          <w:sz w:val="21"/>
        </w:rPr>
      </w:pPr>
    </w:p>
    <w:p w14:paraId="47FE579B" w14:textId="77777777" w:rsidR="006534FF" w:rsidRDefault="00B74372" w:rsidP="00BE77BF">
      <w:pPr>
        <w:rPr>
          <w:rFonts w:ascii="Arial" w:hAnsi="Arial"/>
          <w:sz w:val="21"/>
        </w:rPr>
      </w:pPr>
      <w:r>
        <w:rPr>
          <w:rFonts w:ascii="Arial" w:hAnsi="Arial"/>
          <w:sz w:val="21"/>
        </w:rPr>
        <w:t xml:space="preserve">As such, the </w:t>
      </w:r>
      <w:r w:rsidR="00BE77BF">
        <w:rPr>
          <w:rFonts w:ascii="Arial" w:hAnsi="Arial"/>
          <w:sz w:val="21"/>
        </w:rPr>
        <w:t xml:space="preserve">HTA has </w:t>
      </w:r>
      <w:r>
        <w:rPr>
          <w:rFonts w:ascii="Arial" w:hAnsi="Arial"/>
          <w:sz w:val="21"/>
        </w:rPr>
        <w:t xml:space="preserve">amped up its outreach efforts by regularly </w:t>
      </w:r>
      <w:r w:rsidR="00BE77BF">
        <w:rPr>
          <w:rFonts w:ascii="Arial" w:hAnsi="Arial"/>
          <w:sz w:val="21"/>
        </w:rPr>
        <w:t>attend</w:t>
      </w:r>
      <w:r>
        <w:rPr>
          <w:rFonts w:ascii="Arial" w:hAnsi="Arial"/>
          <w:sz w:val="21"/>
        </w:rPr>
        <w:t>ing</w:t>
      </w:r>
      <w:r w:rsidR="00BE77BF">
        <w:rPr>
          <w:rFonts w:ascii="Arial" w:hAnsi="Arial"/>
          <w:sz w:val="21"/>
        </w:rPr>
        <w:t xml:space="preserve"> job fairs and recruiting events</w:t>
      </w:r>
      <w:r>
        <w:rPr>
          <w:rFonts w:ascii="Arial" w:hAnsi="Arial"/>
          <w:sz w:val="21"/>
        </w:rPr>
        <w:t xml:space="preserve"> and, as opposed to just relying on </w:t>
      </w:r>
      <w:r w:rsidR="00BE77BF">
        <w:rPr>
          <w:rFonts w:ascii="Arial" w:hAnsi="Arial"/>
          <w:sz w:val="21"/>
        </w:rPr>
        <w:t>email</w:t>
      </w:r>
      <w:r>
        <w:rPr>
          <w:rFonts w:ascii="Arial" w:hAnsi="Arial"/>
          <w:sz w:val="21"/>
        </w:rPr>
        <w:t xml:space="preserve"> and text blast, referrals from partner agencies, and/or social media posts as ways to alert/attract new </w:t>
      </w:r>
      <w:r w:rsidR="00BE77BF">
        <w:rPr>
          <w:rFonts w:ascii="Arial" w:hAnsi="Arial"/>
          <w:sz w:val="21"/>
        </w:rPr>
        <w:t xml:space="preserve">participants to </w:t>
      </w:r>
      <w:r>
        <w:rPr>
          <w:rFonts w:ascii="Arial" w:hAnsi="Arial"/>
          <w:sz w:val="21"/>
        </w:rPr>
        <w:t xml:space="preserve">our program and the </w:t>
      </w:r>
      <w:r w:rsidR="006534FF">
        <w:rPr>
          <w:rFonts w:ascii="Arial" w:hAnsi="Arial"/>
          <w:sz w:val="21"/>
        </w:rPr>
        <w:t>employment opportunities that we can help them land</w:t>
      </w:r>
      <w:r w:rsidR="00BE77BF">
        <w:rPr>
          <w:rFonts w:ascii="Arial" w:hAnsi="Arial"/>
          <w:sz w:val="21"/>
        </w:rPr>
        <w:t>.</w:t>
      </w:r>
      <w:r>
        <w:rPr>
          <w:rFonts w:ascii="Arial" w:hAnsi="Arial"/>
          <w:sz w:val="21"/>
        </w:rPr>
        <w:t xml:space="preserve"> </w:t>
      </w:r>
    </w:p>
    <w:p w14:paraId="11ADD482" w14:textId="77777777" w:rsidR="00EC1DF8" w:rsidRDefault="00EC1DF8" w:rsidP="00BE77BF">
      <w:pPr>
        <w:rPr>
          <w:rFonts w:ascii="Arial" w:hAnsi="Arial"/>
          <w:sz w:val="21"/>
        </w:rPr>
      </w:pPr>
    </w:p>
    <w:p w14:paraId="6F0D4106" w14:textId="66D1977F" w:rsidR="00BE77BF" w:rsidRDefault="00B74372" w:rsidP="00BE77BF">
      <w:pPr>
        <w:rPr>
          <w:rFonts w:ascii="Arial" w:hAnsi="Arial"/>
          <w:sz w:val="21"/>
        </w:rPr>
      </w:pPr>
      <w:r>
        <w:rPr>
          <w:rFonts w:ascii="Arial" w:hAnsi="Arial"/>
          <w:sz w:val="21"/>
        </w:rPr>
        <w:t xml:space="preserve">Accordingly, events we have participated </w:t>
      </w:r>
      <w:r w:rsidR="00BB4CB3">
        <w:rPr>
          <w:rFonts w:ascii="Arial" w:hAnsi="Arial"/>
          <w:sz w:val="21"/>
        </w:rPr>
        <w:t>in throughout the program year have included the following:</w:t>
      </w:r>
    </w:p>
    <w:p w14:paraId="6A847212" w14:textId="77777777" w:rsidR="00BE77BF" w:rsidRDefault="00BE77BF" w:rsidP="00BE77BF">
      <w:pPr>
        <w:rPr>
          <w:rFonts w:ascii="Arial" w:hAnsi="Arial"/>
          <w:sz w:val="21"/>
        </w:rPr>
      </w:pPr>
    </w:p>
    <w:p w14:paraId="33DB5681" w14:textId="00A7E896" w:rsidR="0034432D" w:rsidRPr="0034432D" w:rsidRDefault="0034432D" w:rsidP="0034432D">
      <w:pPr>
        <w:pStyle w:val="ListParagraph"/>
        <w:numPr>
          <w:ilvl w:val="0"/>
          <w:numId w:val="22"/>
        </w:numPr>
        <w:rPr>
          <w:rFonts w:ascii="Arial" w:hAnsi="Arial"/>
          <w:sz w:val="21"/>
        </w:rPr>
      </w:pPr>
      <w:r w:rsidRPr="0034432D">
        <w:rPr>
          <w:rFonts w:ascii="Arial" w:hAnsi="Arial"/>
          <w:b/>
          <w:bCs/>
          <w:sz w:val="21"/>
        </w:rPr>
        <w:t>Pacific Park Job Fair</w:t>
      </w:r>
      <w:r w:rsidRPr="0034432D">
        <w:rPr>
          <w:rFonts w:ascii="Arial" w:hAnsi="Arial"/>
          <w:sz w:val="21"/>
        </w:rPr>
        <w:t xml:space="preserve"> </w:t>
      </w:r>
      <w:r>
        <w:rPr>
          <w:rFonts w:ascii="Arial" w:hAnsi="Arial"/>
          <w:sz w:val="21"/>
        </w:rPr>
        <w:t xml:space="preserve">on March 31, 2021. In anticipation of a surge </w:t>
      </w:r>
      <w:r w:rsidRPr="0034432D">
        <w:rPr>
          <w:rFonts w:ascii="Arial" w:hAnsi="Arial"/>
          <w:sz w:val="21"/>
        </w:rPr>
        <w:t xml:space="preserve">of visitors </w:t>
      </w:r>
      <w:r>
        <w:rPr>
          <w:rFonts w:ascii="Arial" w:hAnsi="Arial"/>
          <w:sz w:val="21"/>
        </w:rPr>
        <w:t>and a</w:t>
      </w:r>
      <w:r w:rsidRPr="0034432D">
        <w:rPr>
          <w:rFonts w:ascii="Arial" w:hAnsi="Arial"/>
          <w:sz w:val="21"/>
        </w:rPr>
        <w:t xml:space="preserve"> busy Spring and Summer season</w:t>
      </w:r>
      <w:r>
        <w:rPr>
          <w:rFonts w:ascii="Arial" w:hAnsi="Arial"/>
          <w:sz w:val="21"/>
        </w:rPr>
        <w:t xml:space="preserve">, the venue held an online job fair for which HTA </w:t>
      </w:r>
      <w:r w:rsidRPr="0034432D">
        <w:rPr>
          <w:rFonts w:ascii="Arial" w:hAnsi="Arial"/>
          <w:sz w:val="21"/>
        </w:rPr>
        <w:t xml:space="preserve"> </w:t>
      </w:r>
      <w:r>
        <w:rPr>
          <w:rFonts w:ascii="Arial" w:hAnsi="Arial"/>
          <w:sz w:val="21"/>
        </w:rPr>
        <w:t>worked to recruit our Santa Monica program participants</w:t>
      </w:r>
      <w:r w:rsidRPr="0034432D">
        <w:rPr>
          <w:rFonts w:ascii="Arial" w:hAnsi="Arial"/>
          <w:sz w:val="21"/>
        </w:rPr>
        <w:t xml:space="preserve">.   </w:t>
      </w:r>
    </w:p>
    <w:p w14:paraId="0A056239" w14:textId="77777777" w:rsidR="0034432D" w:rsidRPr="0034432D" w:rsidRDefault="0034432D" w:rsidP="0034432D">
      <w:pPr>
        <w:pStyle w:val="ListParagraph"/>
        <w:ind w:left="360"/>
        <w:rPr>
          <w:rFonts w:ascii="Arial" w:hAnsi="Arial"/>
          <w:sz w:val="21"/>
        </w:rPr>
      </w:pPr>
    </w:p>
    <w:p w14:paraId="0CC0A222" w14:textId="00925CF9" w:rsidR="00BB4CB3" w:rsidRDefault="00BE77BF" w:rsidP="00BB4CB3">
      <w:pPr>
        <w:pStyle w:val="ListParagraph"/>
        <w:numPr>
          <w:ilvl w:val="0"/>
          <w:numId w:val="22"/>
        </w:numPr>
        <w:rPr>
          <w:rFonts w:ascii="Arial" w:hAnsi="Arial"/>
          <w:sz w:val="21"/>
        </w:rPr>
      </w:pPr>
      <w:r w:rsidRPr="00BB4CB3">
        <w:rPr>
          <w:rFonts w:ascii="Arial" w:hAnsi="Arial"/>
          <w:b/>
          <w:bCs/>
          <w:sz w:val="21"/>
        </w:rPr>
        <w:t>UCLA Facilities Management Custodial and Grounds Hiring</w:t>
      </w:r>
      <w:r w:rsidRPr="00BB4CB3">
        <w:rPr>
          <w:rFonts w:ascii="Arial" w:hAnsi="Arial"/>
          <w:sz w:val="21"/>
        </w:rPr>
        <w:t xml:space="preserve"> </w:t>
      </w:r>
      <w:r w:rsidRPr="00BB4CB3">
        <w:rPr>
          <w:rFonts w:ascii="Arial" w:hAnsi="Arial"/>
          <w:b/>
          <w:bCs/>
          <w:sz w:val="21"/>
        </w:rPr>
        <w:t>Event</w:t>
      </w:r>
      <w:r w:rsidRPr="00BB4CB3">
        <w:rPr>
          <w:rFonts w:ascii="Arial" w:hAnsi="Arial"/>
          <w:sz w:val="21"/>
        </w:rPr>
        <w:t xml:space="preserve"> </w:t>
      </w:r>
      <w:r w:rsidR="00BB4CB3">
        <w:rPr>
          <w:rFonts w:ascii="Arial" w:hAnsi="Arial"/>
          <w:sz w:val="21"/>
        </w:rPr>
        <w:t>on September 21, 2002, wherein the</w:t>
      </w:r>
      <w:r w:rsidRPr="00BB4CB3">
        <w:rPr>
          <w:rFonts w:ascii="Arial" w:hAnsi="Arial"/>
          <w:sz w:val="21"/>
        </w:rPr>
        <w:t xml:space="preserve"> </w:t>
      </w:r>
      <w:r w:rsidR="00BB4CB3">
        <w:rPr>
          <w:rFonts w:ascii="Arial" w:hAnsi="Arial"/>
          <w:sz w:val="21"/>
        </w:rPr>
        <w:t>u</w:t>
      </w:r>
      <w:r w:rsidRPr="00BB4CB3">
        <w:rPr>
          <w:rFonts w:ascii="Arial" w:hAnsi="Arial"/>
          <w:sz w:val="21"/>
        </w:rPr>
        <w:t xml:space="preserve">niversity </w:t>
      </w:r>
      <w:r w:rsidR="00BB4CB3">
        <w:rPr>
          <w:rFonts w:ascii="Arial" w:hAnsi="Arial"/>
          <w:sz w:val="21"/>
        </w:rPr>
        <w:t>requested HTA’s help in</w:t>
      </w:r>
      <w:r w:rsidRPr="00BB4CB3">
        <w:rPr>
          <w:rFonts w:ascii="Arial" w:hAnsi="Arial"/>
          <w:sz w:val="21"/>
        </w:rPr>
        <w:t xml:space="preserve"> hiring for Senior Custodian, Lead Custodian, Lead Groundskeeper and Laborer.</w:t>
      </w:r>
    </w:p>
    <w:p w14:paraId="2E61FEE5" w14:textId="77777777" w:rsidR="00BB4CB3" w:rsidRDefault="00BB4CB3" w:rsidP="00BB4CB3">
      <w:pPr>
        <w:pStyle w:val="ListParagraph"/>
        <w:ind w:left="360"/>
        <w:rPr>
          <w:rFonts w:ascii="Arial" w:hAnsi="Arial"/>
          <w:sz w:val="21"/>
        </w:rPr>
      </w:pPr>
    </w:p>
    <w:p w14:paraId="01680321" w14:textId="495B844F" w:rsidR="00BE77BF" w:rsidRPr="00BB4CB3" w:rsidRDefault="00BE77BF" w:rsidP="00C80C59">
      <w:pPr>
        <w:pStyle w:val="ListParagraph"/>
        <w:numPr>
          <w:ilvl w:val="0"/>
          <w:numId w:val="22"/>
        </w:numPr>
        <w:jc w:val="both"/>
        <w:rPr>
          <w:rFonts w:ascii="Arial" w:hAnsi="Arial"/>
          <w:sz w:val="21"/>
        </w:rPr>
      </w:pPr>
      <w:r w:rsidRPr="00BB4CB3">
        <w:rPr>
          <w:rFonts w:ascii="Arial" w:hAnsi="Arial"/>
          <w:b/>
          <w:bCs/>
          <w:sz w:val="21"/>
        </w:rPr>
        <w:t>The Los Angeles County Department of Probation Job Fair</w:t>
      </w:r>
      <w:r w:rsidR="00BB4CB3" w:rsidRPr="00BB4CB3">
        <w:rPr>
          <w:rFonts w:ascii="Arial" w:hAnsi="Arial"/>
          <w:sz w:val="21"/>
        </w:rPr>
        <w:t>,</w:t>
      </w:r>
      <w:r w:rsidRPr="00BB4CB3">
        <w:rPr>
          <w:rFonts w:ascii="Arial" w:hAnsi="Arial"/>
          <w:b/>
          <w:bCs/>
          <w:sz w:val="21"/>
        </w:rPr>
        <w:t xml:space="preserve"> </w:t>
      </w:r>
      <w:r w:rsidR="00BB4CB3" w:rsidRPr="00BB4CB3">
        <w:rPr>
          <w:rFonts w:ascii="Arial" w:hAnsi="Arial"/>
          <w:sz w:val="21"/>
        </w:rPr>
        <w:t>which</w:t>
      </w:r>
      <w:r w:rsidR="00BB4CB3">
        <w:rPr>
          <w:rFonts w:ascii="Arial" w:hAnsi="Arial"/>
          <w:b/>
          <w:bCs/>
          <w:sz w:val="21"/>
        </w:rPr>
        <w:t xml:space="preserve"> </w:t>
      </w:r>
      <w:r w:rsidRPr="00BB4CB3">
        <w:rPr>
          <w:rFonts w:ascii="Arial" w:hAnsi="Arial"/>
          <w:sz w:val="21"/>
        </w:rPr>
        <w:t>was held at Virginia Avenue Park</w:t>
      </w:r>
      <w:r w:rsidR="00BB4CB3">
        <w:rPr>
          <w:rFonts w:ascii="Arial" w:hAnsi="Arial"/>
          <w:sz w:val="21"/>
        </w:rPr>
        <w:t xml:space="preserve"> in Santa Monica on</w:t>
      </w:r>
      <w:r w:rsidRPr="00BB4CB3">
        <w:rPr>
          <w:rFonts w:ascii="Arial" w:hAnsi="Arial"/>
          <w:sz w:val="21"/>
        </w:rPr>
        <w:t xml:space="preserve"> May 19, 2022</w:t>
      </w:r>
      <w:r w:rsidR="00BB4CB3">
        <w:rPr>
          <w:rFonts w:ascii="Arial" w:hAnsi="Arial"/>
          <w:sz w:val="21"/>
        </w:rPr>
        <w:t>, and was meant to inform the community about</w:t>
      </w:r>
      <w:r w:rsidRPr="00BB4CB3">
        <w:rPr>
          <w:rFonts w:ascii="Arial" w:hAnsi="Arial"/>
          <w:sz w:val="21"/>
        </w:rPr>
        <w:t xml:space="preserve"> </w:t>
      </w:r>
      <w:r w:rsidR="00BB4CB3">
        <w:rPr>
          <w:rFonts w:ascii="Arial" w:hAnsi="Arial"/>
          <w:sz w:val="21"/>
        </w:rPr>
        <w:t xml:space="preserve">available </w:t>
      </w:r>
      <w:r w:rsidRPr="00BB4CB3">
        <w:rPr>
          <w:rFonts w:ascii="Arial" w:hAnsi="Arial"/>
          <w:sz w:val="21"/>
        </w:rPr>
        <w:t>services and resource</w:t>
      </w:r>
      <w:r w:rsidR="00BB4CB3">
        <w:rPr>
          <w:rFonts w:ascii="Arial" w:hAnsi="Arial"/>
          <w:sz w:val="21"/>
        </w:rPr>
        <w:t>s. At the event, HTA shared information</w:t>
      </w:r>
      <w:r w:rsidR="00C80C59">
        <w:rPr>
          <w:rFonts w:ascii="Arial" w:hAnsi="Arial"/>
          <w:sz w:val="21"/>
        </w:rPr>
        <w:t xml:space="preserve"> with those attending about our Santa Monica Program and immediate training opportunities we were recruiting </w:t>
      </w:r>
      <w:r w:rsidRPr="00BB4CB3">
        <w:rPr>
          <w:rFonts w:ascii="Arial" w:hAnsi="Arial"/>
          <w:sz w:val="21"/>
        </w:rPr>
        <w:t xml:space="preserve">for our Line Cook </w:t>
      </w:r>
      <w:r w:rsidR="00C80C59">
        <w:rPr>
          <w:rFonts w:ascii="Arial" w:hAnsi="Arial"/>
          <w:sz w:val="21"/>
        </w:rPr>
        <w:t xml:space="preserve">Registered </w:t>
      </w:r>
      <w:r w:rsidRPr="00BB4CB3">
        <w:rPr>
          <w:rFonts w:ascii="Arial" w:hAnsi="Arial"/>
          <w:sz w:val="21"/>
        </w:rPr>
        <w:t xml:space="preserve">Apprenticeship </w:t>
      </w:r>
      <w:r w:rsidR="00C80C59">
        <w:rPr>
          <w:rFonts w:ascii="Arial" w:hAnsi="Arial"/>
          <w:sz w:val="21"/>
        </w:rPr>
        <w:t>Program and new</w:t>
      </w:r>
      <w:r w:rsidRPr="00BB4CB3">
        <w:rPr>
          <w:rFonts w:ascii="Arial" w:hAnsi="Arial"/>
          <w:sz w:val="21"/>
        </w:rPr>
        <w:t xml:space="preserve"> Prep Cook training</w:t>
      </w:r>
      <w:r w:rsidR="00C80C59">
        <w:rPr>
          <w:rFonts w:ascii="Arial" w:hAnsi="Arial"/>
          <w:sz w:val="21"/>
        </w:rPr>
        <w:t xml:space="preserve"> program</w:t>
      </w:r>
      <w:r w:rsidRPr="00BB4CB3">
        <w:rPr>
          <w:rFonts w:ascii="Arial" w:hAnsi="Arial"/>
          <w:sz w:val="21"/>
        </w:rPr>
        <w:t xml:space="preserve">. At the event we </w:t>
      </w:r>
      <w:r w:rsidR="00C80C59">
        <w:rPr>
          <w:rFonts w:ascii="Arial" w:hAnsi="Arial"/>
          <w:sz w:val="21"/>
        </w:rPr>
        <w:t xml:space="preserve">also had the opportunity to connect </w:t>
      </w:r>
      <w:r w:rsidRPr="00BB4CB3">
        <w:rPr>
          <w:rFonts w:ascii="Arial" w:hAnsi="Arial"/>
          <w:sz w:val="21"/>
        </w:rPr>
        <w:t xml:space="preserve"> with other vendors who offered services such as housing, counseling, educational, legal assistance, and mental health care assistance</w:t>
      </w:r>
      <w:r w:rsidR="00C80C59">
        <w:rPr>
          <w:rFonts w:ascii="Arial" w:hAnsi="Arial"/>
          <w:sz w:val="21"/>
        </w:rPr>
        <w:t xml:space="preserve"> and with whom we will look to collaborate with.</w:t>
      </w:r>
    </w:p>
    <w:p w14:paraId="0E4CB98C" w14:textId="77777777" w:rsidR="00BE77BF" w:rsidRDefault="00BE77BF" w:rsidP="00BE77BF">
      <w:pPr>
        <w:rPr>
          <w:rFonts w:ascii="Arial" w:hAnsi="Arial"/>
          <w:b/>
          <w:bCs/>
          <w:sz w:val="21"/>
        </w:rPr>
      </w:pPr>
    </w:p>
    <w:p w14:paraId="5A474B12" w14:textId="796DAAD1" w:rsidR="00BE77BF" w:rsidRDefault="00BE77BF" w:rsidP="00215696">
      <w:pPr>
        <w:pStyle w:val="ListParagraph"/>
        <w:numPr>
          <w:ilvl w:val="0"/>
          <w:numId w:val="22"/>
        </w:numPr>
        <w:jc w:val="both"/>
        <w:rPr>
          <w:rFonts w:ascii="Arial" w:hAnsi="Arial"/>
          <w:sz w:val="21"/>
        </w:rPr>
      </w:pPr>
      <w:r w:rsidRPr="00824958">
        <w:rPr>
          <w:rFonts w:ascii="Arial" w:hAnsi="Arial"/>
          <w:b/>
          <w:bCs/>
          <w:sz w:val="21"/>
        </w:rPr>
        <w:t xml:space="preserve">SoFi Stadium Hospitality Hiring Fair </w:t>
      </w:r>
      <w:r w:rsidR="00824958" w:rsidRPr="00824958">
        <w:rPr>
          <w:rFonts w:ascii="Arial" w:hAnsi="Arial"/>
          <w:sz w:val="21"/>
        </w:rPr>
        <w:t xml:space="preserve">on </w:t>
      </w:r>
      <w:r w:rsidRPr="00824958">
        <w:rPr>
          <w:rFonts w:ascii="Arial" w:hAnsi="Arial"/>
          <w:sz w:val="21"/>
        </w:rPr>
        <w:t>November 9</w:t>
      </w:r>
      <w:r w:rsidRPr="00824958">
        <w:rPr>
          <w:rFonts w:ascii="Arial" w:hAnsi="Arial"/>
          <w:sz w:val="21"/>
          <w:vertAlign w:val="superscript"/>
        </w:rPr>
        <w:t>th</w:t>
      </w:r>
      <w:r w:rsidRPr="00824958">
        <w:rPr>
          <w:rFonts w:ascii="Arial" w:hAnsi="Arial"/>
          <w:sz w:val="21"/>
        </w:rPr>
        <w:t xml:space="preserve"> </w:t>
      </w:r>
      <w:r w:rsidR="00824958">
        <w:rPr>
          <w:rFonts w:ascii="Arial" w:hAnsi="Arial"/>
          <w:sz w:val="21"/>
        </w:rPr>
        <w:t>and</w:t>
      </w:r>
      <w:r w:rsidRPr="00824958">
        <w:rPr>
          <w:rFonts w:ascii="Arial" w:hAnsi="Arial"/>
          <w:sz w:val="21"/>
        </w:rPr>
        <w:t xml:space="preserve"> 11</w:t>
      </w:r>
      <w:r w:rsidRPr="00824958">
        <w:rPr>
          <w:rFonts w:ascii="Arial" w:hAnsi="Arial"/>
          <w:sz w:val="21"/>
          <w:vertAlign w:val="superscript"/>
        </w:rPr>
        <w:t>th</w:t>
      </w:r>
      <w:r w:rsidR="00824958">
        <w:rPr>
          <w:rFonts w:ascii="Arial" w:hAnsi="Arial"/>
          <w:sz w:val="21"/>
        </w:rPr>
        <w:t xml:space="preserve">, 2022 for which the HTA helped staff </w:t>
      </w:r>
      <w:r w:rsidR="00215696">
        <w:rPr>
          <w:rFonts w:ascii="Arial" w:hAnsi="Arial"/>
          <w:sz w:val="21"/>
        </w:rPr>
        <w:t xml:space="preserve">to find </w:t>
      </w:r>
      <w:r w:rsidRPr="00824958">
        <w:rPr>
          <w:rFonts w:ascii="Arial" w:hAnsi="Arial"/>
          <w:sz w:val="21"/>
        </w:rPr>
        <w:t xml:space="preserve">  </w:t>
      </w:r>
      <w:r w:rsidRPr="00215696">
        <w:rPr>
          <w:rFonts w:ascii="Arial" w:hAnsi="Arial"/>
          <w:sz w:val="21"/>
        </w:rPr>
        <w:t xml:space="preserve"> </w:t>
      </w:r>
      <w:r w:rsidR="00215696">
        <w:rPr>
          <w:rFonts w:ascii="Arial" w:hAnsi="Arial"/>
          <w:sz w:val="21"/>
        </w:rPr>
        <w:t>c</w:t>
      </w:r>
      <w:r w:rsidRPr="00215696">
        <w:rPr>
          <w:rFonts w:ascii="Arial" w:hAnsi="Arial"/>
          <w:sz w:val="21"/>
        </w:rPr>
        <w:t xml:space="preserve">ooks, cashiers warehouse associates, tour ambassadors, retail associates </w:t>
      </w:r>
      <w:r w:rsidR="00215696">
        <w:rPr>
          <w:rFonts w:ascii="Arial" w:hAnsi="Arial"/>
          <w:sz w:val="21"/>
        </w:rPr>
        <w:t>to work special events and concerts including the Super Bowl. Although, in Inglewood, HTA had a few of our Santa Monica participants attend this event but both decided to pursue full-time employment opportunities as opposed to the on-call event work being offered.</w:t>
      </w:r>
    </w:p>
    <w:p w14:paraId="46F5F233" w14:textId="77777777" w:rsidR="00215696" w:rsidRPr="00215696" w:rsidRDefault="00215696" w:rsidP="00215696">
      <w:pPr>
        <w:rPr>
          <w:rFonts w:ascii="Arial" w:hAnsi="Arial"/>
          <w:sz w:val="21"/>
        </w:rPr>
      </w:pPr>
    </w:p>
    <w:p w14:paraId="18B5F1AC" w14:textId="47F1A6DA" w:rsidR="00BE77BF" w:rsidRDefault="00BE77BF" w:rsidP="00517E60">
      <w:pPr>
        <w:pStyle w:val="ListParagraph"/>
        <w:numPr>
          <w:ilvl w:val="0"/>
          <w:numId w:val="22"/>
        </w:numPr>
        <w:rPr>
          <w:rFonts w:ascii="Arial" w:hAnsi="Arial"/>
          <w:sz w:val="21"/>
        </w:rPr>
      </w:pPr>
      <w:r w:rsidRPr="006E5F8D">
        <w:rPr>
          <w:rFonts w:ascii="Arial" w:hAnsi="Arial"/>
          <w:b/>
          <w:bCs/>
          <w:sz w:val="21"/>
        </w:rPr>
        <w:t>AREAS Job Fair</w:t>
      </w:r>
      <w:r w:rsidRPr="006E5F8D">
        <w:rPr>
          <w:rFonts w:ascii="Arial" w:hAnsi="Arial"/>
          <w:sz w:val="21"/>
        </w:rPr>
        <w:t xml:space="preserve"> at LAX </w:t>
      </w:r>
      <w:r w:rsidR="006E5F8D" w:rsidRPr="006E5F8D">
        <w:rPr>
          <w:rFonts w:ascii="Arial" w:hAnsi="Arial"/>
          <w:sz w:val="21"/>
        </w:rPr>
        <w:t xml:space="preserve">Airport on May 21, 2022. Working with our union employer partner, HTA worked to recruit and refer our participants to help them fill food service positions within the airport. </w:t>
      </w:r>
    </w:p>
    <w:p w14:paraId="7B2BAB9A" w14:textId="77777777" w:rsidR="006E5F8D" w:rsidRPr="006E5F8D" w:rsidRDefault="006E5F8D" w:rsidP="006E5F8D">
      <w:pPr>
        <w:pStyle w:val="ListParagraph"/>
        <w:rPr>
          <w:rFonts w:ascii="Arial" w:hAnsi="Arial"/>
          <w:sz w:val="21"/>
        </w:rPr>
      </w:pPr>
    </w:p>
    <w:p w14:paraId="17051E57" w14:textId="1F85E2A8" w:rsidR="00BE77BF" w:rsidRPr="006E5F8D" w:rsidRDefault="00BE77BF" w:rsidP="0033169C">
      <w:pPr>
        <w:pStyle w:val="ListParagraph"/>
        <w:numPr>
          <w:ilvl w:val="0"/>
          <w:numId w:val="22"/>
        </w:numPr>
        <w:jc w:val="both"/>
        <w:rPr>
          <w:rFonts w:ascii="Arial" w:hAnsi="Arial"/>
          <w:sz w:val="21"/>
        </w:rPr>
      </w:pPr>
      <w:r w:rsidRPr="006E5F8D">
        <w:rPr>
          <w:rFonts w:ascii="Arial" w:hAnsi="Arial"/>
          <w:b/>
          <w:bCs/>
          <w:sz w:val="21"/>
        </w:rPr>
        <w:t>Dodgers Stadium Job Fair</w:t>
      </w:r>
      <w:r w:rsidRPr="006E5F8D">
        <w:rPr>
          <w:rFonts w:ascii="Arial" w:hAnsi="Arial"/>
          <w:sz w:val="21"/>
        </w:rPr>
        <w:t xml:space="preserve"> </w:t>
      </w:r>
      <w:r w:rsidR="008E143F">
        <w:rPr>
          <w:rFonts w:ascii="Arial" w:hAnsi="Arial"/>
          <w:sz w:val="21"/>
        </w:rPr>
        <w:t>– HTA helped Levy Restaurants who operates all food and concessions at the stadium to staff job fairs for them on March 2</w:t>
      </w:r>
      <w:r w:rsidR="008E143F" w:rsidRPr="008E143F">
        <w:rPr>
          <w:rFonts w:ascii="Arial" w:hAnsi="Arial"/>
          <w:sz w:val="21"/>
          <w:vertAlign w:val="superscript"/>
        </w:rPr>
        <w:t>nd</w:t>
      </w:r>
      <w:r w:rsidR="008E143F">
        <w:rPr>
          <w:rFonts w:ascii="Arial" w:hAnsi="Arial"/>
          <w:sz w:val="21"/>
        </w:rPr>
        <w:t>,  March 3</w:t>
      </w:r>
      <w:r w:rsidR="008E143F" w:rsidRPr="008E143F">
        <w:rPr>
          <w:rFonts w:ascii="Arial" w:hAnsi="Arial"/>
          <w:sz w:val="21"/>
          <w:vertAlign w:val="superscript"/>
        </w:rPr>
        <w:t>rd</w:t>
      </w:r>
      <w:r w:rsidR="008E143F">
        <w:rPr>
          <w:rFonts w:ascii="Arial" w:hAnsi="Arial"/>
          <w:sz w:val="21"/>
        </w:rPr>
        <w:t xml:space="preserve"> and April 27</w:t>
      </w:r>
      <w:r w:rsidR="008E143F" w:rsidRPr="008E143F">
        <w:rPr>
          <w:rFonts w:ascii="Arial" w:hAnsi="Arial"/>
          <w:sz w:val="21"/>
          <w:vertAlign w:val="superscript"/>
        </w:rPr>
        <w:t>th</w:t>
      </w:r>
      <w:r w:rsidR="008E143F">
        <w:rPr>
          <w:rFonts w:ascii="Arial" w:hAnsi="Arial"/>
          <w:sz w:val="21"/>
        </w:rPr>
        <w:t xml:space="preserve">, 2022. For these events, HTA conducted outreach and marketing via texts, emails, social media posts and presentations held at and for the  partnering community and social service organizations we work with in the City of Santa Monica and beyond. On the day of each event, HTA </w:t>
      </w:r>
      <w:r w:rsidR="0033169C">
        <w:rPr>
          <w:rFonts w:ascii="Arial" w:hAnsi="Arial"/>
          <w:sz w:val="21"/>
        </w:rPr>
        <w:t>conducted onsite pre-screenings at the stadium to help them fill positions for p</w:t>
      </w:r>
      <w:r w:rsidRPr="006E5F8D">
        <w:rPr>
          <w:rFonts w:ascii="Arial" w:hAnsi="Arial"/>
          <w:sz w:val="21"/>
        </w:rPr>
        <w:t xml:space="preserve">rep </w:t>
      </w:r>
      <w:r w:rsidR="0033169C">
        <w:rPr>
          <w:rFonts w:ascii="Arial" w:hAnsi="Arial"/>
          <w:sz w:val="21"/>
        </w:rPr>
        <w:t>c</w:t>
      </w:r>
      <w:r w:rsidRPr="006E5F8D">
        <w:rPr>
          <w:rFonts w:ascii="Arial" w:hAnsi="Arial"/>
          <w:sz w:val="21"/>
        </w:rPr>
        <w:t xml:space="preserve">ooks, </w:t>
      </w:r>
      <w:r w:rsidR="0033169C">
        <w:rPr>
          <w:rFonts w:ascii="Arial" w:hAnsi="Arial"/>
          <w:sz w:val="21"/>
        </w:rPr>
        <w:t>d</w:t>
      </w:r>
      <w:r w:rsidRPr="006E5F8D">
        <w:rPr>
          <w:rFonts w:ascii="Arial" w:hAnsi="Arial"/>
          <w:sz w:val="21"/>
        </w:rPr>
        <w:t xml:space="preserve">ishwashers, </w:t>
      </w:r>
      <w:r w:rsidR="0033169C">
        <w:rPr>
          <w:rFonts w:ascii="Arial" w:hAnsi="Arial"/>
          <w:sz w:val="21"/>
        </w:rPr>
        <w:t>c</w:t>
      </w:r>
      <w:r w:rsidRPr="006E5F8D">
        <w:rPr>
          <w:rFonts w:ascii="Arial" w:hAnsi="Arial"/>
          <w:sz w:val="21"/>
        </w:rPr>
        <w:t xml:space="preserve">ulinary </w:t>
      </w:r>
      <w:r w:rsidR="0033169C">
        <w:rPr>
          <w:rFonts w:ascii="Arial" w:hAnsi="Arial"/>
          <w:sz w:val="21"/>
        </w:rPr>
        <w:t>s</w:t>
      </w:r>
      <w:r w:rsidRPr="006E5F8D">
        <w:rPr>
          <w:rFonts w:ascii="Arial" w:hAnsi="Arial"/>
          <w:sz w:val="21"/>
        </w:rPr>
        <w:t xml:space="preserve">pecialists, </w:t>
      </w:r>
      <w:r w:rsidR="0033169C">
        <w:rPr>
          <w:rFonts w:ascii="Arial" w:hAnsi="Arial"/>
          <w:sz w:val="21"/>
        </w:rPr>
        <w:t>c</w:t>
      </w:r>
      <w:r w:rsidRPr="006E5F8D">
        <w:rPr>
          <w:rFonts w:ascii="Arial" w:hAnsi="Arial"/>
          <w:sz w:val="21"/>
        </w:rPr>
        <w:t xml:space="preserve">ashiers, </w:t>
      </w:r>
      <w:r w:rsidR="0033169C">
        <w:rPr>
          <w:rFonts w:ascii="Arial" w:hAnsi="Arial"/>
          <w:sz w:val="21"/>
        </w:rPr>
        <w:t>r</w:t>
      </w:r>
      <w:r w:rsidRPr="006E5F8D">
        <w:rPr>
          <w:rFonts w:ascii="Arial" w:hAnsi="Arial"/>
          <w:sz w:val="21"/>
        </w:rPr>
        <w:t xml:space="preserve">unners, and </w:t>
      </w:r>
      <w:r w:rsidR="0033169C">
        <w:rPr>
          <w:rFonts w:ascii="Arial" w:hAnsi="Arial"/>
          <w:sz w:val="21"/>
        </w:rPr>
        <w:t>c</w:t>
      </w:r>
      <w:r w:rsidRPr="006E5F8D">
        <w:rPr>
          <w:rFonts w:ascii="Arial" w:hAnsi="Arial"/>
          <w:sz w:val="21"/>
        </w:rPr>
        <w:t xml:space="preserve">oncessions </w:t>
      </w:r>
      <w:r w:rsidR="0033169C">
        <w:rPr>
          <w:rFonts w:ascii="Arial" w:hAnsi="Arial"/>
          <w:sz w:val="21"/>
        </w:rPr>
        <w:t>s</w:t>
      </w:r>
      <w:r w:rsidRPr="006E5F8D">
        <w:rPr>
          <w:rFonts w:ascii="Arial" w:hAnsi="Arial"/>
          <w:sz w:val="21"/>
        </w:rPr>
        <w:t xml:space="preserve">tand </w:t>
      </w:r>
      <w:r w:rsidR="0033169C">
        <w:rPr>
          <w:rFonts w:ascii="Arial" w:hAnsi="Arial"/>
          <w:sz w:val="21"/>
        </w:rPr>
        <w:t>w</w:t>
      </w:r>
      <w:r w:rsidRPr="006E5F8D">
        <w:rPr>
          <w:rFonts w:ascii="Arial" w:hAnsi="Arial"/>
          <w:sz w:val="21"/>
        </w:rPr>
        <w:t>orkers</w:t>
      </w:r>
      <w:r w:rsidR="0033169C">
        <w:rPr>
          <w:rFonts w:ascii="Arial" w:hAnsi="Arial"/>
          <w:sz w:val="21"/>
        </w:rPr>
        <w:t xml:space="preserve">. While our hope was to recruit some of our Santa Monica participants to fill these openings, with COVID and as most of our participants would be relying on public transportation to get to and from the venue and a looming baseball strike, interest in these hiring events </w:t>
      </w:r>
      <w:r w:rsidR="00BC7970">
        <w:rPr>
          <w:rFonts w:ascii="Arial" w:hAnsi="Arial"/>
          <w:sz w:val="21"/>
        </w:rPr>
        <w:t>wound up being</w:t>
      </w:r>
      <w:r w:rsidR="0033169C">
        <w:rPr>
          <w:rFonts w:ascii="Arial" w:hAnsi="Arial"/>
          <w:sz w:val="21"/>
        </w:rPr>
        <w:t xml:space="preserve"> low</w:t>
      </w:r>
      <w:r w:rsidRPr="006E5F8D">
        <w:rPr>
          <w:rFonts w:ascii="Arial" w:hAnsi="Arial"/>
          <w:sz w:val="21"/>
        </w:rPr>
        <w:t>.</w:t>
      </w:r>
    </w:p>
    <w:p w14:paraId="3A69B4B1" w14:textId="77777777" w:rsidR="00BE77BF" w:rsidRDefault="00BE77BF" w:rsidP="00BE77BF">
      <w:pPr>
        <w:rPr>
          <w:rFonts w:ascii="Arial" w:hAnsi="Arial"/>
          <w:sz w:val="21"/>
        </w:rPr>
      </w:pPr>
    </w:p>
    <w:p w14:paraId="075F8619" w14:textId="77777777" w:rsidR="00393F75" w:rsidRPr="00953C85" w:rsidRDefault="00BE77BF" w:rsidP="00393F75">
      <w:pPr>
        <w:pStyle w:val="ListParagraph"/>
        <w:numPr>
          <w:ilvl w:val="0"/>
          <w:numId w:val="22"/>
        </w:numPr>
        <w:jc w:val="both"/>
        <w:rPr>
          <w:rFonts w:ascii="Arial" w:hAnsi="Arial" w:cs="Arial"/>
          <w:sz w:val="21"/>
        </w:rPr>
      </w:pPr>
      <w:r w:rsidRPr="003B7744">
        <w:rPr>
          <w:rFonts w:ascii="Arial" w:hAnsi="Arial"/>
          <w:b/>
          <w:bCs/>
          <w:sz w:val="21"/>
        </w:rPr>
        <w:t>Conrad Los Angeles</w:t>
      </w:r>
      <w:r w:rsidRPr="003B7744">
        <w:rPr>
          <w:rFonts w:ascii="Arial" w:hAnsi="Arial"/>
          <w:sz w:val="21"/>
        </w:rPr>
        <w:t xml:space="preserve"> </w:t>
      </w:r>
      <w:r w:rsidR="00315199">
        <w:rPr>
          <w:rFonts w:ascii="Arial" w:hAnsi="Arial"/>
          <w:sz w:val="21"/>
        </w:rPr>
        <w:t xml:space="preserve">– HTA was brought on to assist with filling openings for this brand-new hotel opening in downtown Los Angeles which happened in June 2022. The initial hiring fair  </w:t>
      </w:r>
      <w:r w:rsidRPr="003B7744">
        <w:rPr>
          <w:rFonts w:ascii="Arial" w:hAnsi="Arial"/>
          <w:sz w:val="21"/>
        </w:rPr>
        <w:t xml:space="preserve">Hiring Fair </w:t>
      </w:r>
      <w:r w:rsidR="00315199">
        <w:rPr>
          <w:rFonts w:ascii="Arial" w:hAnsi="Arial"/>
          <w:sz w:val="21"/>
        </w:rPr>
        <w:t xml:space="preserve">was held on March 16, 2022. HTA sent three of our program </w:t>
      </w:r>
      <w:r w:rsidR="00315199" w:rsidRPr="00953C85">
        <w:rPr>
          <w:rFonts w:ascii="Arial" w:hAnsi="Arial" w:cs="Arial"/>
          <w:sz w:val="21"/>
        </w:rPr>
        <w:t>participants of which one was hired as a spa therapist.</w:t>
      </w:r>
      <w:r w:rsidRPr="00953C85">
        <w:rPr>
          <w:rFonts w:ascii="Arial" w:hAnsi="Arial" w:cs="Arial"/>
          <w:sz w:val="21"/>
        </w:rPr>
        <w:t xml:space="preserve"> </w:t>
      </w:r>
    </w:p>
    <w:p w14:paraId="76A81730" w14:textId="77777777" w:rsidR="00393F75" w:rsidRPr="00953C85" w:rsidRDefault="00393F75" w:rsidP="00393F75">
      <w:pPr>
        <w:pStyle w:val="ListParagraph"/>
        <w:rPr>
          <w:rFonts w:ascii="Arial" w:hAnsi="Arial" w:cs="Arial"/>
          <w:b/>
          <w:bCs/>
          <w:sz w:val="21"/>
        </w:rPr>
      </w:pPr>
    </w:p>
    <w:p w14:paraId="7F5DDAFE" w14:textId="449C6851" w:rsidR="00C1046A" w:rsidRPr="00953C85" w:rsidRDefault="00393F75" w:rsidP="00393F75">
      <w:pPr>
        <w:pStyle w:val="ListParagraph"/>
        <w:numPr>
          <w:ilvl w:val="0"/>
          <w:numId w:val="22"/>
        </w:numPr>
        <w:jc w:val="both"/>
        <w:rPr>
          <w:rFonts w:ascii="Arial" w:hAnsi="Arial" w:cs="Arial"/>
          <w:sz w:val="21"/>
        </w:rPr>
      </w:pPr>
      <w:r w:rsidRPr="00953C85">
        <w:rPr>
          <w:rFonts w:ascii="Arial" w:hAnsi="Arial" w:cs="Arial"/>
          <w:b/>
          <w:bCs/>
          <w:sz w:val="21"/>
        </w:rPr>
        <w:t>The Santa Monica Juneteenth Celebration</w:t>
      </w:r>
      <w:r w:rsidRPr="00953C85">
        <w:rPr>
          <w:rFonts w:ascii="Arial" w:hAnsi="Arial" w:cs="Arial"/>
          <w:sz w:val="21"/>
        </w:rPr>
        <w:t xml:space="preserve"> </w:t>
      </w:r>
      <w:r w:rsidR="00967429" w:rsidRPr="00953C85">
        <w:rPr>
          <w:rFonts w:ascii="Arial" w:hAnsi="Arial" w:cs="Arial"/>
          <w:sz w:val="21"/>
        </w:rPr>
        <w:t xml:space="preserve">– held on </w:t>
      </w:r>
      <w:r w:rsidRPr="00953C85">
        <w:rPr>
          <w:rFonts w:ascii="Arial" w:hAnsi="Arial" w:cs="Arial"/>
          <w:sz w:val="21"/>
        </w:rPr>
        <w:t>June 18</w:t>
      </w:r>
      <w:r w:rsidR="00967429" w:rsidRPr="00953C85">
        <w:rPr>
          <w:rFonts w:ascii="Arial" w:hAnsi="Arial" w:cs="Arial"/>
          <w:sz w:val="21"/>
        </w:rPr>
        <w:t xml:space="preserve">, 2022, this special event at Virginia Avenue Park  afforded HTA an perfect venue to interact with the community. At the event numerous individuals stopped by our table to talk with us about our programs and shared their contact information but none have yet </w:t>
      </w:r>
      <w:r w:rsidR="00C1046A" w:rsidRPr="00953C85">
        <w:rPr>
          <w:rFonts w:ascii="Arial" w:hAnsi="Arial" w:cs="Arial"/>
          <w:sz w:val="21"/>
        </w:rPr>
        <w:t xml:space="preserve">joined our program, despite our best efforts to bring them in for an info session and/or one-on-one assessment opting rather to wait until the end of the summer to before considering looking for or returning to work. That said, the HTA was able to do a lot of networking at the event with community organizations, which we feel will be instrumental to helping us recruit new clients to our program in the next program year. </w:t>
      </w:r>
      <w:r w:rsidR="00E62F75" w:rsidRPr="00953C85">
        <w:rPr>
          <w:rFonts w:ascii="Arial" w:hAnsi="Arial" w:cs="Arial"/>
          <w:sz w:val="21"/>
        </w:rPr>
        <w:t>Specific g</w:t>
      </w:r>
      <w:r w:rsidR="00C1046A" w:rsidRPr="00953C85">
        <w:rPr>
          <w:rFonts w:ascii="Arial" w:hAnsi="Arial" w:cs="Arial"/>
          <w:sz w:val="21"/>
        </w:rPr>
        <w:t xml:space="preserve">roups we connected with included </w:t>
      </w:r>
      <w:r w:rsidR="00E62F75" w:rsidRPr="00953C85">
        <w:rPr>
          <w:rFonts w:ascii="Arial" w:hAnsi="Arial" w:cs="Arial"/>
          <w:sz w:val="21"/>
        </w:rPr>
        <w:t xml:space="preserve">SMBLA Sana Monica Black Agenda, We Are Black Santa Monica, Naturally LA, Urban Quality Living, Inc., and, of course, our partners at Chrysalis with whom we have collaborated with on many projects throughout the years. Since the Juneteenth event, HTA had been </w:t>
      </w:r>
      <w:r w:rsidR="004E463A" w:rsidRPr="00953C85">
        <w:rPr>
          <w:rFonts w:ascii="Arial" w:hAnsi="Arial" w:cs="Arial"/>
          <w:sz w:val="21"/>
        </w:rPr>
        <w:t>pleases</w:t>
      </w:r>
      <w:r w:rsidR="00E62F75" w:rsidRPr="00953C85">
        <w:rPr>
          <w:rFonts w:ascii="Arial" w:hAnsi="Arial" w:cs="Arial"/>
          <w:sz w:val="21"/>
        </w:rPr>
        <w:t xml:space="preserve"> to welcome </w:t>
      </w:r>
      <w:r w:rsidR="004E463A" w:rsidRPr="00953C85">
        <w:rPr>
          <w:rFonts w:ascii="Arial" w:hAnsi="Arial" w:cs="Arial"/>
          <w:sz w:val="21"/>
        </w:rPr>
        <w:t>Charles Adebeya, the Executive Director of the non-profit group Urban Quality Living to the HTA’s training kitchen on Pico and Western to observe our Line Cook Culinary Apprenticeship class in action and discuss how our two organizations can work together to help the Santa Monica community, as their participants are in transitional housing and are in need of training and career opportunities in Santa Monica.</w:t>
      </w:r>
    </w:p>
    <w:p w14:paraId="1DF11091" w14:textId="77777777" w:rsidR="00393F75" w:rsidRPr="00953C85" w:rsidRDefault="00393F75" w:rsidP="00BE77BF">
      <w:pPr>
        <w:rPr>
          <w:rFonts w:ascii="Arial" w:hAnsi="Arial" w:cs="Arial"/>
          <w:sz w:val="21"/>
        </w:rPr>
      </w:pPr>
    </w:p>
    <w:p w14:paraId="01BE44A6" w14:textId="77777777" w:rsidR="00393F75" w:rsidRPr="00953C85" w:rsidRDefault="00393F75" w:rsidP="00BE77BF">
      <w:pPr>
        <w:rPr>
          <w:rFonts w:ascii="Arial" w:hAnsi="Arial" w:cs="Arial"/>
          <w:sz w:val="21"/>
        </w:rPr>
      </w:pPr>
    </w:p>
    <w:p w14:paraId="6CB5728E" w14:textId="07F8AFB2" w:rsidR="00BE77BF" w:rsidRPr="00953C85" w:rsidRDefault="00BE77BF" w:rsidP="00D16352">
      <w:pPr>
        <w:pStyle w:val="NoSpacing"/>
        <w:jc w:val="both"/>
        <w:rPr>
          <w:rFonts w:ascii="Arial" w:hAnsi="Arial" w:cs="Arial"/>
          <w:color w:val="FF0000"/>
          <w:sz w:val="21"/>
          <w:szCs w:val="21"/>
        </w:rPr>
      </w:pPr>
    </w:p>
    <w:p w14:paraId="2C43E001" w14:textId="25EB7087" w:rsidR="001F75E4" w:rsidRPr="00953C85" w:rsidRDefault="003B2B9E" w:rsidP="00953C85">
      <w:pPr>
        <w:jc w:val="both"/>
        <w:rPr>
          <w:rFonts w:ascii="Arial" w:hAnsi="Arial" w:cs="Arial"/>
          <w:color w:val="000000"/>
          <w:sz w:val="21"/>
          <w:szCs w:val="21"/>
        </w:rPr>
      </w:pPr>
      <w:r w:rsidRPr="00953C85">
        <w:rPr>
          <w:rFonts w:ascii="Arial" w:hAnsi="Arial" w:cs="Arial"/>
          <w:color w:val="000000" w:themeColor="text1"/>
          <w:sz w:val="21"/>
          <w:szCs w:val="21"/>
        </w:rPr>
        <w:t>However, e</w:t>
      </w:r>
      <w:r w:rsidR="00AE4892" w:rsidRPr="00953C85">
        <w:rPr>
          <w:rFonts w:ascii="Arial" w:hAnsi="Arial" w:cs="Arial"/>
          <w:color w:val="000000" w:themeColor="text1"/>
          <w:sz w:val="21"/>
          <w:szCs w:val="21"/>
        </w:rPr>
        <w:t xml:space="preserve">ven with all of these </w:t>
      </w:r>
      <w:r w:rsidRPr="00953C85">
        <w:rPr>
          <w:rFonts w:ascii="Arial" w:hAnsi="Arial" w:cs="Arial"/>
          <w:color w:val="000000" w:themeColor="text1"/>
          <w:sz w:val="21"/>
          <w:szCs w:val="21"/>
        </w:rPr>
        <w:t xml:space="preserve">outreach </w:t>
      </w:r>
      <w:r w:rsidR="00AE4892" w:rsidRPr="00953C85">
        <w:rPr>
          <w:rFonts w:ascii="Arial" w:hAnsi="Arial" w:cs="Arial"/>
          <w:color w:val="000000" w:themeColor="text1"/>
          <w:sz w:val="21"/>
          <w:szCs w:val="21"/>
        </w:rPr>
        <w:t xml:space="preserve">efforts having been put in place, </w:t>
      </w:r>
      <w:r w:rsidR="00D846E4" w:rsidRPr="00953C85">
        <w:rPr>
          <w:rFonts w:ascii="Arial" w:hAnsi="Arial" w:cs="Arial"/>
          <w:color w:val="000000" w:themeColor="text1"/>
          <w:sz w:val="21"/>
          <w:szCs w:val="21"/>
        </w:rPr>
        <w:t xml:space="preserve">overall, </w:t>
      </w:r>
      <w:r w:rsidR="00AE4892" w:rsidRPr="00953C85">
        <w:rPr>
          <w:rFonts w:ascii="Arial" w:hAnsi="Arial" w:cs="Arial"/>
          <w:color w:val="000000" w:themeColor="text1"/>
          <w:sz w:val="21"/>
          <w:szCs w:val="21"/>
        </w:rPr>
        <w:t>during the reporting period, it has proven to be very difficult to recruit new participants for our program</w:t>
      </w:r>
      <w:r w:rsidRPr="00953C85">
        <w:rPr>
          <w:rFonts w:ascii="Arial" w:hAnsi="Arial" w:cs="Arial"/>
          <w:color w:val="000000" w:themeColor="text1"/>
          <w:sz w:val="21"/>
          <w:szCs w:val="21"/>
        </w:rPr>
        <w:t xml:space="preserve"> as</w:t>
      </w:r>
      <w:r w:rsidR="00EC1DF8" w:rsidRPr="00953C85">
        <w:rPr>
          <w:rFonts w:ascii="Arial" w:hAnsi="Arial" w:cs="Arial"/>
          <w:color w:val="000000" w:themeColor="text1"/>
          <w:sz w:val="21"/>
          <w:szCs w:val="21"/>
        </w:rPr>
        <w:t>,</w:t>
      </w:r>
      <w:r w:rsidRPr="00953C85">
        <w:rPr>
          <w:rFonts w:ascii="Arial" w:hAnsi="Arial" w:cs="Arial"/>
          <w:color w:val="000000" w:themeColor="text1"/>
          <w:sz w:val="21"/>
          <w:szCs w:val="21"/>
        </w:rPr>
        <w:t xml:space="preserve"> </w:t>
      </w:r>
      <w:r w:rsidR="001136EE" w:rsidRPr="00953C85">
        <w:rPr>
          <w:rFonts w:ascii="Arial" w:hAnsi="Arial" w:cs="Arial"/>
          <w:color w:val="000000" w:themeColor="text1"/>
          <w:sz w:val="21"/>
          <w:szCs w:val="21"/>
        </w:rPr>
        <w:t>even with many</w:t>
      </w:r>
      <w:r w:rsidR="00906441" w:rsidRPr="00953C85">
        <w:rPr>
          <w:rFonts w:ascii="Arial" w:hAnsi="Arial" w:cs="Arial"/>
          <w:color w:val="000000" w:themeColor="text1"/>
          <w:sz w:val="21"/>
          <w:szCs w:val="21"/>
        </w:rPr>
        <w:t xml:space="preserve"> businesses </w:t>
      </w:r>
      <w:r w:rsidR="00EC1DF8" w:rsidRPr="00953C85">
        <w:rPr>
          <w:rFonts w:ascii="Arial" w:hAnsi="Arial" w:cs="Arial"/>
          <w:color w:val="000000" w:themeColor="text1"/>
          <w:sz w:val="21"/>
          <w:szCs w:val="21"/>
        </w:rPr>
        <w:t xml:space="preserve">having </w:t>
      </w:r>
      <w:r w:rsidR="00906441" w:rsidRPr="00953C85">
        <w:rPr>
          <w:rFonts w:ascii="Arial" w:hAnsi="Arial" w:cs="Arial"/>
          <w:color w:val="000000" w:themeColor="text1"/>
          <w:sz w:val="21"/>
          <w:szCs w:val="21"/>
        </w:rPr>
        <w:t>reopen</w:t>
      </w:r>
      <w:r w:rsidR="00EC1DF8" w:rsidRPr="00953C85">
        <w:rPr>
          <w:rFonts w:ascii="Arial" w:hAnsi="Arial" w:cs="Arial"/>
          <w:color w:val="000000" w:themeColor="text1"/>
          <w:sz w:val="21"/>
          <w:szCs w:val="21"/>
        </w:rPr>
        <w:t>ed</w:t>
      </w:r>
      <w:r w:rsidRPr="00953C85">
        <w:rPr>
          <w:rFonts w:ascii="Arial" w:hAnsi="Arial" w:cs="Arial"/>
          <w:color w:val="000000" w:themeColor="text1"/>
          <w:sz w:val="21"/>
          <w:szCs w:val="21"/>
        </w:rPr>
        <w:t xml:space="preserve"> and looking to staff up,</w:t>
      </w:r>
      <w:r w:rsidR="00906441" w:rsidRPr="00953C85">
        <w:rPr>
          <w:rFonts w:ascii="Arial" w:hAnsi="Arial" w:cs="Arial"/>
          <w:color w:val="000000" w:themeColor="text1"/>
          <w:sz w:val="21"/>
          <w:szCs w:val="21"/>
        </w:rPr>
        <w:t xml:space="preserve"> </w:t>
      </w:r>
      <w:r w:rsidR="00495A90" w:rsidRPr="00953C85">
        <w:rPr>
          <w:rFonts w:ascii="Arial" w:hAnsi="Arial" w:cs="Arial"/>
          <w:color w:val="000000" w:themeColor="text1"/>
          <w:sz w:val="21"/>
          <w:szCs w:val="21"/>
        </w:rPr>
        <w:t xml:space="preserve">there remain </w:t>
      </w:r>
      <w:r w:rsidR="00210704" w:rsidRPr="00953C85">
        <w:rPr>
          <w:rFonts w:ascii="Arial" w:hAnsi="Arial" w:cs="Arial"/>
          <w:color w:val="000000" w:themeColor="text1"/>
          <w:sz w:val="21"/>
          <w:szCs w:val="21"/>
        </w:rPr>
        <w:t>many</w:t>
      </w:r>
      <w:r w:rsidR="00495A90" w:rsidRPr="00953C85">
        <w:rPr>
          <w:rFonts w:ascii="Arial" w:hAnsi="Arial" w:cs="Arial"/>
          <w:color w:val="000000" w:themeColor="text1"/>
          <w:sz w:val="21"/>
          <w:szCs w:val="21"/>
        </w:rPr>
        <w:t xml:space="preserve"> within the community who</w:t>
      </w:r>
      <w:r w:rsidR="00EC1DF8" w:rsidRPr="00953C85">
        <w:rPr>
          <w:rFonts w:ascii="Arial" w:hAnsi="Arial" w:cs="Arial"/>
          <w:color w:val="000000" w:themeColor="text1"/>
          <w:sz w:val="21"/>
          <w:szCs w:val="21"/>
        </w:rPr>
        <w:t xml:space="preserve"> just </w:t>
      </w:r>
      <w:r w:rsidR="00495A90" w:rsidRPr="00953C85">
        <w:rPr>
          <w:rFonts w:ascii="Arial" w:hAnsi="Arial" w:cs="Arial"/>
          <w:color w:val="000000" w:themeColor="text1"/>
          <w:sz w:val="21"/>
          <w:szCs w:val="21"/>
        </w:rPr>
        <w:t>are</w:t>
      </w:r>
      <w:r w:rsidRPr="00953C85">
        <w:rPr>
          <w:rFonts w:ascii="Arial" w:hAnsi="Arial" w:cs="Arial"/>
          <w:color w:val="000000" w:themeColor="text1"/>
          <w:sz w:val="21"/>
          <w:szCs w:val="21"/>
        </w:rPr>
        <w:t xml:space="preserve"> </w:t>
      </w:r>
      <w:r w:rsidR="00EC1DF8" w:rsidRPr="00953C85">
        <w:rPr>
          <w:rFonts w:ascii="Arial" w:hAnsi="Arial" w:cs="Arial"/>
          <w:color w:val="000000" w:themeColor="text1"/>
          <w:sz w:val="21"/>
          <w:szCs w:val="21"/>
        </w:rPr>
        <w:t>not</w:t>
      </w:r>
      <w:r w:rsidR="00495A90" w:rsidRPr="00953C85">
        <w:rPr>
          <w:rFonts w:ascii="Arial" w:hAnsi="Arial" w:cs="Arial"/>
          <w:color w:val="000000" w:themeColor="text1"/>
          <w:sz w:val="21"/>
          <w:szCs w:val="21"/>
        </w:rPr>
        <w:t xml:space="preserve"> </w:t>
      </w:r>
      <w:r w:rsidR="00E55912" w:rsidRPr="00953C85">
        <w:rPr>
          <w:rFonts w:ascii="Arial" w:hAnsi="Arial" w:cs="Arial"/>
          <w:color w:val="000000" w:themeColor="text1"/>
          <w:sz w:val="21"/>
          <w:szCs w:val="21"/>
        </w:rPr>
        <w:t>willing</w:t>
      </w:r>
      <w:r w:rsidR="00D16352" w:rsidRPr="00953C85">
        <w:rPr>
          <w:rFonts w:ascii="Arial" w:hAnsi="Arial" w:cs="Arial"/>
          <w:color w:val="000000" w:themeColor="text1"/>
          <w:sz w:val="21"/>
          <w:szCs w:val="21"/>
        </w:rPr>
        <w:t xml:space="preserve"> to</w:t>
      </w:r>
      <w:r w:rsidR="00EC1DF8" w:rsidRPr="00953C85">
        <w:rPr>
          <w:rFonts w:ascii="Arial" w:hAnsi="Arial" w:cs="Arial"/>
          <w:color w:val="000000" w:themeColor="text1"/>
          <w:sz w:val="21"/>
          <w:szCs w:val="21"/>
        </w:rPr>
        <w:t xml:space="preserve"> </w:t>
      </w:r>
      <w:r w:rsidR="00D16352" w:rsidRPr="00953C85">
        <w:rPr>
          <w:rFonts w:ascii="Arial" w:hAnsi="Arial" w:cs="Arial"/>
          <w:color w:val="000000" w:themeColor="text1"/>
          <w:sz w:val="21"/>
          <w:szCs w:val="21"/>
        </w:rPr>
        <w:t>go</w:t>
      </w:r>
      <w:r w:rsidR="00D846E4" w:rsidRPr="00953C85">
        <w:rPr>
          <w:rFonts w:ascii="Arial" w:hAnsi="Arial" w:cs="Arial"/>
          <w:color w:val="000000" w:themeColor="text1"/>
          <w:sz w:val="21"/>
          <w:szCs w:val="21"/>
        </w:rPr>
        <w:t xml:space="preserve"> </w:t>
      </w:r>
      <w:r w:rsidR="00D16352" w:rsidRPr="00953C85">
        <w:rPr>
          <w:rFonts w:ascii="Arial" w:hAnsi="Arial" w:cs="Arial"/>
          <w:color w:val="000000" w:themeColor="text1"/>
          <w:sz w:val="21"/>
          <w:szCs w:val="21"/>
        </w:rPr>
        <w:t>back to work</w:t>
      </w:r>
      <w:r w:rsidR="00EC1DF8" w:rsidRPr="00953C85">
        <w:rPr>
          <w:rFonts w:ascii="Arial" w:hAnsi="Arial" w:cs="Arial"/>
          <w:color w:val="000000" w:themeColor="text1"/>
          <w:sz w:val="21"/>
          <w:szCs w:val="21"/>
        </w:rPr>
        <w:t xml:space="preserve"> yet.</w:t>
      </w:r>
      <w:r w:rsidR="001722FF" w:rsidRPr="00953C85">
        <w:rPr>
          <w:rFonts w:ascii="Arial" w:hAnsi="Arial" w:cs="Arial"/>
          <w:color w:val="000000" w:themeColor="text1"/>
          <w:sz w:val="21"/>
          <w:szCs w:val="21"/>
        </w:rPr>
        <w:t xml:space="preserve"> In addition, HTA normally receives multiple referrals of participants to our program from </w:t>
      </w:r>
      <w:r w:rsidR="00944283" w:rsidRPr="00953C85">
        <w:rPr>
          <w:rFonts w:ascii="Arial" w:hAnsi="Arial" w:cs="Arial"/>
          <w:color w:val="000000" w:themeColor="text1"/>
          <w:sz w:val="21"/>
          <w:szCs w:val="21"/>
        </w:rPr>
        <w:t xml:space="preserve">the other social service organizations and groups funded by the City of Santa Monica including, Chrysalis, Allies for Every Child and St. Joseph Center via the Youth Resource Team (YRT), however,  each of these community partners have had difficulties funded social </w:t>
      </w:r>
      <w:r w:rsidR="00D846E4" w:rsidRPr="00953C85">
        <w:rPr>
          <w:rFonts w:ascii="Arial" w:hAnsi="Arial" w:cs="Arial"/>
          <w:color w:val="000000" w:themeColor="text1"/>
          <w:sz w:val="21"/>
          <w:szCs w:val="21"/>
        </w:rPr>
        <w:t xml:space="preserve"> </w:t>
      </w:r>
      <w:r w:rsidR="001722FF" w:rsidRPr="00953C85">
        <w:rPr>
          <w:rFonts w:ascii="Arial" w:hAnsi="Arial" w:cs="Arial"/>
          <w:color w:val="000000"/>
          <w:sz w:val="21"/>
          <w:szCs w:val="21"/>
        </w:rPr>
        <w:t xml:space="preserve">Normally other referring agencies we work with Chrysalis, Allies for Every Child and Youth Resource Team (YRT) of  St. Joseph Center,  are community partners able to refer participants to the program, however they have both have </w:t>
      </w:r>
      <w:r w:rsidR="00944283" w:rsidRPr="00953C85">
        <w:rPr>
          <w:rFonts w:ascii="Arial" w:hAnsi="Arial" w:cs="Arial"/>
          <w:color w:val="000000"/>
          <w:sz w:val="21"/>
          <w:szCs w:val="21"/>
        </w:rPr>
        <w:t>experienced their own difficulties working with/recruiting clients over the program year. As such, the referrals</w:t>
      </w:r>
      <w:r w:rsidR="00953C85" w:rsidRPr="00953C85">
        <w:rPr>
          <w:rFonts w:ascii="Arial" w:hAnsi="Arial" w:cs="Arial"/>
          <w:color w:val="000000"/>
          <w:sz w:val="21"/>
          <w:szCs w:val="21"/>
        </w:rPr>
        <w:t>, if any,</w:t>
      </w:r>
      <w:r w:rsidR="00944283" w:rsidRPr="00953C85">
        <w:rPr>
          <w:rFonts w:ascii="Arial" w:hAnsi="Arial" w:cs="Arial"/>
          <w:color w:val="000000"/>
          <w:sz w:val="21"/>
          <w:szCs w:val="21"/>
        </w:rPr>
        <w:t xml:space="preserve"> were </w:t>
      </w:r>
      <w:r w:rsidR="00953C85" w:rsidRPr="00953C85">
        <w:rPr>
          <w:rFonts w:ascii="Arial" w:hAnsi="Arial" w:cs="Arial"/>
          <w:color w:val="000000"/>
          <w:sz w:val="21"/>
          <w:szCs w:val="21"/>
        </w:rPr>
        <w:t>very minimal</w:t>
      </w:r>
      <w:r w:rsidR="001722FF" w:rsidRPr="00953C85">
        <w:rPr>
          <w:rFonts w:ascii="Arial" w:hAnsi="Arial" w:cs="Arial"/>
          <w:color w:val="000000"/>
          <w:sz w:val="21"/>
          <w:szCs w:val="21"/>
        </w:rPr>
        <w:t xml:space="preserve">.  </w:t>
      </w:r>
      <w:r w:rsidR="00953C85" w:rsidRPr="00953C85">
        <w:rPr>
          <w:rFonts w:ascii="Arial" w:hAnsi="Arial" w:cs="Arial"/>
          <w:color w:val="000000" w:themeColor="text1"/>
          <w:sz w:val="21"/>
          <w:szCs w:val="21"/>
        </w:rPr>
        <w:t>Accordingly</w:t>
      </w:r>
      <w:r w:rsidR="00D846E4" w:rsidRPr="00953C85">
        <w:rPr>
          <w:rFonts w:ascii="Arial" w:hAnsi="Arial" w:cs="Arial"/>
          <w:color w:val="000000" w:themeColor="text1"/>
          <w:sz w:val="21"/>
          <w:szCs w:val="21"/>
        </w:rPr>
        <w:t xml:space="preserve">, </w:t>
      </w:r>
      <w:r w:rsidR="00B84973" w:rsidRPr="00953C85">
        <w:rPr>
          <w:rFonts w:ascii="Arial" w:hAnsi="Arial" w:cs="Arial"/>
          <w:color w:val="000000" w:themeColor="text1"/>
          <w:sz w:val="21"/>
          <w:szCs w:val="21"/>
        </w:rPr>
        <w:t xml:space="preserve">while our </w:t>
      </w:r>
      <w:r w:rsidR="00D846E4" w:rsidRPr="00953C85">
        <w:rPr>
          <w:rFonts w:ascii="Arial" w:hAnsi="Arial" w:cs="Arial"/>
          <w:color w:val="000000" w:themeColor="text1"/>
          <w:sz w:val="21"/>
          <w:szCs w:val="21"/>
        </w:rPr>
        <w:t xml:space="preserve">numbers at year-end </w:t>
      </w:r>
      <w:r w:rsidR="00B84973" w:rsidRPr="00953C85">
        <w:rPr>
          <w:rFonts w:ascii="Arial" w:hAnsi="Arial" w:cs="Arial"/>
          <w:color w:val="000000" w:themeColor="text1"/>
          <w:sz w:val="21"/>
          <w:szCs w:val="21"/>
        </w:rPr>
        <w:t>wound up falling</w:t>
      </w:r>
      <w:r w:rsidR="00D846E4" w:rsidRPr="00953C85">
        <w:rPr>
          <w:rFonts w:ascii="Arial" w:hAnsi="Arial" w:cs="Arial"/>
          <w:color w:val="000000" w:themeColor="text1"/>
          <w:sz w:val="21"/>
          <w:szCs w:val="21"/>
        </w:rPr>
        <w:t xml:space="preserve"> just short of our projected goals</w:t>
      </w:r>
      <w:r w:rsidR="00B84973" w:rsidRPr="00953C85">
        <w:rPr>
          <w:rFonts w:ascii="Arial" w:hAnsi="Arial" w:cs="Arial"/>
          <w:color w:val="000000" w:themeColor="text1"/>
          <w:sz w:val="21"/>
          <w:szCs w:val="21"/>
        </w:rPr>
        <w:t>, we are pleased by what we were able to achieve for those participants wanting help from the HTA. This included the following</w:t>
      </w:r>
      <w:r w:rsidR="00E91474" w:rsidRPr="00953C85">
        <w:rPr>
          <w:rFonts w:ascii="Arial" w:hAnsi="Arial" w:cs="Arial"/>
          <w:color w:val="000000" w:themeColor="text1"/>
          <w:sz w:val="21"/>
          <w:szCs w:val="21"/>
        </w:rPr>
        <w:t>:</w:t>
      </w:r>
      <w:r w:rsidR="001F75E4" w:rsidRPr="00953C85">
        <w:rPr>
          <w:rFonts w:ascii="Arial" w:hAnsi="Arial" w:cs="Arial"/>
          <w:color w:val="000000" w:themeColor="text1"/>
          <w:sz w:val="21"/>
          <w:szCs w:val="21"/>
        </w:rPr>
        <w:t xml:space="preserve"> </w:t>
      </w:r>
      <w:r w:rsidR="00252714" w:rsidRPr="00953C85">
        <w:rPr>
          <w:rFonts w:ascii="Arial" w:hAnsi="Arial" w:cs="Arial"/>
          <w:color w:val="000000" w:themeColor="text1"/>
          <w:sz w:val="21"/>
          <w:szCs w:val="21"/>
        </w:rPr>
        <w:t xml:space="preserve">42 </w:t>
      </w:r>
      <w:r w:rsidR="001F75E4" w:rsidRPr="00953C85">
        <w:rPr>
          <w:rFonts w:ascii="Arial" w:hAnsi="Arial" w:cs="Arial"/>
          <w:color w:val="000000" w:themeColor="text1"/>
          <w:sz w:val="21"/>
          <w:szCs w:val="21"/>
        </w:rPr>
        <w:t xml:space="preserve">individuals </w:t>
      </w:r>
      <w:r w:rsidR="00B84973" w:rsidRPr="00953C85">
        <w:rPr>
          <w:rFonts w:ascii="Arial" w:hAnsi="Arial" w:cs="Arial"/>
          <w:color w:val="000000" w:themeColor="text1"/>
          <w:sz w:val="21"/>
          <w:szCs w:val="21"/>
        </w:rPr>
        <w:t>were</w:t>
      </w:r>
      <w:r w:rsidR="001F75E4" w:rsidRPr="00953C85">
        <w:rPr>
          <w:rFonts w:ascii="Arial" w:hAnsi="Arial" w:cs="Arial"/>
          <w:color w:val="000000" w:themeColor="text1"/>
          <w:sz w:val="21"/>
          <w:szCs w:val="21"/>
        </w:rPr>
        <w:t xml:space="preserve"> enrolled in our program</w:t>
      </w:r>
      <w:r w:rsidR="00561F86" w:rsidRPr="00953C85">
        <w:rPr>
          <w:rFonts w:ascii="Arial" w:hAnsi="Arial" w:cs="Arial"/>
          <w:color w:val="000000" w:themeColor="text1"/>
          <w:sz w:val="21"/>
          <w:szCs w:val="21"/>
        </w:rPr>
        <w:t xml:space="preserve"> (representing 96% of our total goal of 44 participants</w:t>
      </w:r>
      <w:r w:rsidR="00561F86" w:rsidRPr="00B24ADB">
        <w:rPr>
          <w:rFonts w:ascii="Arial" w:hAnsi="Arial" w:cs="Arial"/>
          <w:color w:val="000000" w:themeColor="text1"/>
          <w:sz w:val="21"/>
          <w:szCs w:val="21"/>
        </w:rPr>
        <w:t>)</w:t>
      </w:r>
      <w:r w:rsidR="001F75E4" w:rsidRPr="00B24ADB">
        <w:rPr>
          <w:rFonts w:ascii="Arial" w:hAnsi="Arial" w:cs="Arial"/>
          <w:color w:val="000000" w:themeColor="text1"/>
          <w:sz w:val="21"/>
          <w:szCs w:val="21"/>
        </w:rPr>
        <w:t>. This include</w:t>
      </w:r>
      <w:r w:rsidR="00B84973" w:rsidRPr="00B24ADB">
        <w:rPr>
          <w:rFonts w:ascii="Arial" w:hAnsi="Arial" w:cs="Arial"/>
          <w:color w:val="000000" w:themeColor="text1"/>
          <w:sz w:val="21"/>
          <w:szCs w:val="21"/>
        </w:rPr>
        <w:t>d</w:t>
      </w:r>
      <w:r w:rsidR="001F75E4" w:rsidRPr="00B24ADB">
        <w:rPr>
          <w:rFonts w:ascii="Arial" w:hAnsi="Arial" w:cs="Arial"/>
          <w:color w:val="000000" w:themeColor="text1"/>
          <w:sz w:val="21"/>
          <w:szCs w:val="21"/>
        </w:rPr>
        <w:t xml:space="preserve"> 32 participants who were carry-overs from the previous program year</w:t>
      </w:r>
      <w:r w:rsidR="00561F86" w:rsidRPr="00B24ADB">
        <w:rPr>
          <w:rFonts w:ascii="Arial" w:hAnsi="Arial" w:cs="Arial"/>
          <w:color w:val="000000" w:themeColor="text1"/>
          <w:sz w:val="21"/>
          <w:szCs w:val="21"/>
        </w:rPr>
        <w:t xml:space="preserve"> (representing 160% of our annual goal of 20 carry-over participants) </w:t>
      </w:r>
      <w:r w:rsidR="001F75E4" w:rsidRPr="00B24ADB">
        <w:rPr>
          <w:rFonts w:ascii="Arial" w:hAnsi="Arial" w:cs="Arial"/>
          <w:color w:val="000000" w:themeColor="text1"/>
          <w:sz w:val="21"/>
          <w:szCs w:val="21"/>
        </w:rPr>
        <w:t xml:space="preserve">and </w:t>
      </w:r>
      <w:r w:rsidR="00561F86" w:rsidRPr="00B24ADB">
        <w:rPr>
          <w:rFonts w:ascii="Arial" w:hAnsi="Arial" w:cs="Arial"/>
          <w:color w:val="000000" w:themeColor="text1"/>
          <w:sz w:val="21"/>
          <w:szCs w:val="21"/>
        </w:rPr>
        <w:t>10</w:t>
      </w:r>
      <w:r w:rsidR="001F75E4" w:rsidRPr="00B24ADB">
        <w:rPr>
          <w:rFonts w:ascii="Arial" w:hAnsi="Arial" w:cs="Arial"/>
          <w:color w:val="000000" w:themeColor="text1"/>
          <w:sz w:val="21"/>
          <w:szCs w:val="21"/>
        </w:rPr>
        <w:t xml:space="preserve"> new participants</w:t>
      </w:r>
      <w:r w:rsidR="00561F86" w:rsidRPr="00B24ADB">
        <w:rPr>
          <w:rFonts w:ascii="Arial" w:hAnsi="Arial" w:cs="Arial"/>
          <w:color w:val="000000" w:themeColor="text1"/>
          <w:sz w:val="21"/>
          <w:szCs w:val="21"/>
        </w:rPr>
        <w:t xml:space="preserve"> (representing 42% of our goal of 24 participants)</w:t>
      </w:r>
      <w:r w:rsidR="001F75E4" w:rsidRPr="00B24ADB">
        <w:rPr>
          <w:rFonts w:ascii="Arial" w:hAnsi="Arial" w:cs="Arial"/>
          <w:color w:val="000000" w:themeColor="text1"/>
          <w:sz w:val="21"/>
          <w:szCs w:val="21"/>
        </w:rPr>
        <w:t xml:space="preserve">. </w:t>
      </w:r>
      <w:r w:rsidR="00B84973" w:rsidRPr="00B24ADB">
        <w:rPr>
          <w:rFonts w:ascii="Arial" w:hAnsi="Arial" w:cs="Arial"/>
          <w:color w:val="000000" w:themeColor="text1"/>
          <w:sz w:val="21"/>
          <w:szCs w:val="21"/>
        </w:rPr>
        <w:t>Of these 42 participants</w:t>
      </w:r>
      <w:r w:rsidR="00570A6B" w:rsidRPr="00B24ADB">
        <w:rPr>
          <w:rFonts w:ascii="Arial" w:hAnsi="Arial" w:cs="Arial"/>
          <w:color w:val="000000" w:themeColor="text1"/>
          <w:sz w:val="21"/>
          <w:szCs w:val="21"/>
        </w:rPr>
        <w:t>:</w:t>
      </w:r>
      <w:r w:rsidR="00A72109" w:rsidRPr="00B24ADB">
        <w:rPr>
          <w:rFonts w:ascii="Arial" w:hAnsi="Arial" w:cs="Arial"/>
          <w:color w:val="000000" w:themeColor="text1"/>
          <w:sz w:val="21"/>
          <w:szCs w:val="21"/>
        </w:rPr>
        <w:t xml:space="preserve"> </w:t>
      </w:r>
      <w:r w:rsidR="00C16A75" w:rsidRPr="00B24ADB">
        <w:rPr>
          <w:rFonts w:ascii="Arial" w:hAnsi="Arial" w:cs="Arial"/>
          <w:color w:val="000000" w:themeColor="text1"/>
          <w:sz w:val="21"/>
          <w:szCs w:val="21"/>
        </w:rPr>
        <w:t>24</w:t>
      </w:r>
      <w:r w:rsidR="00A72109" w:rsidRPr="00B24ADB">
        <w:rPr>
          <w:rFonts w:ascii="Arial" w:hAnsi="Arial" w:cs="Arial"/>
          <w:color w:val="000000" w:themeColor="text1"/>
          <w:sz w:val="21"/>
          <w:szCs w:val="21"/>
        </w:rPr>
        <w:t>% were new clients</w:t>
      </w:r>
      <w:r w:rsidR="00570A6B" w:rsidRPr="00B24ADB">
        <w:rPr>
          <w:rFonts w:ascii="Arial" w:hAnsi="Arial" w:cs="Arial"/>
          <w:color w:val="000000" w:themeColor="text1"/>
          <w:sz w:val="21"/>
          <w:szCs w:val="21"/>
        </w:rPr>
        <w:t xml:space="preserve">; 100% were low-income of which </w:t>
      </w:r>
      <w:r w:rsidR="00C16A75" w:rsidRPr="00B24ADB">
        <w:rPr>
          <w:rFonts w:ascii="Arial" w:hAnsi="Arial" w:cs="Arial"/>
          <w:color w:val="000000" w:themeColor="text1"/>
          <w:sz w:val="21"/>
          <w:szCs w:val="21"/>
        </w:rPr>
        <w:t>2</w:t>
      </w:r>
      <w:r w:rsidR="00570A6B" w:rsidRPr="00B24ADB">
        <w:rPr>
          <w:rFonts w:ascii="Arial" w:hAnsi="Arial" w:cs="Arial"/>
          <w:color w:val="000000" w:themeColor="text1"/>
          <w:sz w:val="21"/>
          <w:szCs w:val="21"/>
        </w:rPr>
        <w:t xml:space="preserve"> (or </w:t>
      </w:r>
      <w:r w:rsidR="00C16A75" w:rsidRPr="00B24ADB">
        <w:rPr>
          <w:rFonts w:ascii="Arial" w:hAnsi="Arial" w:cs="Arial"/>
          <w:color w:val="000000" w:themeColor="text1"/>
          <w:sz w:val="21"/>
          <w:szCs w:val="21"/>
        </w:rPr>
        <w:t>5</w:t>
      </w:r>
      <w:r w:rsidR="00570A6B" w:rsidRPr="00B24ADB">
        <w:rPr>
          <w:rFonts w:ascii="Arial" w:hAnsi="Arial" w:cs="Arial"/>
          <w:color w:val="000000" w:themeColor="text1"/>
          <w:sz w:val="21"/>
          <w:szCs w:val="21"/>
        </w:rPr>
        <w:t xml:space="preserve">%) were older, opportunity youth and </w:t>
      </w:r>
      <w:r w:rsidR="00C16A75" w:rsidRPr="00B24ADB">
        <w:rPr>
          <w:rFonts w:ascii="Arial" w:hAnsi="Arial" w:cs="Arial"/>
          <w:color w:val="000000" w:themeColor="text1"/>
          <w:sz w:val="21"/>
          <w:szCs w:val="21"/>
        </w:rPr>
        <w:t>40</w:t>
      </w:r>
      <w:r w:rsidR="00570A6B" w:rsidRPr="00B24ADB">
        <w:rPr>
          <w:rFonts w:ascii="Arial" w:hAnsi="Arial" w:cs="Arial"/>
          <w:color w:val="000000" w:themeColor="text1"/>
          <w:sz w:val="21"/>
          <w:szCs w:val="21"/>
        </w:rPr>
        <w:t xml:space="preserve"> (or 9</w:t>
      </w:r>
      <w:r w:rsidR="00C16A75" w:rsidRPr="00B24ADB">
        <w:rPr>
          <w:rFonts w:ascii="Arial" w:hAnsi="Arial" w:cs="Arial"/>
          <w:color w:val="000000" w:themeColor="text1"/>
          <w:sz w:val="21"/>
          <w:szCs w:val="21"/>
        </w:rPr>
        <w:t>5</w:t>
      </w:r>
      <w:r w:rsidR="00570A6B" w:rsidRPr="00B24ADB">
        <w:rPr>
          <w:rFonts w:ascii="Arial" w:hAnsi="Arial" w:cs="Arial"/>
          <w:color w:val="000000" w:themeColor="text1"/>
          <w:sz w:val="21"/>
          <w:szCs w:val="21"/>
        </w:rPr>
        <w:t xml:space="preserve">%) were adults; </w:t>
      </w:r>
      <w:r w:rsidR="009F386B" w:rsidRPr="00B24ADB">
        <w:rPr>
          <w:rFonts w:ascii="Arial" w:hAnsi="Arial" w:cs="Arial"/>
          <w:color w:val="000000" w:themeColor="text1"/>
          <w:sz w:val="21"/>
          <w:szCs w:val="21"/>
        </w:rPr>
        <w:t>1</w:t>
      </w:r>
      <w:r w:rsidR="00C16A75" w:rsidRPr="00B24ADB">
        <w:rPr>
          <w:rFonts w:ascii="Arial" w:hAnsi="Arial" w:cs="Arial"/>
          <w:color w:val="000000" w:themeColor="text1"/>
          <w:sz w:val="21"/>
          <w:szCs w:val="21"/>
        </w:rPr>
        <w:t>5</w:t>
      </w:r>
      <w:r w:rsidR="009F386B" w:rsidRPr="00B24ADB">
        <w:rPr>
          <w:rFonts w:ascii="Arial" w:hAnsi="Arial" w:cs="Arial"/>
          <w:color w:val="000000" w:themeColor="text1"/>
          <w:sz w:val="21"/>
          <w:szCs w:val="21"/>
        </w:rPr>
        <w:t xml:space="preserve"> (or 36%) were female and 2</w:t>
      </w:r>
      <w:r w:rsidR="00C16A75" w:rsidRPr="00B24ADB">
        <w:rPr>
          <w:rFonts w:ascii="Arial" w:hAnsi="Arial" w:cs="Arial"/>
          <w:color w:val="000000" w:themeColor="text1"/>
          <w:sz w:val="21"/>
          <w:szCs w:val="21"/>
        </w:rPr>
        <w:t>7</w:t>
      </w:r>
      <w:r w:rsidR="009F386B" w:rsidRPr="00B24ADB">
        <w:rPr>
          <w:rFonts w:ascii="Arial" w:hAnsi="Arial" w:cs="Arial"/>
          <w:color w:val="000000" w:themeColor="text1"/>
          <w:sz w:val="21"/>
          <w:szCs w:val="21"/>
        </w:rPr>
        <w:t xml:space="preserve"> (or 64%) were male; 19 (or 4</w:t>
      </w:r>
      <w:r w:rsidR="00865AEE" w:rsidRPr="00B24ADB">
        <w:rPr>
          <w:rFonts w:ascii="Arial" w:hAnsi="Arial" w:cs="Arial"/>
          <w:color w:val="000000" w:themeColor="text1"/>
          <w:sz w:val="21"/>
          <w:szCs w:val="21"/>
        </w:rPr>
        <w:t>5</w:t>
      </w:r>
      <w:r w:rsidR="009F386B" w:rsidRPr="00B24ADB">
        <w:rPr>
          <w:rFonts w:ascii="Arial" w:hAnsi="Arial" w:cs="Arial"/>
          <w:color w:val="000000" w:themeColor="text1"/>
          <w:sz w:val="21"/>
          <w:szCs w:val="21"/>
        </w:rPr>
        <w:t>%) live in the Pico Neighborhood (i.e., 90404 zip code); 14 (or 3</w:t>
      </w:r>
      <w:r w:rsidR="00865AEE" w:rsidRPr="00B24ADB">
        <w:rPr>
          <w:rFonts w:ascii="Arial" w:hAnsi="Arial" w:cs="Arial"/>
          <w:color w:val="000000" w:themeColor="text1"/>
          <w:sz w:val="21"/>
          <w:szCs w:val="21"/>
        </w:rPr>
        <w:t>3</w:t>
      </w:r>
      <w:r w:rsidR="009F386B" w:rsidRPr="00B24ADB">
        <w:rPr>
          <w:rFonts w:ascii="Arial" w:hAnsi="Arial" w:cs="Arial"/>
          <w:color w:val="000000" w:themeColor="text1"/>
          <w:sz w:val="21"/>
          <w:szCs w:val="21"/>
        </w:rPr>
        <w:t xml:space="preserve">%) speak English as a second language; 3 (or </w:t>
      </w:r>
      <w:r w:rsidR="00865AEE" w:rsidRPr="00B24ADB">
        <w:rPr>
          <w:rFonts w:ascii="Arial" w:hAnsi="Arial" w:cs="Arial"/>
          <w:color w:val="000000" w:themeColor="text1"/>
          <w:sz w:val="21"/>
          <w:szCs w:val="21"/>
        </w:rPr>
        <w:t>7</w:t>
      </w:r>
      <w:r w:rsidR="009F386B" w:rsidRPr="00B24ADB">
        <w:rPr>
          <w:rFonts w:ascii="Arial" w:hAnsi="Arial" w:cs="Arial"/>
          <w:color w:val="000000" w:themeColor="text1"/>
          <w:sz w:val="21"/>
          <w:szCs w:val="21"/>
        </w:rPr>
        <w:t>%) reported being homeless/housing insecure;</w:t>
      </w:r>
      <w:r w:rsidR="009F386B" w:rsidRPr="00B24ADB">
        <w:rPr>
          <w:rFonts w:ascii="Arial" w:hAnsi="Arial" w:cs="Arial"/>
          <w:color w:val="FF0000"/>
          <w:sz w:val="21"/>
          <w:szCs w:val="21"/>
        </w:rPr>
        <w:t xml:space="preserve"> </w:t>
      </w:r>
      <w:r w:rsidR="009F386B" w:rsidRPr="00B24ADB">
        <w:rPr>
          <w:rFonts w:ascii="Arial" w:hAnsi="Arial" w:cs="Arial"/>
          <w:color w:val="000000" w:themeColor="text1"/>
          <w:sz w:val="21"/>
          <w:szCs w:val="21"/>
        </w:rPr>
        <w:t xml:space="preserve">and 1 (or </w:t>
      </w:r>
      <w:r w:rsidR="00865AEE" w:rsidRPr="00B24ADB">
        <w:rPr>
          <w:rFonts w:ascii="Arial" w:hAnsi="Arial" w:cs="Arial"/>
          <w:color w:val="000000" w:themeColor="text1"/>
          <w:sz w:val="21"/>
          <w:szCs w:val="21"/>
        </w:rPr>
        <w:t>2</w:t>
      </w:r>
      <w:r w:rsidR="009F386B" w:rsidRPr="00B24ADB">
        <w:rPr>
          <w:rFonts w:ascii="Arial" w:hAnsi="Arial" w:cs="Arial"/>
          <w:color w:val="000000" w:themeColor="text1"/>
          <w:sz w:val="21"/>
          <w:szCs w:val="21"/>
        </w:rPr>
        <w:t xml:space="preserve">%) is a veteran. In regard to race/ethnicity: </w:t>
      </w:r>
      <w:r w:rsidR="00CA42A2" w:rsidRPr="00B24ADB">
        <w:rPr>
          <w:rFonts w:ascii="Arial" w:hAnsi="Arial" w:cs="Arial"/>
          <w:color w:val="000000" w:themeColor="text1"/>
          <w:sz w:val="21"/>
          <w:szCs w:val="21"/>
        </w:rPr>
        <w:t>1</w:t>
      </w:r>
      <w:r w:rsidR="00865AEE" w:rsidRPr="00B24ADB">
        <w:rPr>
          <w:rFonts w:ascii="Arial" w:hAnsi="Arial" w:cs="Arial"/>
          <w:color w:val="000000" w:themeColor="text1"/>
          <w:sz w:val="21"/>
          <w:szCs w:val="21"/>
        </w:rPr>
        <w:t>3</w:t>
      </w:r>
      <w:r w:rsidR="00CA42A2" w:rsidRPr="00B24ADB">
        <w:rPr>
          <w:rFonts w:ascii="Arial" w:hAnsi="Arial" w:cs="Arial"/>
          <w:color w:val="000000" w:themeColor="text1"/>
          <w:sz w:val="21"/>
          <w:szCs w:val="21"/>
        </w:rPr>
        <w:t xml:space="preserve"> (or </w:t>
      </w:r>
      <w:r w:rsidR="00865AEE" w:rsidRPr="00B24ADB">
        <w:rPr>
          <w:rFonts w:ascii="Arial" w:hAnsi="Arial" w:cs="Arial"/>
          <w:color w:val="000000" w:themeColor="text1"/>
          <w:sz w:val="21"/>
          <w:szCs w:val="21"/>
        </w:rPr>
        <w:t>31</w:t>
      </w:r>
      <w:r w:rsidR="00CA42A2" w:rsidRPr="00B24ADB">
        <w:rPr>
          <w:rFonts w:ascii="Arial" w:hAnsi="Arial" w:cs="Arial"/>
          <w:color w:val="000000" w:themeColor="text1"/>
          <w:sz w:val="21"/>
          <w:szCs w:val="21"/>
        </w:rPr>
        <w:t>%) identify as Black/African American; 21 (or 5</w:t>
      </w:r>
      <w:r w:rsidR="00865AEE" w:rsidRPr="00B24ADB">
        <w:rPr>
          <w:rFonts w:ascii="Arial" w:hAnsi="Arial" w:cs="Arial"/>
          <w:color w:val="000000" w:themeColor="text1"/>
          <w:sz w:val="21"/>
          <w:szCs w:val="21"/>
        </w:rPr>
        <w:t>0</w:t>
      </w:r>
      <w:r w:rsidR="00CA42A2" w:rsidRPr="00B24ADB">
        <w:rPr>
          <w:rFonts w:ascii="Arial" w:hAnsi="Arial" w:cs="Arial"/>
          <w:color w:val="000000" w:themeColor="text1"/>
          <w:sz w:val="21"/>
          <w:szCs w:val="21"/>
        </w:rPr>
        <w:t>%) identify as Latinx; and 7 (or 1</w:t>
      </w:r>
      <w:r w:rsidR="00865AEE" w:rsidRPr="00B24ADB">
        <w:rPr>
          <w:rFonts w:ascii="Arial" w:hAnsi="Arial" w:cs="Arial"/>
          <w:color w:val="000000" w:themeColor="text1"/>
          <w:sz w:val="21"/>
          <w:szCs w:val="21"/>
        </w:rPr>
        <w:t>7</w:t>
      </w:r>
      <w:r w:rsidR="00CA42A2" w:rsidRPr="00B24ADB">
        <w:rPr>
          <w:rFonts w:ascii="Arial" w:hAnsi="Arial" w:cs="Arial"/>
          <w:color w:val="000000" w:themeColor="text1"/>
          <w:sz w:val="21"/>
          <w:szCs w:val="21"/>
        </w:rPr>
        <w:t>%) identify as White or Caucasian.</w:t>
      </w:r>
      <w:r w:rsidR="00CA42A2" w:rsidRPr="00B24ADB">
        <w:rPr>
          <w:rFonts w:ascii="Arial" w:hAnsi="Arial" w:cs="Arial"/>
          <w:color w:val="FF0000"/>
          <w:sz w:val="21"/>
          <w:szCs w:val="21"/>
        </w:rPr>
        <w:t xml:space="preserve"> </w:t>
      </w:r>
      <w:r w:rsidR="00CA42A2" w:rsidRPr="00B24ADB">
        <w:rPr>
          <w:rFonts w:ascii="Arial" w:hAnsi="Arial" w:cs="Arial"/>
          <w:color w:val="000000" w:themeColor="text1"/>
          <w:sz w:val="21"/>
          <w:szCs w:val="21"/>
        </w:rPr>
        <w:t xml:space="preserve">In addition, 2 </w:t>
      </w:r>
      <w:r w:rsidR="00EE0218" w:rsidRPr="00B24ADB">
        <w:rPr>
          <w:rFonts w:ascii="Arial" w:hAnsi="Arial" w:cs="Arial"/>
          <w:color w:val="000000" w:themeColor="text1"/>
          <w:sz w:val="21"/>
          <w:szCs w:val="21"/>
        </w:rPr>
        <w:t>were</w:t>
      </w:r>
      <w:r w:rsidR="00CA42A2" w:rsidRPr="00B24ADB">
        <w:rPr>
          <w:rFonts w:ascii="Arial" w:hAnsi="Arial" w:cs="Arial"/>
          <w:color w:val="000000" w:themeColor="text1"/>
          <w:sz w:val="21"/>
          <w:szCs w:val="21"/>
        </w:rPr>
        <w:t xml:space="preserve"> current YRT referrals to our program and </w:t>
      </w:r>
      <w:r w:rsidR="005C54DC" w:rsidRPr="00B24ADB">
        <w:rPr>
          <w:rFonts w:ascii="Arial" w:hAnsi="Arial" w:cs="Arial"/>
          <w:color w:val="000000" w:themeColor="text1"/>
          <w:sz w:val="21"/>
          <w:szCs w:val="21"/>
        </w:rPr>
        <w:t>2 were former YRT referrals.</w:t>
      </w:r>
    </w:p>
    <w:p w14:paraId="27E6D098" w14:textId="77777777" w:rsidR="005C54DC" w:rsidRPr="00953C85" w:rsidRDefault="005C54DC" w:rsidP="005C54DC">
      <w:pPr>
        <w:pStyle w:val="NoSpacing"/>
        <w:jc w:val="both"/>
        <w:rPr>
          <w:rFonts w:ascii="Arial" w:hAnsi="Arial" w:cs="Arial"/>
          <w:i/>
          <w:iCs/>
          <w:color w:val="FF0000"/>
          <w:sz w:val="21"/>
          <w:szCs w:val="21"/>
        </w:rPr>
      </w:pPr>
    </w:p>
    <w:p w14:paraId="42F543E1" w14:textId="4F99FA79" w:rsidR="001F75E4" w:rsidRPr="00953C85" w:rsidRDefault="001F75E4" w:rsidP="00673BF4">
      <w:pPr>
        <w:pStyle w:val="BodyText2"/>
        <w:rPr>
          <w:rFonts w:cs="Arial"/>
          <w:i w:val="0"/>
          <w:color w:val="000000" w:themeColor="text1"/>
          <w:szCs w:val="21"/>
        </w:rPr>
      </w:pPr>
      <w:r w:rsidRPr="00953C85">
        <w:rPr>
          <w:rFonts w:cs="Arial"/>
          <w:i w:val="0"/>
          <w:color w:val="000000" w:themeColor="text1"/>
          <w:szCs w:val="21"/>
        </w:rPr>
        <w:t xml:space="preserve">In regard to employment, during the reporting period, HTA  </w:t>
      </w:r>
      <w:r w:rsidR="008031F1" w:rsidRPr="00953C85">
        <w:rPr>
          <w:rFonts w:cs="Arial"/>
          <w:i w:val="0"/>
          <w:color w:val="000000" w:themeColor="text1"/>
          <w:szCs w:val="21"/>
        </w:rPr>
        <w:t>has made 1</w:t>
      </w:r>
      <w:r w:rsidR="006F4B09">
        <w:rPr>
          <w:rFonts w:cs="Arial"/>
          <w:i w:val="0"/>
          <w:color w:val="000000" w:themeColor="text1"/>
          <w:szCs w:val="21"/>
        </w:rPr>
        <w:t>7</w:t>
      </w:r>
      <w:r w:rsidR="008031F1" w:rsidRPr="00953C85">
        <w:rPr>
          <w:rFonts w:cs="Arial"/>
          <w:i w:val="0"/>
          <w:color w:val="000000" w:themeColor="text1"/>
          <w:szCs w:val="21"/>
        </w:rPr>
        <w:t xml:space="preserve"> job placements of which 1</w:t>
      </w:r>
      <w:r w:rsidR="006F4B09">
        <w:rPr>
          <w:rFonts w:cs="Arial"/>
          <w:i w:val="0"/>
          <w:color w:val="000000" w:themeColor="text1"/>
          <w:szCs w:val="21"/>
        </w:rPr>
        <w:t>3</w:t>
      </w:r>
      <w:r w:rsidR="008031F1" w:rsidRPr="00953C85">
        <w:rPr>
          <w:rFonts w:cs="Arial"/>
          <w:i w:val="0"/>
          <w:color w:val="000000" w:themeColor="text1"/>
          <w:szCs w:val="21"/>
        </w:rPr>
        <w:t xml:space="preserve"> were unduplicated and </w:t>
      </w:r>
      <w:r w:rsidR="00E5222B" w:rsidRPr="00953C85">
        <w:rPr>
          <w:rFonts w:cs="Arial"/>
          <w:i w:val="0"/>
          <w:color w:val="000000" w:themeColor="text1"/>
          <w:szCs w:val="21"/>
        </w:rPr>
        <w:t>4</w:t>
      </w:r>
      <w:r w:rsidR="008031F1" w:rsidRPr="00953C85">
        <w:rPr>
          <w:rFonts w:cs="Arial"/>
          <w:i w:val="0"/>
          <w:color w:val="000000" w:themeColor="text1"/>
          <w:szCs w:val="21"/>
        </w:rPr>
        <w:t xml:space="preserve"> were duplicated wherein the person was assisted in being placed in multiple positions. </w:t>
      </w:r>
      <w:r w:rsidR="00447001" w:rsidRPr="00953C85">
        <w:rPr>
          <w:rFonts w:cs="Arial"/>
          <w:i w:val="0"/>
          <w:color w:val="000000" w:themeColor="text1"/>
          <w:szCs w:val="21"/>
        </w:rPr>
        <w:t xml:space="preserve">Of those placed, </w:t>
      </w:r>
      <w:r w:rsidR="00673BF4" w:rsidRPr="00953C85">
        <w:rPr>
          <w:rFonts w:cs="Arial"/>
          <w:i w:val="0"/>
          <w:color w:val="000000" w:themeColor="text1"/>
          <w:szCs w:val="21"/>
        </w:rPr>
        <w:t>one</w:t>
      </w:r>
      <w:r w:rsidR="00447001" w:rsidRPr="00953C85">
        <w:rPr>
          <w:rFonts w:cs="Arial"/>
          <w:i w:val="0"/>
          <w:color w:val="000000" w:themeColor="text1"/>
          <w:szCs w:val="21"/>
        </w:rPr>
        <w:t xml:space="preserve"> was a</w:t>
      </w:r>
      <w:r w:rsidR="00673BF4" w:rsidRPr="00953C85">
        <w:rPr>
          <w:rFonts w:cs="Arial"/>
          <w:i w:val="0"/>
          <w:color w:val="000000" w:themeColor="text1"/>
          <w:szCs w:val="21"/>
        </w:rPr>
        <w:t>n</w:t>
      </w:r>
      <w:r w:rsidR="00447001" w:rsidRPr="00953C85">
        <w:rPr>
          <w:rFonts w:cs="Arial"/>
          <w:i w:val="0"/>
          <w:color w:val="000000" w:themeColor="text1"/>
          <w:szCs w:val="21"/>
        </w:rPr>
        <w:t xml:space="preserve"> older, opportunity youth who had </w:t>
      </w:r>
      <w:r w:rsidR="00673BF4" w:rsidRPr="00953C85">
        <w:rPr>
          <w:rFonts w:cs="Arial"/>
          <w:i w:val="0"/>
          <w:color w:val="000000" w:themeColor="text1"/>
          <w:szCs w:val="21"/>
        </w:rPr>
        <w:t xml:space="preserve">previously been referred to us by YRT and </w:t>
      </w:r>
      <w:r w:rsidR="006F4B09">
        <w:rPr>
          <w:rFonts w:cs="Arial"/>
          <w:i w:val="0"/>
          <w:color w:val="000000" w:themeColor="text1"/>
          <w:szCs w:val="21"/>
        </w:rPr>
        <w:t>3</w:t>
      </w:r>
      <w:r w:rsidR="00673BF4" w:rsidRPr="00953C85">
        <w:rPr>
          <w:rFonts w:cs="Arial"/>
          <w:i w:val="0"/>
          <w:color w:val="000000" w:themeColor="text1"/>
          <w:szCs w:val="21"/>
        </w:rPr>
        <w:t xml:space="preserve"> w</w:t>
      </w:r>
      <w:r w:rsidR="00AF464D" w:rsidRPr="00953C85">
        <w:rPr>
          <w:rFonts w:cs="Arial"/>
          <w:i w:val="0"/>
          <w:color w:val="000000" w:themeColor="text1"/>
          <w:szCs w:val="21"/>
        </w:rPr>
        <w:t>ere</w:t>
      </w:r>
      <w:r w:rsidR="00673BF4" w:rsidRPr="00953C85">
        <w:rPr>
          <w:rFonts w:cs="Arial"/>
          <w:i w:val="0"/>
          <w:color w:val="000000" w:themeColor="text1"/>
          <w:szCs w:val="21"/>
        </w:rPr>
        <w:t xml:space="preserve"> new participant</w:t>
      </w:r>
      <w:r w:rsidR="00AF464D" w:rsidRPr="00953C85">
        <w:rPr>
          <w:rFonts w:cs="Arial"/>
          <w:i w:val="0"/>
          <w:color w:val="000000" w:themeColor="text1"/>
          <w:szCs w:val="21"/>
        </w:rPr>
        <w:t>s</w:t>
      </w:r>
      <w:r w:rsidR="00673BF4" w:rsidRPr="00953C85">
        <w:rPr>
          <w:rFonts w:cs="Arial"/>
          <w:i w:val="0"/>
          <w:color w:val="000000" w:themeColor="text1"/>
          <w:szCs w:val="21"/>
        </w:rPr>
        <w:t xml:space="preserve"> enrolled in our program. </w:t>
      </w:r>
    </w:p>
    <w:p w14:paraId="5639ED72" w14:textId="77777777" w:rsidR="001F75E4" w:rsidRPr="00953C85" w:rsidRDefault="001F75E4" w:rsidP="001F75E4">
      <w:pPr>
        <w:pStyle w:val="BodyText2"/>
        <w:rPr>
          <w:rFonts w:cs="Arial"/>
          <w:i w:val="0"/>
          <w:color w:val="000000" w:themeColor="text1"/>
          <w:szCs w:val="21"/>
        </w:rPr>
      </w:pPr>
    </w:p>
    <w:p w14:paraId="07571F09" w14:textId="16BE253B" w:rsidR="001F75E4" w:rsidRPr="00953C85" w:rsidRDefault="001F75E4" w:rsidP="001F75E4">
      <w:pPr>
        <w:pStyle w:val="BodyText2"/>
        <w:rPr>
          <w:rFonts w:cs="Arial"/>
          <w:i w:val="0"/>
          <w:color w:val="000000" w:themeColor="text1"/>
          <w:szCs w:val="21"/>
        </w:rPr>
      </w:pPr>
      <w:r w:rsidRPr="00953C85">
        <w:rPr>
          <w:rFonts w:cs="Arial"/>
          <w:i w:val="0"/>
          <w:color w:val="000000" w:themeColor="text1"/>
          <w:szCs w:val="21"/>
        </w:rPr>
        <w:t>A full listing of our job placements during the reporting period is as follows:</w:t>
      </w:r>
    </w:p>
    <w:p w14:paraId="344E4FF9" w14:textId="77777777" w:rsidR="001F75E4" w:rsidRPr="00953C85" w:rsidRDefault="001F75E4" w:rsidP="001F75E4">
      <w:pPr>
        <w:pStyle w:val="BodyText2"/>
        <w:rPr>
          <w:rFonts w:cs="Arial"/>
          <w:i w:val="0"/>
          <w:iCs/>
          <w:color w:val="000000" w:themeColor="text1"/>
          <w:szCs w:val="21"/>
        </w:rPr>
      </w:pPr>
    </w:p>
    <w:p w14:paraId="48E4FDEC" w14:textId="56680CB1" w:rsidR="00E91474" w:rsidRPr="00953C85" w:rsidRDefault="001F75E4" w:rsidP="00673BF4">
      <w:pPr>
        <w:pStyle w:val="NoSpacing"/>
        <w:numPr>
          <w:ilvl w:val="0"/>
          <w:numId w:val="17"/>
        </w:numPr>
        <w:jc w:val="both"/>
        <w:rPr>
          <w:rFonts w:ascii="Arial" w:hAnsi="Arial" w:cs="Arial"/>
          <w:color w:val="000000" w:themeColor="text1"/>
          <w:sz w:val="21"/>
          <w:szCs w:val="21"/>
        </w:rPr>
      </w:pPr>
      <w:r w:rsidRPr="00953C85">
        <w:rPr>
          <w:rFonts w:ascii="Arial" w:hAnsi="Arial" w:cs="Arial"/>
          <w:color w:val="000000" w:themeColor="text1"/>
          <w:sz w:val="21"/>
          <w:szCs w:val="21"/>
        </w:rPr>
        <w:t xml:space="preserve">Participant A (Adult/Female/Latina): New client who was placed at </w:t>
      </w:r>
      <w:r w:rsidR="00673BF4" w:rsidRPr="00953C85">
        <w:rPr>
          <w:rFonts w:ascii="Arial" w:hAnsi="Arial" w:cs="Arial"/>
          <w:color w:val="000000" w:themeColor="text1"/>
          <w:sz w:val="21"/>
          <w:szCs w:val="21"/>
        </w:rPr>
        <w:t>as a Hostess with Sugarfish in Santa Monica.</w:t>
      </w:r>
    </w:p>
    <w:p w14:paraId="70BBD696" w14:textId="7A338CAD" w:rsidR="00673BF4" w:rsidRPr="00953C85" w:rsidRDefault="00673BF4" w:rsidP="00673BF4">
      <w:pPr>
        <w:pStyle w:val="NoSpacing"/>
        <w:numPr>
          <w:ilvl w:val="0"/>
          <w:numId w:val="17"/>
        </w:numPr>
        <w:jc w:val="both"/>
        <w:rPr>
          <w:rFonts w:ascii="Arial" w:hAnsi="Arial" w:cs="Arial"/>
          <w:color w:val="000000" w:themeColor="text1"/>
          <w:sz w:val="21"/>
          <w:szCs w:val="21"/>
        </w:rPr>
      </w:pPr>
      <w:r w:rsidRPr="00953C85">
        <w:rPr>
          <w:rFonts w:ascii="Arial" w:hAnsi="Arial" w:cs="Arial"/>
          <w:color w:val="000000" w:themeColor="text1"/>
          <w:sz w:val="21"/>
          <w:szCs w:val="21"/>
        </w:rPr>
        <w:t xml:space="preserve">Participant B (Adult/Male/Latino): Carry-over client </w:t>
      </w:r>
      <w:r w:rsidR="00AA6BCC" w:rsidRPr="00953C85">
        <w:rPr>
          <w:rFonts w:ascii="Arial" w:hAnsi="Arial" w:cs="Arial"/>
          <w:color w:val="000000" w:themeColor="text1"/>
          <w:sz w:val="21"/>
          <w:szCs w:val="21"/>
        </w:rPr>
        <w:t xml:space="preserve">who was </w:t>
      </w:r>
      <w:r w:rsidRPr="00953C85">
        <w:rPr>
          <w:rFonts w:ascii="Arial" w:hAnsi="Arial" w:cs="Arial"/>
          <w:color w:val="000000" w:themeColor="text1"/>
          <w:sz w:val="21"/>
          <w:szCs w:val="21"/>
        </w:rPr>
        <w:t xml:space="preserve">assisted with returning to work </w:t>
      </w:r>
      <w:r w:rsidR="00AA6BCC" w:rsidRPr="00953C85">
        <w:rPr>
          <w:rFonts w:ascii="Arial" w:hAnsi="Arial" w:cs="Arial"/>
          <w:color w:val="000000" w:themeColor="text1"/>
          <w:sz w:val="21"/>
          <w:szCs w:val="21"/>
        </w:rPr>
        <w:t>as a Busser at the Fairmont Miramar Hotel &amp; Bungalows in Santa Monica.</w:t>
      </w:r>
    </w:p>
    <w:p w14:paraId="71F99AB2" w14:textId="37E4F394" w:rsidR="00AA6BCC" w:rsidRPr="00953C85" w:rsidRDefault="00AA6BCC" w:rsidP="00673BF4">
      <w:pPr>
        <w:pStyle w:val="NoSpacing"/>
        <w:numPr>
          <w:ilvl w:val="0"/>
          <w:numId w:val="17"/>
        </w:numPr>
        <w:jc w:val="both"/>
        <w:rPr>
          <w:rFonts w:ascii="Arial" w:hAnsi="Arial" w:cs="Arial"/>
          <w:color w:val="000000" w:themeColor="text1"/>
          <w:sz w:val="21"/>
          <w:szCs w:val="21"/>
        </w:rPr>
      </w:pPr>
      <w:r w:rsidRPr="00953C85">
        <w:rPr>
          <w:rFonts w:ascii="Arial" w:hAnsi="Arial" w:cs="Arial"/>
          <w:color w:val="000000" w:themeColor="text1"/>
          <w:sz w:val="21"/>
          <w:szCs w:val="21"/>
        </w:rPr>
        <w:t>Participant C (Adult/Male/Black): Carry-over client who was assisted with returning to work as a Food Runner at the Viceroy in Santa Monica.</w:t>
      </w:r>
    </w:p>
    <w:p w14:paraId="3A345010" w14:textId="51F7239F" w:rsidR="00AA6BCC" w:rsidRPr="00953C85" w:rsidRDefault="00AA6BCC" w:rsidP="00673BF4">
      <w:pPr>
        <w:pStyle w:val="NoSpacing"/>
        <w:numPr>
          <w:ilvl w:val="0"/>
          <w:numId w:val="17"/>
        </w:numPr>
        <w:jc w:val="both"/>
        <w:rPr>
          <w:rFonts w:ascii="Arial" w:hAnsi="Arial" w:cs="Arial"/>
          <w:color w:val="000000" w:themeColor="text1"/>
          <w:sz w:val="21"/>
          <w:szCs w:val="21"/>
        </w:rPr>
      </w:pPr>
      <w:r w:rsidRPr="00953C85">
        <w:rPr>
          <w:rFonts w:ascii="Arial" w:hAnsi="Arial" w:cs="Arial"/>
          <w:color w:val="000000" w:themeColor="text1"/>
          <w:sz w:val="21"/>
          <w:szCs w:val="21"/>
        </w:rPr>
        <w:t>Participant D (Adult/Male/Latino): Carry-over client who was placed as a Banquet Server at the Hotel Indigo.</w:t>
      </w:r>
    </w:p>
    <w:p w14:paraId="111E70E5" w14:textId="1BE98C66" w:rsidR="00AA6BCC" w:rsidRPr="00953C85" w:rsidRDefault="00AA6BCC" w:rsidP="00673BF4">
      <w:pPr>
        <w:pStyle w:val="NoSpacing"/>
        <w:numPr>
          <w:ilvl w:val="0"/>
          <w:numId w:val="17"/>
        </w:numPr>
        <w:jc w:val="both"/>
        <w:rPr>
          <w:rFonts w:ascii="Arial" w:hAnsi="Arial" w:cs="Arial"/>
          <w:color w:val="000000" w:themeColor="text1"/>
          <w:sz w:val="21"/>
          <w:szCs w:val="21"/>
        </w:rPr>
      </w:pPr>
      <w:r w:rsidRPr="00953C85">
        <w:rPr>
          <w:rFonts w:ascii="Arial" w:hAnsi="Arial" w:cs="Arial"/>
          <w:color w:val="000000" w:themeColor="text1"/>
          <w:sz w:val="21"/>
          <w:szCs w:val="21"/>
        </w:rPr>
        <w:t>Participant D (Adult/Male/Latino): Carry-over client who was placed in additional employment as a Banquet Server at The Beverly Hilton.</w:t>
      </w:r>
    </w:p>
    <w:p w14:paraId="69BBE74A" w14:textId="50DE9295" w:rsidR="00AA6BCC" w:rsidRPr="00953C85" w:rsidRDefault="00AA6BCC" w:rsidP="00673BF4">
      <w:pPr>
        <w:pStyle w:val="NoSpacing"/>
        <w:numPr>
          <w:ilvl w:val="0"/>
          <w:numId w:val="17"/>
        </w:numPr>
        <w:jc w:val="both"/>
        <w:rPr>
          <w:rFonts w:ascii="Arial" w:hAnsi="Arial" w:cs="Arial"/>
          <w:color w:val="000000" w:themeColor="text1"/>
          <w:sz w:val="21"/>
          <w:szCs w:val="21"/>
        </w:rPr>
      </w:pPr>
      <w:r w:rsidRPr="00953C85">
        <w:rPr>
          <w:rFonts w:ascii="Arial" w:hAnsi="Arial" w:cs="Arial"/>
          <w:color w:val="000000" w:themeColor="text1"/>
          <w:sz w:val="21"/>
          <w:szCs w:val="21"/>
        </w:rPr>
        <w:t xml:space="preserve">Participant D (Adult/Male/Latino): Carry-over client who was placed in additional employment </w:t>
      </w:r>
      <w:r w:rsidR="00701131" w:rsidRPr="00953C85">
        <w:rPr>
          <w:rFonts w:ascii="Arial" w:hAnsi="Arial" w:cs="Arial"/>
          <w:color w:val="000000" w:themeColor="text1"/>
          <w:sz w:val="21"/>
          <w:szCs w:val="21"/>
        </w:rPr>
        <w:t>as a Banquet Server at the Los Angeles Convention Center.</w:t>
      </w:r>
    </w:p>
    <w:p w14:paraId="05AA4F0D" w14:textId="6F9E9C1D" w:rsidR="00701131" w:rsidRPr="00953C85" w:rsidRDefault="00701131" w:rsidP="00673BF4">
      <w:pPr>
        <w:pStyle w:val="NoSpacing"/>
        <w:numPr>
          <w:ilvl w:val="0"/>
          <w:numId w:val="17"/>
        </w:numPr>
        <w:jc w:val="both"/>
        <w:rPr>
          <w:rFonts w:ascii="Arial" w:hAnsi="Arial" w:cs="Arial"/>
          <w:color w:val="000000" w:themeColor="text1"/>
          <w:sz w:val="21"/>
          <w:szCs w:val="21"/>
        </w:rPr>
      </w:pPr>
      <w:r w:rsidRPr="00953C85">
        <w:rPr>
          <w:rFonts w:ascii="Arial" w:hAnsi="Arial" w:cs="Arial"/>
          <w:color w:val="000000" w:themeColor="text1"/>
          <w:sz w:val="21"/>
          <w:szCs w:val="21"/>
        </w:rPr>
        <w:t>Participant D (Adult/Male/Latino): Carry-over client who was placed in additional employment as a Banquet Server with Culinary Staffing Events.</w:t>
      </w:r>
    </w:p>
    <w:p w14:paraId="6F2CF09B" w14:textId="5D7B320A" w:rsidR="00701131" w:rsidRPr="00953C85" w:rsidRDefault="00701131" w:rsidP="00673BF4">
      <w:pPr>
        <w:pStyle w:val="NoSpacing"/>
        <w:numPr>
          <w:ilvl w:val="0"/>
          <w:numId w:val="17"/>
        </w:numPr>
        <w:jc w:val="both"/>
        <w:rPr>
          <w:rFonts w:ascii="Arial" w:hAnsi="Arial" w:cs="Arial"/>
          <w:color w:val="000000" w:themeColor="text1"/>
          <w:sz w:val="21"/>
          <w:szCs w:val="21"/>
        </w:rPr>
      </w:pPr>
      <w:r w:rsidRPr="00953C85">
        <w:rPr>
          <w:rFonts w:ascii="Arial" w:hAnsi="Arial" w:cs="Arial"/>
          <w:color w:val="000000" w:themeColor="text1"/>
          <w:sz w:val="21"/>
          <w:szCs w:val="21"/>
        </w:rPr>
        <w:t>Participant E (Youth/Male/Latino): Carry-over client who was originally referred to us by YRT and was placed as a Store Associate with Costco.</w:t>
      </w:r>
    </w:p>
    <w:p w14:paraId="5A3B7EAD" w14:textId="684E3027" w:rsidR="00701131" w:rsidRPr="00953C85" w:rsidRDefault="00701131" w:rsidP="00673BF4">
      <w:pPr>
        <w:pStyle w:val="NoSpacing"/>
        <w:numPr>
          <w:ilvl w:val="0"/>
          <w:numId w:val="17"/>
        </w:numPr>
        <w:jc w:val="both"/>
        <w:rPr>
          <w:rFonts w:ascii="Arial" w:hAnsi="Arial" w:cs="Arial"/>
          <w:color w:val="000000" w:themeColor="text1"/>
          <w:sz w:val="21"/>
          <w:szCs w:val="21"/>
        </w:rPr>
      </w:pPr>
      <w:r w:rsidRPr="00953C85">
        <w:rPr>
          <w:rFonts w:ascii="Arial" w:hAnsi="Arial" w:cs="Arial"/>
          <w:color w:val="000000" w:themeColor="text1"/>
          <w:sz w:val="21"/>
          <w:szCs w:val="21"/>
        </w:rPr>
        <w:t>Participant F (Adult/Female/Latina):</w:t>
      </w:r>
      <w:r w:rsidR="00E5222B" w:rsidRPr="00953C85">
        <w:rPr>
          <w:rFonts w:ascii="Arial" w:hAnsi="Arial" w:cs="Arial"/>
          <w:color w:val="000000" w:themeColor="text1"/>
          <w:sz w:val="21"/>
          <w:szCs w:val="21"/>
        </w:rPr>
        <w:t xml:space="preserve"> </w:t>
      </w:r>
      <w:r w:rsidRPr="00953C85">
        <w:rPr>
          <w:rFonts w:ascii="Arial" w:hAnsi="Arial" w:cs="Arial"/>
          <w:color w:val="000000" w:themeColor="text1"/>
          <w:sz w:val="21"/>
          <w:szCs w:val="21"/>
        </w:rPr>
        <w:t>Carry-over client who was placed at the Fairmont Miramar Hotel &amp; Bungalows.</w:t>
      </w:r>
    </w:p>
    <w:p w14:paraId="2F3FFEEB" w14:textId="76E9F006" w:rsidR="00701131" w:rsidRPr="00953C85" w:rsidRDefault="00701131" w:rsidP="00673BF4">
      <w:pPr>
        <w:pStyle w:val="NoSpacing"/>
        <w:numPr>
          <w:ilvl w:val="0"/>
          <w:numId w:val="17"/>
        </w:numPr>
        <w:jc w:val="both"/>
        <w:rPr>
          <w:rFonts w:ascii="Arial" w:hAnsi="Arial" w:cs="Arial"/>
          <w:color w:val="000000" w:themeColor="text1"/>
          <w:sz w:val="21"/>
          <w:szCs w:val="21"/>
        </w:rPr>
      </w:pPr>
      <w:r w:rsidRPr="00953C85">
        <w:rPr>
          <w:rFonts w:ascii="Arial" w:hAnsi="Arial" w:cs="Arial"/>
          <w:color w:val="000000" w:themeColor="text1"/>
          <w:sz w:val="21"/>
          <w:szCs w:val="21"/>
        </w:rPr>
        <w:t xml:space="preserve">Participant </w:t>
      </w:r>
      <w:r w:rsidR="00AF464D" w:rsidRPr="00953C85">
        <w:rPr>
          <w:rFonts w:ascii="Arial" w:hAnsi="Arial" w:cs="Arial"/>
          <w:color w:val="000000" w:themeColor="text1"/>
          <w:sz w:val="21"/>
          <w:szCs w:val="21"/>
        </w:rPr>
        <w:t>G: (Adult/Female/Latina): New client who was placed as a Room Attendant with the Viceroy in Santa Monica.</w:t>
      </w:r>
    </w:p>
    <w:p w14:paraId="07AA1ACE" w14:textId="70C0B5EF" w:rsidR="00876A72" w:rsidRPr="00953C85" w:rsidRDefault="00876A72" w:rsidP="00673BF4">
      <w:pPr>
        <w:pStyle w:val="NoSpacing"/>
        <w:numPr>
          <w:ilvl w:val="0"/>
          <w:numId w:val="17"/>
        </w:numPr>
        <w:jc w:val="both"/>
        <w:rPr>
          <w:rFonts w:ascii="Arial" w:hAnsi="Arial" w:cs="Arial"/>
          <w:color w:val="000000" w:themeColor="text1"/>
          <w:sz w:val="21"/>
          <w:szCs w:val="21"/>
        </w:rPr>
      </w:pPr>
      <w:r w:rsidRPr="00953C85">
        <w:rPr>
          <w:rFonts w:ascii="Arial" w:hAnsi="Arial" w:cs="Arial"/>
          <w:color w:val="000000" w:themeColor="text1"/>
          <w:sz w:val="21"/>
          <w:szCs w:val="21"/>
        </w:rPr>
        <w:t xml:space="preserve">Participant H </w:t>
      </w:r>
      <w:r w:rsidR="00CA2DD3" w:rsidRPr="00953C85">
        <w:rPr>
          <w:rFonts w:ascii="Arial" w:hAnsi="Arial" w:cs="Arial"/>
          <w:color w:val="000000" w:themeColor="text1"/>
          <w:sz w:val="21"/>
          <w:szCs w:val="21"/>
        </w:rPr>
        <w:t>(Adult/Male/Latino): Carry-over client who was assisted in returning to work as a Busser at the Fairmont Miramar Hotel &amp; Bungalows in Santa Monica.</w:t>
      </w:r>
    </w:p>
    <w:p w14:paraId="3321E235" w14:textId="588BDBE2" w:rsidR="00CA2DD3" w:rsidRPr="00953C85" w:rsidRDefault="00CA2DD3" w:rsidP="00673BF4">
      <w:pPr>
        <w:pStyle w:val="NoSpacing"/>
        <w:numPr>
          <w:ilvl w:val="0"/>
          <w:numId w:val="17"/>
        </w:numPr>
        <w:jc w:val="both"/>
        <w:rPr>
          <w:rFonts w:ascii="Arial" w:hAnsi="Arial" w:cs="Arial"/>
          <w:color w:val="000000" w:themeColor="text1"/>
          <w:sz w:val="21"/>
          <w:szCs w:val="21"/>
        </w:rPr>
      </w:pPr>
      <w:r w:rsidRPr="00953C85">
        <w:rPr>
          <w:rFonts w:ascii="Arial" w:hAnsi="Arial" w:cs="Arial"/>
          <w:color w:val="000000" w:themeColor="text1"/>
          <w:sz w:val="21"/>
          <w:szCs w:val="21"/>
        </w:rPr>
        <w:t>Participant I (Adult/Female/Black): Carry-over client who was assisted with returning to work as a Cashier with Sodexo at Loyola Marymount University.</w:t>
      </w:r>
    </w:p>
    <w:p w14:paraId="1BDACBF9" w14:textId="5A8246A3" w:rsidR="00D16352" w:rsidRPr="00953C85" w:rsidRDefault="00CA2DD3" w:rsidP="00D16352">
      <w:pPr>
        <w:pStyle w:val="NoSpacing"/>
        <w:numPr>
          <w:ilvl w:val="0"/>
          <w:numId w:val="17"/>
        </w:numPr>
        <w:jc w:val="both"/>
        <w:rPr>
          <w:rFonts w:ascii="Arial" w:hAnsi="Arial" w:cs="Arial"/>
          <w:color w:val="000000" w:themeColor="text1"/>
          <w:sz w:val="21"/>
          <w:szCs w:val="21"/>
        </w:rPr>
      </w:pPr>
      <w:r w:rsidRPr="00953C85">
        <w:rPr>
          <w:rFonts w:ascii="Arial" w:hAnsi="Arial" w:cs="Arial"/>
          <w:color w:val="000000" w:themeColor="text1"/>
          <w:sz w:val="21"/>
          <w:szCs w:val="21"/>
        </w:rPr>
        <w:t>Participant J (Adult/Black/Female): Carry-over client who was placed at LAX Airport as a Wheel</w:t>
      </w:r>
      <w:r w:rsidR="0046640D" w:rsidRPr="00953C85">
        <w:rPr>
          <w:rFonts w:ascii="Arial" w:hAnsi="Arial" w:cs="Arial"/>
          <w:color w:val="000000" w:themeColor="text1"/>
          <w:sz w:val="21"/>
          <w:szCs w:val="21"/>
        </w:rPr>
        <w:t>c</w:t>
      </w:r>
      <w:r w:rsidRPr="00953C85">
        <w:rPr>
          <w:rFonts w:ascii="Arial" w:hAnsi="Arial" w:cs="Arial"/>
          <w:color w:val="000000" w:themeColor="text1"/>
          <w:sz w:val="21"/>
          <w:szCs w:val="21"/>
        </w:rPr>
        <w:t>hair Agent.</w:t>
      </w:r>
    </w:p>
    <w:p w14:paraId="20A92BE6" w14:textId="707DE50A" w:rsidR="002B7C92" w:rsidRPr="00953C85" w:rsidRDefault="002B7C92" w:rsidP="00D16352">
      <w:pPr>
        <w:pStyle w:val="NoSpacing"/>
        <w:numPr>
          <w:ilvl w:val="0"/>
          <w:numId w:val="17"/>
        </w:numPr>
        <w:jc w:val="both"/>
        <w:rPr>
          <w:rFonts w:ascii="Arial" w:hAnsi="Arial" w:cs="Arial"/>
          <w:color w:val="000000" w:themeColor="text1"/>
          <w:sz w:val="21"/>
          <w:szCs w:val="21"/>
        </w:rPr>
      </w:pPr>
      <w:r w:rsidRPr="00953C85">
        <w:rPr>
          <w:rFonts w:ascii="Arial" w:hAnsi="Arial" w:cs="Arial"/>
          <w:color w:val="000000" w:themeColor="text1"/>
          <w:sz w:val="21"/>
          <w:szCs w:val="21"/>
        </w:rPr>
        <w:t>Participant K (Adult/Latino/Male): Carry-ov</w:t>
      </w:r>
      <w:r w:rsidR="00B548E6">
        <w:rPr>
          <w:rFonts w:ascii="Arial" w:hAnsi="Arial" w:cs="Arial"/>
          <w:color w:val="000000" w:themeColor="text1"/>
          <w:sz w:val="21"/>
          <w:szCs w:val="21"/>
        </w:rPr>
        <w:t>e</w:t>
      </w:r>
      <w:r w:rsidRPr="00953C85">
        <w:rPr>
          <w:rFonts w:ascii="Arial" w:hAnsi="Arial" w:cs="Arial"/>
          <w:color w:val="000000" w:themeColor="text1"/>
          <w:sz w:val="21"/>
          <w:szCs w:val="21"/>
        </w:rPr>
        <w:t>r client who was placed as an Engineer with Le Meridien Delfina Santa Monica.</w:t>
      </w:r>
    </w:p>
    <w:p w14:paraId="10894094" w14:textId="1324EF98" w:rsidR="002B7C92" w:rsidRPr="00953C85" w:rsidRDefault="002B7C92" w:rsidP="00D16352">
      <w:pPr>
        <w:pStyle w:val="NoSpacing"/>
        <w:numPr>
          <w:ilvl w:val="0"/>
          <w:numId w:val="17"/>
        </w:numPr>
        <w:jc w:val="both"/>
        <w:rPr>
          <w:rFonts w:ascii="Arial" w:hAnsi="Arial" w:cs="Arial"/>
          <w:color w:val="000000" w:themeColor="text1"/>
          <w:sz w:val="21"/>
          <w:szCs w:val="21"/>
        </w:rPr>
      </w:pPr>
      <w:r w:rsidRPr="00953C85">
        <w:rPr>
          <w:rFonts w:ascii="Arial" w:hAnsi="Arial" w:cs="Arial"/>
          <w:color w:val="000000" w:themeColor="text1"/>
          <w:sz w:val="21"/>
          <w:szCs w:val="21"/>
        </w:rPr>
        <w:t>Participant L (Adult/Female/White): Carry-over client who was placed at Areas USA at Coffee Bean &amp; Tea Leaf as a Barista.</w:t>
      </w:r>
    </w:p>
    <w:p w14:paraId="155DF497" w14:textId="347C083D" w:rsidR="002B7C92" w:rsidRDefault="002B7C92" w:rsidP="00D16352">
      <w:pPr>
        <w:pStyle w:val="NoSpacing"/>
        <w:numPr>
          <w:ilvl w:val="0"/>
          <w:numId w:val="17"/>
        </w:numPr>
        <w:jc w:val="both"/>
        <w:rPr>
          <w:rFonts w:ascii="Arial" w:hAnsi="Arial" w:cs="Arial"/>
          <w:color w:val="000000" w:themeColor="text1"/>
          <w:sz w:val="21"/>
          <w:szCs w:val="21"/>
        </w:rPr>
      </w:pPr>
      <w:r w:rsidRPr="00953C85">
        <w:rPr>
          <w:rFonts w:ascii="Arial" w:hAnsi="Arial" w:cs="Arial"/>
          <w:color w:val="000000" w:themeColor="text1"/>
          <w:sz w:val="21"/>
          <w:szCs w:val="21"/>
        </w:rPr>
        <w:lastRenderedPageBreak/>
        <w:t>Participant L (Adult/Female/White): Carry-over who was originally placed at LAX Airport with Areas and then placed at the new Conrad Los Angeles Hotel as a Spa Therapist</w:t>
      </w:r>
    </w:p>
    <w:p w14:paraId="1554E823" w14:textId="5DF13C36" w:rsidR="00B00F22" w:rsidRPr="00953C85" w:rsidRDefault="006F4B09" w:rsidP="00D16352">
      <w:pPr>
        <w:pStyle w:val="NoSpacing"/>
        <w:numPr>
          <w:ilvl w:val="0"/>
          <w:numId w:val="17"/>
        </w:numPr>
        <w:jc w:val="both"/>
        <w:rPr>
          <w:rFonts w:ascii="Arial" w:hAnsi="Arial" w:cs="Arial"/>
          <w:color w:val="000000" w:themeColor="text1"/>
          <w:sz w:val="21"/>
          <w:szCs w:val="21"/>
        </w:rPr>
      </w:pPr>
      <w:r>
        <w:rPr>
          <w:rFonts w:ascii="Arial" w:hAnsi="Arial" w:cs="Arial"/>
          <w:color w:val="000000" w:themeColor="text1"/>
          <w:sz w:val="21"/>
          <w:szCs w:val="21"/>
        </w:rPr>
        <w:t>Participant M (Adult/Male/Latino): New client who was placed in housekeeping at the Santa Monica Hilton.</w:t>
      </w:r>
    </w:p>
    <w:p w14:paraId="154E79E7" w14:textId="5FA9EBDF" w:rsidR="00E26D0F" w:rsidRPr="00953C85" w:rsidRDefault="00E26D0F" w:rsidP="00CA2DD3">
      <w:pPr>
        <w:pStyle w:val="NoSpacing"/>
        <w:rPr>
          <w:rFonts w:ascii="Arial" w:hAnsi="Arial" w:cs="Arial"/>
          <w:color w:val="000000" w:themeColor="text1"/>
          <w:sz w:val="21"/>
          <w:szCs w:val="21"/>
          <w:highlight w:val="yellow"/>
        </w:rPr>
      </w:pPr>
    </w:p>
    <w:p w14:paraId="7EA73D40" w14:textId="77777777" w:rsidR="00D04539" w:rsidRPr="00953C85"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themeColor="text1"/>
        </w:rPr>
      </w:pPr>
      <w:r w:rsidRPr="00953C85">
        <w:rPr>
          <w:rFonts w:cs="Arial"/>
          <w:color w:val="000000" w:themeColor="text1"/>
        </w:rPr>
        <w:t>SECTION II:  ASSESSMENT, EVALUATION AND PARTICIPANT INVOLVEMENT</w:t>
      </w:r>
    </w:p>
    <w:p w14:paraId="22B3A703" w14:textId="77777777" w:rsidR="00D04539" w:rsidRPr="00953C85" w:rsidRDefault="00D04539"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themeColor="text1"/>
          <w:sz w:val="21"/>
        </w:rPr>
      </w:pPr>
    </w:p>
    <w:p w14:paraId="4BB23B2F" w14:textId="51C0A33B" w:rsidR="00AC217B" w:rsidRPr="00953C85" w:rsidRDefault="00A94A8A" w:rsidP="00A94A8A">
      <w:pPr>
        <w:pStyle w:val="BodyText"/>
        <w:rPr>
          <w:rFonts w:cs="Arial"/>
          <w:i w:val="0"/>
          <w:iCs w:val="0"/>
          <w:color w:val="000000" w:themeColor="text1"/>
          <w:sz w:val="21"/>
          <w:szCs w:val="21"/>
        </w:rPr>
      </w:pPr>
      <w:r w:rsidRPr="00953C85">
        <w:rPr>
          <w:rFonts w:cs="Arial"/>
          <w:i w:val="0"/>
          <w:iCs w:val="0"/>
          <w:color w:val="000000" w:themeColor="text1"/>
          <w:sz w:val="21"/>
          <w:szCs w:val="21"/>
        </w:rPr>
        <w:t xml:space="preserve">Whether working with clients in-person or remotely, assessment and evaluation continue to represent key tools that HTA program staff use to measure the level of work readiness, employment, and skills training needed by each of our participants at each stage of our program. For </w:t>
      </w:r>
      <w:r w:rsidR="00FB0CF8" w:rsidRPr="00953C85">
        <w:rPr>
          <w:rFonts w:cs="Arial"/>
          <w:i w:val="0"/>
          <w:iCs w:val="0"/>
          <w:color w:val="000000" w:themeColor="text1"/>
          <w:sz w:val="21"/>
          <w:szCs w:val="21"/>
        </w:rPr>
        <w:t>much</w:t>
      </w:r>
      <w:r w:rsidRPr="00953C85">
        <w:rPr>
          <w:rFonts w:cs="Arial"/>
          <w:i w:val="0"/>
          <w:iCs w:val="0"/>
          <w:color w:val="000000" w:themeColor="text1"/>
          <w:sz w:val="21"/>
          <w:szCs w:val="21"/>
        </w:rPr>
        <w:t xml:space="preserve"> of the </w:t>
      </w:r>
      <w:r w:rsidR="00951D44" w:rsidRPr="00953C85">
        <w:rPr>
          <w:rFonts w:cs="Arial"/>
          <w:i w:val="0"/>
          <w:iCs w:val="0"/>
          <w:color w:val="000000" w:themeColor="text1"/>
          <w:sz w:val="21"/>
          <w:szCs w:val="21"/>
        </w:rPr>
        <w:t>program year</w:t>
      </w:r>
      <w:r w:rsidRPr="00953C85">
        <w:rPr>
          <w:rFonts w:cs="Arial"/>
          <w:i w:val="0"/>
          <w:iCs w:val="0"/>
          <w:color w:val="000000" w:themeColor="text1"/>
          <w:sz w:val="21"/>
          <w:szCs w:val="21"/>
        </w:rPr>
        <w:t xml:space="preserve">, </w:t>
      </w:r>
      <w:r w:rsidR="00FB0CF8" w:rsidRPr="00953C85">
        <w:rPr>
          <w:rFonts w:cs="Arial"/>
          <w:i w:val="0"/>
          <w:iCs w:val="0"/>
          <w:color w:val="000000" w:themeColor="text1"/>
          <w:sz w:val="21"/>
          <w:szCs w:val="21"/>
        </w:rPr>
        <w:t>as a result of the p</w:t>
      </w:r>
      <w:r w:rsidRPr="00953C85">
        <w:rPr>
          <w:rFonts w:cs="Arial"/>
          <w:i w:val="0"/>
          <w:iCs w:val="0"/>
          <w:color w:val="000000" w:themeColor="text1"/>
          <w:sz w:val="21"/>
          <w:szCs w:val="21"/>
        </w:rPr>
        <w:t xml:space="preserve">andemic, </w:t>
      </w:r>
      <w:r w:rsidR="00FB0CF8" w:rsidRPr="00953C85">
        <w:rPr>
          <w:rFonts w:cs="Arial"/>
          <w:i w:val="0"/>
          <w:iCs w:val="0"/>
          <w:color w:val="000000" w:themeColor="text1"/>
          <w:sz w:val="21"/>
          <w:szCs w:val="21"/>
        </w:rPr>
        <w:t>our work</w:t>
      </w:r>
      <w:r w:rsidRPr="00953C85">
        <w:rPr>
          <w:rFonts w:cs="Arial"/>
          <w:i w:val="0"/>
          <w:iCs w:val="0"/>
          <w:color w:val="000000" w:themeColor="text1"/>
          <w:sz w:val="21"/>
          <w:szCs w:val="21"/>
        </w:rPr>
        <w:t xml:space="preserve"> with clients </w:t>
      </w:r>
      <w:r w:rsidR="005A26C9" w:rsidRPr="00953C85">
        <w:rPr>
          <w:rFonts w:cs="Arial"/>
          <w:i w:val="0"/>
          <w:iCs w:val="0"/>
          <w:color w:val="000000" w:themeColor="text1"/>
          <w:sz w:val="21"/>
          <w:szCs w:val="21"/>
        </w:rPr>
        <w:t xml:space="preserve">has been </w:t>
      </w:r>
      <w:r w:rsidR="00FB0CF8" w:rsidRPr="00953C85">
        <w:rPr>
          <w:rFonts w:cs="Arial"/>
          <w:i w:val="0"/>
          <w:iCs w:val="0"/>
          <w:color w:val="000000" w:themeColor="text1"/>
          <w:sz w:val="21"/>
          <w:szCs w:val="21"/>
        </w:rPr>
        <w:t xml:space="preserve">conducted </w:t>
      </w:r>
      <w:r w:rsidR="005A26C9" w:rsidRPr="00953C85">
        <w:rPr>
          <w:rFonts w:cs="Arial"/>
          <w:i w:val="0"/>
          <w:iCs w:val="0"/>
          <w:color w:val="000000" w:themeColor="text1"/>
          <w:sz w:val="21"/>
          <w:szCs w:val="21"/>
        </w:rPr>
        <w:t>in hybrid fashion meaning a mix of remotely (</w:t>
      </w:r>
      <w:r w:rsidR="00FB0CF8" w:rsidRPr="00953C85">
        <w:rPr>
          <w:rFonts w:cs="Arial"/>
          <w:i w:val="0"/>
          <w:iCs w:val="0"/>
          <w:color w:val="000000" w:themeColor="text1"/>
          <w:sz w:val="21"/>
          <w:szCs w:val="21"/>
        </w:rPr>
        <w:t>over the</w:t>
      </w:r>
      <w:r w:rsidRPr="00953C85">
        <w:rPr>
          <w:rFonts w:cs="Arial"/>
          <w:i w:val="0"/>
          <w:iCs w:val="0"/>
          <w:color w:val="000000" w:themeColor="text1"/>
          <w:sz w:val="21"/>
          <w:szCs w:val="21"/>
        </w:rPr>
        <w:t xml:space="preserve"> phone or </w:t>
      </w:r>
      <w:r w:rsidR="00FB0CF8" w:rsidRPr="00953C85">
        <w:rPr>
          <w:rFonts w:cs="Arial"/>
          <w:i w:val="0"/>
          <w:iCs w:val="0"/>
          <w:color w:val="000000" w:themeColor="text1"/>
          <w:sz w:val="21"/>
          <w:szCs w:val="21"/>
        </w:rPr>
        <w:t>virtually via</w:t>
      </w:r>
      <w:r w:rsidRPr="00953C85">
        <w:rPr>
          <w:rFonts w:cs="Arial"/>
          <w:i w:val="0"/>
          <w:iCs w:val="0"/>
          <w:color w:val="000000" w:themeColor="text1"/>
          <w:sz w:val="21"/>
          <w:szCs w:val="21"/>
        </w:rPr>
        <w:t xml:space="preserve"> Zoom or Facetime</w:t>
      </w:r>
      <w:r w:rsidR="005A26C9" w:rsidRPr="00953C85">
        <w:rPr>
          <w:rFonts w:cs="Arial"/>
          <w:i w:val="0"/>
          <w:iCs w:val="0"/>
          <w:color w:val="000000" w:themeColor="text1"/>
          <w:sz w:val="21"/>
          <w:szCs w:val="21"/>
        </w:rPr>
        <w:t>) or, as safety protocols and mandates permit, in-person at the HTA’s office space in Santa Monica at Virginia Avenue Park</w:t>
      </w:r>
      <w:r w:rsidRPr="00953C85">
        <w:rPr>
          <w:rFonts w:cs="Arial"/>
          <w:i w:val="0"/>
          <w:iCs w:val="0"/>
          <w:color w:val="000000" w:themeColor="text1"/>
          <w:sz w:val="21"/>
          <w:szCs w:val="21"/>
        </w:rPr>
        <w:t xml:space="preserve">. </w:t>
      </w:r>
      <w:r w:rsidR="005A26C9" w:rsidRPr="00953C85">
        <w:rPr>
          <w:rFonts w:cs="Arial"/>
          <w:i w:val="0"/>
          <w:iCs w:val="0"/>
          <w:color w:val="000000" w:themeColor="text1"/>
          <w:sz w:val="21"/>
          <w:szCs w:val="21"/>
        </w:rPr>
        <w:t>Regardless of remote or face-to-face, assessment and evaluation remain key tools that the HTA uses measure the level of work readiness, employment and skills training needed by our participants</w:t>
      </w:r>
      <w:r w:rsidR="00B303C2" w:rsidRPr="00953C85">
        <w:rPr>
          <w:rFonts w:cs="Arial"/>
          <w:i w:val="0"/>
          <w:iCs w:val="0"/>
          <w:color w:val="000000" w:themeColor="text1"/>
          <w:sz w:val="21"/>
          <w:szCs w:val="21"/>
        </w:rPr>
        <w:t xml:space="preserve"> at each stage of our program, whether they be new or carry-over clients</w:t>
      </w:r>
      <w:r w:rsidR="00823321" w:rsidRPr="00953C85">
        <w:rPr>
          <w:rFonts w:cs="Arial"/>
          <w:i w:val="0"/>
          <w:iCs w:val="0"/>
          <w:color w:val="000000" w:themeColor="text1"/>
          <w:sz w:val="21"/>
          <w:szCs w:val="21"/>
        </w:rPr>
        <w:t xml:space="preserve">. Accordingly, our assessment and evaluation methods and processes, which have been redesigned by HTA to be delivered either in-person or virtually, </w:t>
      </w:r>
      <w:r w:rsidR="00AC217B" w:rsidRPr="00953C85">
        <w:rPr>
          <w:rFonts w:cs="Arial"/>
          <w:i w:val="0"/>
          <w:iCs w:val="0"/>
          <w:color w:val="000000" w:themeColor="text1"/>
          <w:sz w:val="21"/>
          <w:szCs w:val="21"/>
        </w:rPr>
        <w:t xml:space="preserve">include </w:t>
      </w:r>
      <w:r w:rsidR="00823321" w:rsidRPr="00953C85">
        <w:rPr>
          <w:rFonts w:cs="Arial"/>
          <w:i w:val="0"/>
          <w:iCs w:val="0"/>
          <w:color w:val="000000" w:themeColor="text1"/>
          <w:sz w:val="21"/>
          <w:szCs w:val="21"/>
        </w:rPr>
        <w:t xml:space="preserve">using a combination of oral assessments, questionnaires and/or interest surveys </w:t>
      </w:r>
      <w:r w:rsidR="00D64B5B" w:rsidRPr="00953C85">
        <w:rPr>
          <w:rFonts w:cs="Arial"/>
          <w:i w:val="0"/>
          <w:iCs w:val="0"/>
          <w:color w:val="000000" w:themeColor="text1"/>
          <w:sz w:val="21"/>
          <w:szCs w:val="21"/>
        </w:rPr>
        <w:t>as follows</w:t>
      </w:r>
      <w:r w:rsidR="00AC217B" w:rsidRPr="00953C85">
        <w:rPr>
          <w:rFonts w:cs="Arial"/>
          <w:i w:val="0"/>
          <w:iCs w:val="0"/>
          <w:color w:val="000000" w:themeColor="text1"/>
          <w:sz w:val="21"/>
          <w:szCs w:val="21"/>
        </w:rPr>
        <w:t xml:space="preserve">: </w:t>
      </w:r>
    </w:p>
    <w:p w14:paraId="2AAF053A" w14:textId="77777777" w:rsidR="00D64B5B" w:rsidRPr="00953C85" w:rsidRDefault="00D64B5B" w:rsidP="00A94A8A">
      <w:pPr>
        <w:pStyle w:val="BodyText"/>
        <w:rPr>
          <w:rFonts w:cs="Arial"/>
          <w:i w:val="0"/>
          <w:iCs w:val="0"/>
          <w:color w:val="000000" w:themeColor="text1"/>
          <w:sz w:val="21"/>
          <w:szCs w:val="21"/>
        </w:rPr>
      </w:pPr>
    </w:p>
    <w:p w14:paraId="6CDB3F89" w14:textId="7612186F" w:rsidR="00AC217B" w:rsidRPr="00953C85" w:rsidRDefault="00D64B5B" w:rsidP="00823321">
      <w:pPr>
        <w:pStyle w:val="BodyText"/>
        <w:numPr>
          <w:ilvl w:val="0"/>
          <w:numId w:val="20"/>
        </w:numPr>
        <w:rPr>
          <w:rFonts w:cs="Arial"/>
          <w:i w:val="0"/>
          <w:iCs w:val="0"/>
          <w:color w:val="000000" w:themeColor="text1"/>
          <w:sz w:val="21"/>
          <w:szCs w:val="21"/>
        </w:rPr>
      </w:pPr>
      <w:r w:rsidRPr="00953C85">
        <w:rPr>
          <w:rFonts w:cs="Arial"/>
          <w:i w:val="0"/>
          <w:iCs w:val="0"/>
          <w:color w:val="000000" w:themeColor="text1"/>
          <w:sz w:val="21"/>
          <w:szCs w:val="21"/>
        </w:rPr>
        <w:t>D</w:t>
      </w:r>
      <w:r w:rsidR="00823321" w:rsidRPr="00953C85">
        <w:rPr>
          <w:rFonts w:cs="Arial"/>
          <w:i w:val="0"/>
          <w:iCs w:val="0"/>
          <w:color w:val="000000" w:themeColor="text1"/>
          <w:sz w:val="21"/>
          <w:szCs w:val="21"/>
        </w:rPr>
        <w:t>etermine/verify eligibility requirements</w:t>
      </w:r>
      <w:r w:rsidRPr="00953C85">
        <w:rPr>
          <w:rFonts w:cs="Arial"/>
          <w:i w:val="0"/>
          <w:iCs w:val="0"/>
          <w:color w:val="000000" w:themeColor="text1"/>
          <w:sz w:val="21"/>
          <w:szCs w:val="21"/>
        </w:rPr>
        <w:t>;</w:t>
      </w:r>
    </w:p>
    <w:p w14:paraId="3788D404" w14:textId="2F404759" w:rsidR="00823321" w:rsidRPr="00953C85" w:rsidRDefault="00D64B5B" w:rsidP="00823321">
      <w:pPr>
        <w:pStyle w:val="BodyText"/>
        <w:numPr>
          <w:ilvl w:val="0"/>
          <w:numId w:val="20"/>
        </w:numPr>
        <w:rPr>
          <w:rFonts w:cs="Arial"/>
          <w:i w:val="0"/>
          <w:iCs w:val="0"/>
          <w:color w:val="000000" w:themeColor="text1"/>
          <w:sz w:val="21"/>
          <w:szCs w:val="21"/>
        </w:rPr>
      </w:pPr>
      <w:r w:rsidRPr="00953C85">
        <w:rPr>
          <w:rFonts w:cs="Arial"/>
          <w:i w:val="0"/>
          <w:iCs w:val="0"/>
          <w:color w:val="000000" w:themeColor="text1"/>
          <w:sz w:val="21"/>
          <w:szCs w:val="21"/>
        </w:rPr>
        <w:t>Gage disposition and interest for working within the hospitality sector;</w:t>
      </w:r>
    </w:p>
    <w:p w14:paraId="34C03680" w14:textId="4FFDDFE6" w:rsidR="00D64B5B" w:rsidRPr="00953C85" w:rsidRDefault="00D64B5B" w:rsidP="00823321">
      <w:pPr>
        <w:pStyle w:val="BodyText"/>
        <w:numPr>
          <w:ilvl w:val="0"/>
          <w:numId w:val="20"/>
        </w:numPr>
        <w:rPr>
          <w:rFonts w:cs="Arial"/>
          <w:i w:val="0"/>
          <w:iCs w:val="0"/>
          <w:color w:val="000000" w:themeColor="text1"/>
          <w:sz w:val="21"/>
          <w:szCs w:val="21"/>
        </w:rPr>
      </w:pPr>
      <w:r w:rsidRPr="00953C85">
        <w:rPr>
          <w:rFonts w:cs="Arial"/>
          <w:i w:val="0"/>
          <w:iCs w:val="0"/>
          <w:color w:val="000000" w:themeColor="text1"/>
          <w:sz w:val="21"/>
          <w:szCs w:val="21"/>
        </w:rPr>
        <w:t>Assess existing skill sets;</w:t>
      </w:r>
    </w:p>
    <w:p w14:paraId="7E8F39AF" w14:textId="598347BB" w:rsidR="00D64B5B" w:rsidRPr="00953C85" w:rsidRDefault="00D64B5B" w:rsidP="00823321">
      <w:pPr>
        <w:pStyle w:val="BodyText"/>
        <w:numPr>
          <w:ilvl w:val="0"/>
          <w:numId w:val="20"/>
        </w:numPr>
        <w:rPr>
          <w:rFonts w:cs="Arial"/>
          <w:i w:val="0"/>
          <w:iCs w:val="0"/>
          <w:color w:val="000000" w:themeColor="text1"/>
          <w:sz w:val="21"/>
          <w:szCs w:val="21"/>
        </w:rPr>
      </w:pPr>
      <w:r w:rsidRPr="00953C85">
        <w:rPr>
          <w:rFonts w:cs="Arial"/>
          <w:i w:val="0"/>
          <w:iCs w:val="0"/>
          <w:color w:val="000000" w:themeColor="text1"/>
          <w:sz w:val="21"/>
          <w:szCs w:val="21"/>
        </w:rPr>
        <w:t>Determine the need for additional training and type of training;</w:t>
      </w:r>
    </w:p>
    <w:p w14:paraId="21ACCD50" w14:textId="1C63AE39" w:rsidR="00D64B5B" w:rsidRPr="00953C85" w:rsidRDefault="00D64B5B" w:rsidP="00823321">
      <w:pPr>
        <w:pStyle w:val="BodyText"/>
        <w:numPr>
          <w:ilvl w:val="0"/>
          <w:numId w:val="20"/>
        </w:numPr>
        <w:rPr>
          <w:rFonts w:cs="Arial"/>
          <w:i w:val="0"/>
          <w:iCs w:val="0"/>
          <w:color w:val="000000" w:themeColor="text1"/>
          <w:sz w:val="21"/>
          <w:szCs w:val="21"/>
        </w:rPr>
      </w:pPr>
      <w:r w:rsidRPr="00953C85">
        <w:rPr>
          <w:rFonts w:cs="Arial"/>
          <w:i w:val="0"/>
          <w:iCs w:val="0"/>
          <w:color w:val="000000" w:themeColor="text1"/>
          <w:sz w:val="21"/>
          <w:szCs w:val="21"/>
        </w:rPr>
        <w:t>Evaluate communication skills, reasoning and problem-solving abilities, and language proficiency;</w:t>
      </w:r>
    </w:p>
    <w:p w14:paraId="0432F3CD" w14:textId="371F79A7" w:rsidR="00D64B5B" w:rsidRPr="00953C85" w:rsidRDefault="00D64B5B" w:rsidP="00823321">
      <w:pPr>
        <w:pStyle w:val="BodyText"/>
        <w:numPr>
          <w:ilvl w:val="0"/>
          <w:numId w:val="20"/>
        </w:numPr>
        <w:rPr>
          <w:rFonts w:cs="Arial"/>
          <w:i w:val="0"/>
          <w:iCs w:val="0"/>
          <w:color w:val="000000" w:themeColor="text1"/>
          <w:sz w:val="21"/>
          <w:szCs w:val="21"/>
        </w:rPr>
      </w:pPr>
      <w:r w:rsidRPr="00953C85">
        <w:rPr>
          <w:rFonts w:cs="Arial"/>
          <w:i w:val="0"/>
          <w:iCs w:val="0"/>
          <w:color w:val="000000" w:themeColor="text1"/>
          <w:sz w:val="21"/>
          <w:szCs w:val="21"/>
        </w:rPr>
        <w:t>Gain insight into a person’s cognitive process by creating opportunities for role play;</w:t>
      </w:r>
    </w:p>
    <w:p w14:paraId="755D6BD7" w14:textId="4D8AD74E" w:rsidR="00D64B5B" w:rsidRPr="00953C85" w:rsidRDefault="00D64B5B" w:rsidP="00823321">
      <w:pPr>
        <w:pStyle w:val="BodyText"/>
        <w:numPr>
          <w:ilvl w:val="0"/>
          <w:numId w:val="20"/>
        </w:numPr>
        <w:rPr>
          <w:rFonts w:cs="Arial"/>
          <w:i w:val="0"/>
          <w:iCs w:val="0"/>
          <w:color w:val="000000" w:themeColor="text1"/>
          <w:sz w:val="21"/>
          <w:szCs w:val="21"/>
        </w:rPr>
      </w:pPr>
      <w:r w:rsidRPr="00953C85">
        <w:rPr>
          <w:rFonts w:cs="Arial"/>
          <w:i w:val="0"/>
          <w:iCs w:val="0"/>
          <w:color w:val="000000" w:themeColor="text1"/>
          <w:sz w:val="21"/>
          <w:szCs w:val="21"/>
        </w:rPr>
        <w:t>Appraise interpersonal qualities, such as confidence, self-awareness, and professionalism;</w:t>
      </w:r>
    </w:p>
    <w:p w14:paraId="1CB0A8AA" w14:textId="77777777" w:rsidR="00871A28" w:rsidRPr="00953C85" w:rsidRDefault="00D64B5B" w:rsidP="00871A28">
      <w:pPr>
        <w:pStyle w:val="BodyText"/>
        <w:numPr>
          <w:ilvl w:val="0"/>
          <w:numId w:val="20"/>
        </w:numPr>
        <w:rPr>
          <w:rFonts w:cs="Arial"/>
          <w:i w:val="0"/>
          <w:iCs w:val="0"/>
          <w:color w:val="000000" w:themeColor="text1"/>
          <w:sz w:val="21"/>
          <w:szCs w:val="21"/>
        </w:rPr>
      </w:pPr>
      <w:r w:rsidRPr="00953C85">
        <w:rPr>
          <w:rFonts w:cs="Arial"/>
          <w:i w:val="0"/>
          <w:iCs w:val="0"/>
          <w:color w:val="000000" w:themeColor="text1"/>
          <w:sz w:val="21"/>
          <w:szCs w:val="21"/>
        </w:rPr>
        <w:t>Identify and address any barriers (i.e., physical, social or otherwise) that may hinder a participant from successfully participating in training and/or seeking employment; and</w:t>
      </w:r>
    </w:p>
    <w:p w14:paraId="08411DE5" w14:textId="3E068F35" w:rsidR="00D64B5B" w:rsidRPr="00953C85" w:rsidRDefault="00D64B5B" w:rsidP="00871A28">
      <w:pPr>
        <w:pStyle w:val="BodyText"/>
        <w:numPr>
          <w:ilvl w:val="0"/>
          <w:numId w:val="20"/>
        </w:numPr>
        <w:rPr>
          <w:rFonts w:cs="Arial"/>
          <w:i w:val="0"/>
          <w:iCs w:val="0"/>
          <w:color w:val="000000" w:themeColor="text1"/>
          <w:sz w:val="21"/>
          <w:szCs w:val="21"/>
        </w:rPr>
      </w:pPr>
      <w:r w:rsidRPr="00953C85">
        <w:rPr>
          <w:rFonts w:cs="Arial"/>
          <w:i w:val="0"/>
          <w:iCs w:val="0"/>
          <w:color w:val="000000" w:themeColor="text1"/>
          <w:sz w:val="21"/>
          <w:szCs w:val="21"/>
        </w:rPr>
        <w:t>Develop a customized Case Management Plan with short- and long-term goals.</w:t>
      </w:r>
    </w:p>
    <w:p w14:paraId="6A14AC63" w14:textId="77777777" w:rsidR="00A94A8A" w:rsidRPr="00953C85" w:rsidRDefault="00A94A8A" w:rsidP="00A94A8A">
      <w:pPr>
        <w:pStyle w:val="BodyText"/>
        <w:rPr>
          <w:rFonts w:cs="Arial"/>
          <w:i w:val="0"/>
          <w:iCs w:val="0"/>
          <w:color w:val="FF0000"/>
          <w:sz w:val="21"/>
          <w:szCs w:val="21"/>
          <w:highlight w:val="yellow"/>
        </w:rPr>
      </w:pPr>
    </w:p>
    <w:p w14:paraId="36263240" w14:textId="77777777" w:rsidR="00A94A8A" w:rsidRPr="00953C85" w:rsidRDefault="00A94A8A" w:rsidP="00A94A8A">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themeColor="text1"/>
          <w:sz w:val="21"/>
          <w:szCs w:val="21"/>
          <w:u w:val="single"/>
        </w:rPr>
      </w:pPr>
      <w:r w:rsidRPr="00953C85">
        <w:rPr>
          <w:rFonts w:ascii="Arial" w:hAnsi="Arial" w:cs="Arial"/>
          <w:color w:val="000000" w:themeColor="text1"/>
          <w:sz w:val="21"/>
          <w:szCs w:val="21"/>
          <w:u w:val="single"/>
        </w:rPr>
        <w:t>Collaborations:</w:t>
      </w:r>
    </w:p>
    <w:p w14:paraId="76B7F60B" w14:textId="2DD2D6A6" w:rsidR="006C1D34" w:rsidRPr="00953C85" w:rsidRDefault="00A94A8A"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themeColor="text1"/>
          <w:sz w:val="21"/>
          <w:szCs w:val="21"/>
        </w:rPr>
      </w:pPr>
      <w:r w:rsidRPr="00953C85">
        <w:rPr>
          <w:rFonts w:ascii="Arial" w:hAnsi="Arial" w:cs="Arial"/>
          <w:color w:val="000000" w:themeColor="text1"/>
          <w:sz w:val="21"/>
          <w:szCs w:val="21"/>
        </w:rPr>
        <w:t xml:space="preserve">During the reporting period, </w:t>
      </w:r>
      <w:r w:rsidR="007A37A9" w:rsidRPr="00953C85">
        <w:rPr>
          <w:rFonts w:ascii="Arial" w:hAnsi="Arial" w:cs="Arial"/>
          <w:color w:val="000000" w:themeColor="text1"/>
          <w:sz w:val="21"/>
          <w:szCs w:val="21"/>
        </w:rPr>
        <w:t xml:space="preserve">HTA </w:t>
      </w:r>
      <w:r w:rsidR="006C1D34" w:rsidRPr="00953C85">
        <w:rPr>
          <w:rFonts w:ascii="Arial" w:hAnsi="Arial" w:cs="Arial"/>
          <w:color w:val="000000" w:themeColor="text1"/>
          <w:sz w:val="21"/>
          <w:szCs w:val="21"/>
        </w:rPr>
        <w:t>has been pleased to increase our involvement with the Santa Monica Chamber of Commerce, which has provided us with opportunities to promote our programs and services</w:t>
      </w:r>
      <w:r w:rsidR="00FE55EE" w:rsidRPr="00953C85">
        <w:rPr>
          <w:rFonts w:ascii="Arial" w:hAnsi="Arial" w:cs="Arial"/>
          <w:color w:val="000000" w:themeColor="text1"/>
          <w:sz w:val="21"/>
          <w:szCs w:val="21"/>
        </w:rPr>
        <w:t>, as well as meet and engage</w:t>
      </w:r>
      <w:r w:rsidR="006C1D34" w:rsidRPr="00953C85">
        <w:rPr>
          <w:rFonts w:ascii="Arial" w:hAnsi="Arial" w:cs="Arial"/>
          <w:color w:val="000000" w:themeColor="text1"/>
          <w:sz w:val="21"/>
          <w:szCs w:val="21"/>
        </w:rPr>
        <w:t xml:space="preserve"> with other community business </w:t>
      </w:r>
      <w:r w:rsidR="00FE55EE" w:rsidRPr="00953C85">
        <w:rPr>
          <w:rFonts w:ascii="Arial" w:hAnsi="Arial" w:cs="Arial"/>
          <w:color w:val="000000" w:themeColor="text1"/>
          <w:sz w:val="21"/>
          <w:szCs w:val="21"/>
        </w:rPr>
        <w:t>through the Chamber’s various events. In particular, while attending the Chamber’s Coffee Connection on June 28, 2022, HTA was able to connect with the Business Development Director and Restaurant Manager of Brookdale Senior Living at the Santa Monica Gardens and we are looking forward to exploring in the new program year how we can help them fill their need for trained/skilled food service workers</w:t>
      </w:r>
      <w:r w:rsidR="007F657A" w:rsidRPr="00953C85">
        <w:rPr>
          <w:rFonts w:ascii="Arial" w:hAnsi="Arial" w:cs="Arial"/>
          <w:color w:val="000000" w:themeColor="text1"/>
          <w:sz w:val="21"/>
          <w:szCs w:val="21"/>
        </w:rPr>
        <w:t xml:space="preserve"> and housing attendants</w:t>
      </w:r>
      <w:r w:rsidR="00FE55EE" w:rsidRPr="00953C85">
        <w:rPr>
          <w:rFonts w:ascii="Arial" w:hAnsi="Arial" w:cs="Arial"/>
          <w:color w:val="000000" w:themeColor="text1"/>
          <w:sz w:val="21"/>
          <w:szCs w:val="21"/>
        </w:rPr>
        <w:t>.</w:t>
      </w:r>
    </w:p>
    <w:p w14:paraId="2B611E23" w14:textId="47CDF663" w:rsidR="006C1D34" w:rsidRPr="00953C85" w:rsidRDefault="006C1D34"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FF0000"/>
          <w:sz w:val="21"/>
          <w:szCs w:val="21"/>
        </w:rPr>
      </w:pPr>
    </w:p>
    <w:p w14:paraId="0B03FA4D" w14:textId="77777777" w:rsidR="00D04539" w:rsidRPr="00065CB5"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rPr>
      </w:pPr>
      <w:r w:rsidRPr="00065CB5">
        <w:rPr>
          <w:rFonts w:hint="eastAsia"/>
          <w:color w:val="000000" w:themeColor="text1"/>
        </w:rPr>
        <w:t xml:space="preserve">SECTION </w:t>
      </w:r>
      <w:r w:rsidRPr="00065CB5">
        <w:rPr>
          <w:color w:val="000000" w:themeColor="text1"/>
        </w:rPr>
        <w:t>III</w:t>
      </w:r>
      <w:r w:rsidRPr="00065CB5">
        <w:rPr>
          <w:rFonts w:hint="eastAsia"/>
          <w:color w:val="000000" w:themeColor="text1"/>
        </w:rPr>
        <w:t>: BOARD INVOLVEMENT</w:t>
      </w:r>
    </w:p>
    <w:p w14:paraId="32A60B2E" w14:textId="77777777" w:rsidR="00D04539" w:rsidRPr="00065CB5" w:rsidRDefault="00D04539" w:rsidP="00D04539">
      <w:pPr>
        <w:pStyle w:val="BodyText"/>
        <w:tabs>
          <w:tab w:val="clear" w:pos="-1080"/>
          <w:tab w:val="clear" w:pos="1980"/>
          <w:tab w:val="clear" w:pos="2520"/>
          <w:tab w:val="left" w:pos="-1440"/>
          <w:tab w:val="left" w:pos="1710"/>
          <w:tab w:val="left" w:pos="2880"/>
        </w:tabs>
        <w:rPr>
          <w:i w:val="0"/>
          <w:color w:val="000000" w:themeColor="text1"/>
          <w:sz w:val="21"/>
        </w:rPr>
      </w:pPr>
      <w:r w:rsidRPr="00065CB5">
        <w:rPr>
          <w:rFonts w:hint="eastAsia"/>
          <w:i w:val="0"/>
          <w:color w:val="000000" w:themeColor="text1"/>
          <w:sz w:val="21"/>
        </w:rPr>
        <w:t>Please indicate</w:t>
      </w:r>
      <w:r w:rsidRPr="00065CB5">
        <w:rPr>
          <w:i w:val="0"/>
          <w:color w:val="000000" w:themeColor="text1"/>
          <w:sz w:val="21"/>
        </w:rPr>
        <w:t>:</w:t>
      </w:r>
    </w:p>
    <w:p w14:paraId="2707A7D3" w14:textId="79A573E7" w:rsidR="00D04539" w:rsidRPr="008A55A9" w:rsidRDefault="00D04539" w:rsidP="00D04539">
      <w:pPr>
        <w:pStyle w:val="BodyText"/>
        <w:numPr>
          <w:ilvl w:val="0"/>
          <w:numId w:val="4"/>
        </w:numPr>
        <w:tabs>
          <w:tab w:val="clear" w:pos="-1080"/>
          <w:tab w:val="clear" w:pos="1980"/>
          <w:tab w:val="clear" w:pos="2520"/>
          <w:tab w:val="left" w:pos="-1440"/>
          <w:tab w:val="left" w:pos="1710"/>
          <w:tab w:val="left" w:pos="2880"/>
        </w:tabs>
        <w:rPr>
          <w:i w:val="0"/>
          <w:color w:val="000000" w:themeColor="text1"/>
          <w:sz w:val="21"/>
        </w:rPr>
      </w:pPr>
      <w:r w:rsidRPr="00065CB5">
        <w:rPr>
          <w:b/>
          <w:bCs/>
          <w:i w:val="0"/>
          <w:color w:val="000000" w:themeColor="text1"/>
          <w:sz w:val="21"/>
        </w:rPr>
        <w:t xml:space="preserve">Number of </w:t>
      </w:r>
      <w:r w:rsidRPr="00065CB5">
        <w:rPr>
          <w:rFonts w:hint="eastAsia"/>
          <w:b/>
          <w:bCs/>
          <w:i w:val="0"/>
          <w:color w:val="000000" w:themeColor="text1"/>
          <w:sz w:val="21"/>
        </w:rPr>
        <w:t>Board meetings conducted</w:t>
      </w:r>
      <w:r w:rsidRPr="00065CB5">
        <w:rPr>
          <w:b/>
          <w:bCs/>
          <w:i w:val="0"/>
          <w:color w:val="000000" w:themeColor="text1"/>
          <w:sz w:val="21"/>
        </w:rPr>
        <w:t xml:space="preserve"> during the reporting period</w:t>
      </w:r>
      <w:r w:rsidR="00DA0BE5" w:rsidRPr="00065CB5">
        <w:rPr>
          <w:b/>
          <w:bCs/>
          <w:i w:val="0"/>
          <w:color w:val="000000" w:themeColor="text1"/>
          <w:sz w:val="21"/>
        </w:rPr>
        <w:t>:</w:t>
      </w:r>
      <w:r w:rsidR="00DA0BE5" w:rsidRPr="00065CB5">
        <w:rPr>
          <w:i w:val="0"/>
          <w:color w:val="000000" w:themeColor="text1"/>
          <w:sz w:val="21"/>
        </w:rPr>
        <w:t xml:space="preserve"> </w:t>
      </w:r>
      <w:r w:rsidR="008A55A9">
        <w:rPr>
          <w:i w:val="0"/>
          <w:color w:val="000000" w:themeColor="text1"/>
          <w:sz w:val="21"/>
        </w:rPr>
        <w:t xml:space="preserve">In total there </w:t>
      </w:r>
      <w:r w:rsidR="008A55A9" w:rsidRPr="008A55A9">
        <w:rPr>
          <w:i w:val="0"/>
          <w:color w:val="000000" w:themeColor="text1"/>
          <w:sz w:val="21"/>
        </w:rPr>
        <w:t>were four (4)</w:t>
      </w:r>
      <w:r w:rsidR="00DA0BE5" w:rsidRPr="008A55A9">
        <w:rPr>
          <w:i w:val="0"/>
          <w:color w:val="000000" w:themeColor="text1"/>
          <w:sz w:val="21"/>
        </w:rPr>
        <w:t xml:space="preserve"> Board meetings during the </w:t>
      </w:r>
      <w:r w:rsidR="008A55A9" w:rsidRPr="008A55A9">
        <w:rPr>
          <w:i w:val="0"/>
          <w:color w:val="000000" w:themeColor="text1"/>
          <w:sz w:val="21"/>
        </w:rPr>
        <w:t>program year of which two (2) took place during the reporting period on March 9, 2022</w:t>
      </w:r>
      <w:r w:rsidR="008A55A9">
        <w:rPr>
          <w:i w:val="0"/>
          <w:color w:val="000000" w:themeColor="text1"/>
          <w:sz w:val="21"/>
        </w:rPr>
        <w:t>,</w:t>
      </w:r>
      <w:r w:rsidR="008A55A9" w:rsidRPr="008A55A9">
        <w:rPr>
          <w:i w:val="0"/>
          <w:color w:val="000000" w:themeColor="text1"/>
          <w:sz w:val="21"/>
        </w:rPr>
        <w:t xml:space="preserve"> and June 23, 2022</w:t>
      </w:r>
      <w:r w:rsidR="00DA0BE5" w:rsidRPr="008A55A9">
        <w:rPr>
          <w:i w:val="0"/>
          <w:color w:val="000000" w:themeColor="text1"/>
          <w:sz w:val="21"/>
        </w:rPr>
        <w:t>.</w:t>
      </w:r>
    </w:p>
    <w:p w14:paraId="146ADA9C" w14:textId="2C083466" w:rsidR="00CB5919" w:rsidRPr="00A606FF" w:rsidRDefault="00D04539" w:rsidP="00CB5919">
      <w:pPr>
        <w:pStyle w:val="BodyText"/>
        <w:numPr>
          <w:ilvl w:val="0"/>
          <w:numId w:val="4"/>
        </w:numPr>
        <w:tabs>
          <w:tab w:val="clear" w:pos="-1080"/>
          <w:tab w:val="clear" w:pos="1980"/>
          <w:tab w:val="clear" w:pos="2520"/>
          <w:tab w:val="left" w:pos="-1440"/>
          <w:tab w:val="left" w:pos="1710"/>
          <w:tab w:val="left" w:pos="2880"/>
        </w:tabs>
        <w:rPr>
          <w:i w:val="0"/>
          <w:color w:val="FF0000"/>
          <w:sz w:val="21"/>
        </w:rPr>
      </w:pPr>
      <w:r w:rsidRPr="00065CB5">
        <w:rPr>
          <w:b/>
          <w:bCs/>
          <w:i w:val="0"/>
          <w:color w:val="000000" w:themeColor="text1"/>
          <w:sz w:val="21"/>
        </w:rPr>
        <w:t>A</w:t>
      </w:r>
      <w:r w:rsidRPr="00065CB5">
        <w:rPr>
          <w:rFonts w:hint="eastAsia"/>
          <w:b/>
          <w:bCs/>
          <w:i w:val="0"/>
          <w:color w:val="000000" w:themeColor="text1"/>
          <w:sz w:val="21"/>
        </w:rPr>
        <w:t>verage Board member attendance</w:t>
      </w:r>
      <w:r w:rsidR="00DA0BE5" w:rsidRPr="00065CB5">
        <w:rPr>
          <w:i w:val="0"/>
          <w:color w:val="000000" w:themeColor="text1"/>
          <w:sz w:val="21"/>
        </w:rPr>
        <w:t xml:space="preserve">: </w:t>
      </w:r>
      <w:r w:rsidR="008A55A9" w:rsidRPr="008A55A9">
        <w:rPr>
          <w:i w:val="0"/>
          <w:color w:val="000000" w:themeColor="text1"/>
          <w:sz w:val="21"/>
        </w:rPr>
        <w:t>8</w:t>
      </w:r>
      <w:r w:rsidR="00AD678A" w:rsidRPr="008A55A9">
        <w:rPr>
          <w:i w:val="0"/>
          <w:color w:val="000000" w:themeColor="text1"/>
          <w:sz w:val="21"/>
        </w:rPr>
        <w:t xml:space="preserve"> Trustees</w:t>
      </w:r>
    </w:p>
    <w:p w14:paraId="0F85A8AD" w14:textId="2E8AD2E2" w:rsidR="00F03EAD" w:rsidRPr="00F03EAD" w:rsidRDefault="00D04539" w:rsidP="00020771">
      <w:pPr>
        <w:pStyle w:val="BodyText"/>
        <w:numPr>
          <w:ilvl w:val="0"/>
          <w:numId w:val="4"/>
        </w:numPr>
        <w:tabs>
          <w:tab w:val="clear" w:pos="-1080"/>
          <w:tab w:val="clear" w:pos="1980"/>
          <w:tab w:val="clear" w:pos="2520"/>
          <w:tab w:val="left" w:pos="-1440"/>
          <w:tab w:val="left" w:pos="1710"/>
          <w:tab w:val="left" w:pos="2880"/>
        </w:tabs>
        <w:rPr>
          <w:i w:val="0"/>
          <w:color w:val="FF0000"/>
          <w:sz w:val="21"/>
        </w:rPr>
      </w:pPr>
      <w:r w:rsidRPr="00020771">
        <w:rPr>
          <w:b/>
          <w:bCs/>
          <w:i w:val="0"/>
          <w:color w:val="000000" w:themeColor="text1"/>
          <w:sz w:val="21"/>
        </w:rPr>
        <w:t>Board development activities conducted during the reporting period</w:t>
      </w:r>
      <w:r w:rsidR="00DA0BE5" w:rsidRPr="00020771">
        <w:rPr>
          <w:b/>
          <w:bCs/>
          <w:i w:val="0"/>
          <w:color w:val="000000" w:themeColor="text1"/>
          <w:sz w:val="21"/>
        </w:rPr>
        <w:t>:</w:t>
      </w:r>
      <w:r w:rsidR="00E70298" w:rsidRPr="00020771">
        <w:rPr>
          <w:b/>
          <w:bCs/>
          <w:i w:val="0"/>
          <w:color w:val="000000" w:themeColor="text1"/>
          <w:sz w:val="21"/>
        </w:rPr>
        <w:t xml:space="preserve"> </w:t>
      </w:r>
      <w:r w:rsidR="00E70298" w:rsidRPr="00020771">
        <w:rPr>
          <w:rFonts w:cs="Arial"/>
          <w:i w:val="0"/>
          <w:iCs w:val="0"/>
          <w:color w:val="000000" w:themeColor="text1"/>
          <w:sz w:val="21"/>
          <w:szCs w:val="21"/>
        </w:rPr>
        <w:t>HTA has continu</w:t>
      </w:r>
      <w:r w:rsidR="00040A0B" w:rsidRPr="00020771">
        <w:rPr>
          <w:rFonts w:cs="Arial"/>
          <w:i w:val="0"/>
          <w:iCs w:val="0"/>
          <w:color w:val="000000" w:themeColor="text1"/>
          <w:sz w:val="21"/>
          <w:szCs w:val="21"/>
        </w:rPr>
        <w:t>ed to</w:t>
      </w:r>
      <w:r w:rsidR="00E70298" w:rsidRPr="00020771">
        <w:rPr>
          <w:rFonts w:cs="Arial"/>
          <w:i w:val="0"/>
          <w:iCs w:val="0"/>
          <w:color w:val="000000" w:themeColor="text1"/>
          <w:sz w:val="21"/>
          <w:szCs w:val="21"/>
        </w:rPr>
        <w:t xml:space="preserve"> update the Board of Trustees regarding new issues that have arisen as a result of the COVID-19 pandemic. This has included ongoing discussions regarding HTA activities related to our </w:t>
      </w:r>
      <w:r w:rsidR="00040A0B" w:rsidRPr="00020771">
        <w:rPr>
          <w:rFonts w:cs="Arial"/>
          <w:i w:val="0"/>
          <w:iCs w:val="0"/>
          <w:color w:val="000000" w:themeColor="text1"/>
          <w:sz w:val="21"/>
          <w:szCs w:val="21"/>
        </w:rPr>
        <w:t>decision to resume</w:t>
      </w:r>
      <w:r w:rsidR="00E70298" w:rsidRPr="00020771">
        <w:rPr>
          <w:rFonts w:cs="Arial"/>
          <w:i w:val="0"/>
          <w:iCs w:val="0"/>
          <w:color w:val="000000" w:themeColor="text1"/>
          <w:sz w:val="21"/>
          <w:szCs w:val="21"/>
        </w:rPr>
        <w:t xml:space="preserve"> in-person trainings, </w:t>
      </w:r>
      <w:r w:rsidR="003F2234">
        <w:rPr>
          <w:rFonts w:cs="Arial"/>
          <w:i w:val="0"/>
          <w:iCs w:val="0"/>
          <w:color w:val="000000" w:themeColor="text1"/>
          <w:sz w:val="21"/>
          <w:szCs w:val="21"/>
        </w:rPr>
        <w:t>and the wrap-up</w:t>
      </w:r>
      <w:r w:rsidR="00040A0B" w:rsidRPr="00020771">
        <w:rPr>
          <w:rFonts w:cs="Arial"/>
          <w:i w:val="0"/>
          <w:iCs w:val="0"/>
          <w:color w:val="000000" w:themeColor="text1"/>
          <w:sz w:val="21"/>
          <w:szCs w:val="21"/>
        </w:rPr>
        <w:t xml:space="preserve"> of</w:t>
      </w:r>
      <w:r w:rsidR="00E70298" w:rsidRPr="00020771">
        <w:rPr>
          <w:rFonts w:cs="Arial"/>
          <w:i w:val="0"/>
          <w:iCs w:val="0"/>
          <w:color w:val="000000" w:themeColor="text1"/>
          <w:sz w:val="21"/>
          <w:szCs w:val="21"/>
        </w:rPr>
        <w:t xml:space="preserve"> </w:t>
      </w:r>
      <w:r w:rsidR="003F2234">
        <w:rPr>
          <w:rFonts w:cs="Arial"/>
          <w:i w:val="0"/>
          <w:iCs w:val="0"/>
          <w:color w:val="000000" w:themeColor="text1"/>
          <w:sz w:val="21"/>
          <w:szCs w:val="21"/>
        </w:rPr>
        <w:t>the Serving Our Community</w:t>
      </w:r>
      <w:r w:rsidR="00E70298" w:rsidRPr="00020771">
        <w:rPr>
          <w:rFonts w:cs="Arial"/>
          <w:i w:val="0"/>
          <w:iCs w:val="0"/>
          <w:color w:val="000000" w:themeColor="text1"/>
          <w:sz w:val="21"/>
          <w:szCs w:val="21"/>
        </w:rPr>
        <w:t xml:space="preserve"> program </w:t>
      </w:r>
      <w:r w:rsidR="00AC76C2">
        <w:rPr>
          <w:rFonts w:cs="Arial"/>
          <w:i w:val="0"/>
          <w:iCs w:val="0"/>
          <w:color w:val="000000" w:themeColor="text1"/>
          <w:sz w:val="21"/>
          <w:szCs w:val="21"/>
        </w:rPr>
        <w:t xml:space="preserve">that prepared and delivered </w:t>
      </w:r>
      <w:r w:rsidR="003F2234">
        <w:rPr>
          <w:rFonts w:cs="Arial"/>
          <w:i w:val="0"/>
          <w:iCs w:val="0"/>
          <w:color w:val="000000" w:themeColor="text1"/>
          <w:sz w:val="21"/>
          <w:szCs w:val="21"/>
        </w:rPr>
        <w:t xml:space="preserve">approximately 4.9 million </w:t>
      </w:r>
      <w:r w:rsidR="00AC76C2">
        <w:rPr>
          <w:rFonts w:cs="Arial"/>
          <w:i w:val="0"/>
          <w:iCs w:val="0"/>
          <w:color w:val="000000" w:themeColor="text1"/>
          <w:sz w:val="21"/>
          <w:szCs w:val="21"/>
        </w:rPr>
        <w:t xml:space="preserve">meals to seniors at home and others in need at shelters, while helping to put back to work over 1,100 hospitality/food service workers who were laid-off as a result of the pandemic. </w:t>
      </w:r>
      <w:r w:rsidR="00C06000" w:rsidRPr="00C06000">
        <w:rPr>
          <w:rFonts w:cs="Arial"/>
          <w:i w:val="0"/>
          <w:iCs w:val="0"/>
          <w:color w:val="000000" w:themeColor="text1"/>
          <w:sz w:val="21"/>
          <w:szCs w:val="21"/>
        </w:rPr>
        <w:t xml:space="preserve">The appointment of a new Trustee was also announced at the HTA’s June 2022 </w:t>
      </w:r>
      <w:r w:rsidR="00F03EAD" w:rsidRPr="00C06000">
        <w:rPr>
          <w:rFonts w:cs="Arial"/>
          <w:i w:val="0"/>
          <w:iCs w:val="0"/>
          <w:color w:val="000000" w:themeColor="text1"/>
          <w:sz w:val="21"/>
          <w:szCs w:val="21"/>
        </w:rPr>
        <w:t xml:space="preserve"> its June 2022 </w:t>
      </w:r>
      <w:r w:rsidR="00C06000" w:rsidRPr="00C06000">
        <w:rPr>
          <w:rFonts w:cs="Arial"/>
          <w:i w:val="0"/>
          <w:iCs w:val="0"/>
          <w:color w:val="000000" w:themeColor="text1"/>
          <w:sz w:val="21"/>
          <w:szCs w:val="21"/>
        </w:rPr>
        <w:t xml:space="preserve">Board meeting. </w:t>
      </w:r>
    </w:p>
    <w:p w14:paraId="402E3CA1" w14:textId="09DFC373" w:rsidR="00D04539" w:rsidRPr="001C6741" w:rsidRDefault="00D04539" w:rsidP="001C6741">
      <w:pPr>
        <w:pStyle w:val="BodyText"/>
        <w:numPr>
          <w:ilvl w:val="0"/>
          <w:numId w:val="4"/>
        </w:numPr>
        <w:tabs>
          <w:tab w:val="clear" w:pos="-1080"/>
          <w:tab w:val="clear" w:pos="1980"/>
          <w:tab w:val="clear" w:pos="2520"/>
          <w:tab w:val="left" w:pos="-1440"/>
          <w:tab w:val="left" w:pos="1710"/>
          <w:tab w:val="left" w:pos="2880"/>
        </w:tabs>
        <w:rPr>
          <w:i w:val="0"/>
          <w:color w:val="000000" w:themeColor="text1"/>
          <w:sz w:val="21"/>
        </w:rPr>
      </w:pPr>
      <w:r w:rsidRPr="00020771">
        <w:rPr>
          <w:b/>
          <w:bCs/>
          <w:i w:val="0"/>
          <w:color w:val="000000" w:themeColor="text1"/>
          <w:sz w:val="21"/>
        </w:rPr>
        <w:t>S</w:t>
      </w:r>
      <w:r w:rsidRPr="00020771">
        <w:rPr>
          <w:rFonts w:hint="eastAsia"/>
          <w:b/>
          <w:bCs/>
          <w:i w:val="0"/>
          <w:color w:val="000000" w:themeColor="text1"/>
          <w:sz w:val="21"/>
        </w:rPr>
        <w:t>ignificant policy directions or actions taken by the Board during the reporting period</w:t>
      </w:r>
      <w:r w:rsidR="00E70298" w:rsidRPr="00020771">
        <w:rPr>
          <w:b/>
          <w:bCs/>
          <w:i w:val="0"/>
          <w:color w:val="000000" w:themeColor="text1"/>
          <w:sz w:val="21"/>
        </w:rPr>
        <w:t>:</w:t>
      </w:r>
      <w:r w:rsidR="00E70298" w:rsidRPr="00020771">
        <w:rPr>
          <w:i w:val="0"/>
          <w:color w:val="000000" w:themeColor="text1"/>
          <w:sz w:val="21"/>
        </w:rPr>
        <w:t xml:space="preserve"> </w:t>
      </w:r>
      <w:r w:rsidR="008A55A9" w:rsidRPr="003F2234">
        <w:rPr>
          <w:rFonts w:cs="Arial"/>
          <w:i w:val="0"/>
          <w:iCs w:val="0"/>
          <w:color w:val="000000" w:themeColor="text1"/>
          <w:sz w:val="21"/>
          <w:szCs w:val="21"/>
        </w:rPr>
        <w:t xml:space="preserve">In December 2021, the Board approved to move </w:t>
      </w:r>
      <w:r w:rsidR="00253EB6" w:rsidRPr="003F2234">
        <w:rPr>
          <w:rFonts w:cs="Arial"/>
          <w:i w:val="0"/>
          <w:iCs w:val="0"/>
          <w:color w:val="000000" w:themeColor="text1"/>
          <w:sz w:val="21"/>
          <w:szCs w:val="21"/>
        </w:rPr>
        <w:t xml:space="preserve">HTA </w:t>
      </w:r>
      <w:r w:rsidR="008A55A9" w:rsidRPr="003F2234">
        <w:rPr>
          <w:rFonts w:cs="Arial"/>
          <w:i w:val="0"/>
          <w:iCs w:val="0"/>
          <w:color w:val="000000" w:themeColor="text1"/>
          <w:sz w:val="21"/>
          <w:szCs w:val="21"/>
        </w:rPr>
        <w:t xml:space="preserve">to the Santa Monica </w:t>
      </w:r>
      <w:r w:rsidR="00253EB6" w:rsidRPr="003F2234">
        <w:rPr>
          <w:rFonts w:cs="Arial"/>
          <w:i w:val="0"/>
          <w:iCs w:val="0"/>
          <w:color w:val="000000" w:themeColor="text1"/>
          <w:sz w:val="21"/>
          <w:szCs w:val="21"/>
        </w:rPr>
        <w:t xml:space="preserve">UNITE Here Health Plan </w:t>
      </w:r>
      <w:r w:rsidR="008A55A9" w:rsidRPr="003F2234">
        <w:rPr>
          <w:rFonts w:cs="Arial"/>
          <w:i w:val="0"/>
          <w:iCs w:val="0"/>
          <w:color w:val="000000" w:themeColor="text1"/>
          <w:sz w:val="21"/>
          <w:szCs w:val="21"/>
        </w:rPr>
        <w:t>heal</w:t>
      </w:r>
      <w:r w:rsidR="00253EB6" w:rsidRPr="003F2234">
        <w:rPr>
          <w:rFonts w:cs="Arial"/>
          <w:i w:val="0"/>
          <w:iCs w:val="0"/>
          <w:color w:val="000000" w:themeColor="text1"/>
          <w:sz w:val="21"/>
          <w:szCs w:val="21"/>
        </w:rPr>
        <w:t>th</w:t>
      </w:r>
      <w:r w:rsidR="008A55A9" w:rsidRPr="003F2234">
        <w:rPr>
          <w:rFonts w:cs="Arial"/>
          <w:i w:val="0"/>
          <w:iCs w:val="0"/>
          <w:color w:val="000000" w:themeColor="text1"/>
          <w:sz w:val="21"/>
          <w:szCs w:val="21"/>
        </w:rPr>
        <w:t>, the transition became effective on May 1</w:t>
      </w:r>
      <w:r w:rsidR="009E474B" w:rsidRPr="003F2234">
        <w:rPr>
          <w:rFonts w:cs="Arial"/>
          <w:i w:val="0"/>
          <w:iCs w:val="0"/>
          <w:color w:val="000000" w:themeColor="text1"/>
          <w:sz w:val="21"/>
          <w:szCs w:val="21"/>
        </w:rPr>
        <w:t>,</w:t>
      </w:r>
      <w:r w:rsidR="008A55A9" w:rsidRPr="003F2234">
        <w:rPr>
          <w:rFonts w:cs="Arial"/>
          <w:i w:val="0"/>
          <w:iCs w:val="0"/>
          <w:color w:val="000000" w:themeColor="text1"/>
          <w:sz w:val="21"/>
          <w:szCs w:val="21"/>
        </w:rPr>
        <w:t xml:space="preserve"> 2022. </w:t>
      </w:r>
      <w:r w:rsidR="009E474B" w:rsidRPr="003F2234">
        <w:rPr>
          <w:rFonts w:cs="Arial"/>
          <w:i w:val="0"/>
          <w:iCs w:val="0"/>
          <w:color w:val="000000" w:themeColor="text1"/>
          <w:sz w:val="21"/>
          <w:szCs w:val="21"/>
        </w:rPr>
        <w:t xml:space="preserve">At the June 2022 Board meeting, a stipend policy was adopted, </w:t>
      </w:r>
      <w:r w:rsidR="00720D4A" w:rsidRPr="003F2234">
        <w:rPr>
          <w:rFonts w:cs="Arial"/>
          <w:i w:val="0"/>
          <w:iCs w:val="0"/>
          <w:color w:val="000000" w:themeColor="text1"/>
          <w:sz w:val="21"/>
          <w:szCs w:val="21"/>
        </w:rPr>
        <w:t xml:space="preserve">through </w:t>
      </w:r>
      <w:r w:rsidR="009E474B" w:rsidRPr="003F2234">
        <w:rPr>
          <w:rFonts w:cs="Arial"/>
          <w:i w:val="0"/>
          <w:iCs w:val="0"/>
          <w:color w:val="000000" w:themeColor="text1"/>
          <w:sz w:val="21"/>
          <w:szCs w:val="21"/>
        </w:rPr>
        <w:t xml:space="preserve">which </w:t>
      </w:r>
      <w:r w:rsidR="00720D4A" w:rsidRPr="003F2234">
        <w:rPr>
          <w:rFonts w:cs="Arial"/>
          <w:i w:val="0"/>
          <w:iCs w:val="0"/>
          <w:color w:val="000000" w:themeColor="text1"/>
          <w:sz w:val="21"/>
          <w:szCs w:val="21"/>
        </w:rPr>
        <w:t xml:space="preserve">participants in an HTA training or apprenticeship program may receive financial support to help defray living and/or travel expenses </w:t>
      </w:r>
      <w:r w:rsidR="003F2234" w:rsidRPr="003F2234">
        <w:rPr>
          <w:rFonts w:cs="Arial"/>
          <w:i w:val="0"/>
          <w:iCs w:val="0"/>
          <w:color w:val="000000" w:themeColor="text1"/>
          <w:sz w:val="21"/>
          <w:szCs w:val="21"/>
        </w:rPr>
        <w:t>or other items needed for training (i.e., the purchase of non-skid shoes or reading glasses) when support services are not available through other awarded grant contracts or subcontracts.</w:t>
      </w:r>
      <w:r w:rsidR="003F2234">
        <w:rPr>
          <w:i w:val="0"/>
          <w:color w:val="000000" w:themeColor="text1"/>
          <w:sz w:val="21"/>
        </w:rPr>
        <w:t xml:space="preserve"> </w:t>
      </w:r>
      <w:r w:rsidR="003F2234" w:rsidRPr="003F2234">
        <w:rPr>
          <w:rFonts w:cs="Arial"/>
          <w:i w:val="0"/>
          <w:iCs w:val="0"/>
          <w:color w:val="000000" w:themeColor="text1"/>
          <w:sz w:val="21"/>
          <w:szCs w:val="21"/>
        </w:rPr>
        <w:t xml:space="preserve">In </w:t>
      </w:r>
      <w:r w:rsidR="003F2234" w:rsidRPr="003F2234">
        <w:rPr>
          <w:rFonts w:cs="Arial"/>
          <w:i w:val="0"/>
          <w:iCs w:val="0"/>
          <w:color w:val="000000" w:themeColor="text1"/>
          <w:sz w:val="21"/>
          <w:szCs w:val="21"/>
        </w:rPr>
        <w:lastRenderedPageBreak/>
        <w:t>addition, d</w:t>
      </w:r>
      <w:r w:rsidR="00020771" w:rsidRPr="003F2234">
        <w:rPr>
          <w:rFonts w:cs="Arial"/>
          <w:i w:val="0"/>
          <w:iCs w:val="0"/>
          <w:color w:val="000000" w:themeColor="text1"/>
          <w:sz w:val="21"/>
          <w:szCs w:val="21"/>
        </w:rPr>
        <w:t xml:space="preserve">iscussions regarding the expansion of the HTA program to other states </w:t>
      </w:r>
      <w:r w:rsidR="003F2234" w:rsidRPr="003F2234">
        <w:rPr>
          <w:rFonts w:cs="Arial"/>
          <w:i w:val="0"/>
          <w:iCs w:val="0"/>
          <w:color w:val="000000" w:themeColor="text1"/>
          <w:sz w:val="21"/>
          <w:szCs w:val="21"/>
        </w:rPr>
        <w:t>continued</w:t>
      </w:r>
      <w:r w:rsidR="00020771" w:rsidRPr="003F2234">
        <w:rPr>
          <w:rFonts w:cs="Arial"/>
          <w:i w:val="0"/>
          <w:iCs w:val="0"/>
          <w:color w:val="000000" w:themeColor="text1"/>
          <w:sz w:val="21"/>
          <w:szCs w:val="21"/>
        </w:rPr>
        <w:t xml:space="preserve"> including the launching of the HTA’s training program in Phoenix as a result of the approval of our Culinary Apprenticeship Program by the State of Arizona. Agreements were also ratified for  HTA to launch a pilot of 6-week micro-transit program with EvolTaxi Drive LLC to transport workers to and from work funded by the California Workforce Development Board (CWDB), and a partnership with United Food and Commercial Workers (UFCW) Local 770 and the LA/OC Building Trades Council Apprenticeship Readiness Fund to Dislocated Workers </w:t>
      </w:r>
      <w:r w:rsidR="00F03EAD" w:rsidRPr="003F2234">
        <w:rPr>
          <w:rFonts w:cs="Arial"/>
          <w:i w:val="0"/>
          <w:iCs w:val="0"/>
          <w:color w:val="000000" w:themeColor="text1"/>
          <w:sz w:val="21"/>
          <w:szCs w:val="21"/>
        </w:rPr>
        <w:t xml:space="preserve">impacted by the COVID-19 pandemic through </w:t>
      </w:r>
      <w:r w:rsidR="00020771" w:rsidRPr="003F2234">
        <w:rPr>
          <w:rFonts w:cs="Arial"/>
          <w:i w:val="0"/>
          <w:iCs w:val="0"/>
          <w:color w:val="000000" w:themeColor="text1"/>
          <w:sz w:val="21"/>
          <w:szCs w:val="21"/>
        </w:rPr>
        <w:t>as part of the CAREER grant awarded to HTA by the U.S. Department of Labor</w:t>
      </w:r>
      <w:r w:rsidR="00F03EAD" w:rsidRPr="003F2234">
        <w:rPr>
          <w:rFonts w:cs="Arial"/>
          <w:i w:val="0"/>
          <w:iCs w:val="0"/>
          <w:color w:val="000000" w:themeColor="text1"/>
          <w:sz w:val="21"/>
          <w:szCs w:val="21"/>
        </w:rPr>
        <w:t>.</w:t>
      </w:r>
      <w:r w:rsidR="00020771" w:rsidRPr="003F2234">
        <w:rPr>
          <w:rFonts w:cs="Arial"/>
          <w:i w:val="0"/>
          <w:iCs w:val="0"/>
          <w:color w:val="000000" w:themeColor="text1"/>
          <w:sz w:val="21"/>
          <w:szCs w:val="21"/>
        </w:rPr>
        <w:t xml:space="preserve"> </w:t>
      </w:r>
    </w:p>
    <w:p w14:paraId="48D8B0BF" w14:textId="62E95022" w:rsidR="00D04539" w:rsidRPr="00065CB5" w:rsidRDefault="00D04539" w:rsidP="00E70298">
      <w:pPr>
        <w:pStyle w:val="BodyText"/>
        <w:numPr>
          <w:ilvl w:val="0"/>
          <w:numId w:val="13"/>
        </w:numPr>
        <w:tabs>
          <w:tab w:val="clear" w:pos="-1080"/>
          <w:tab w:val="clear" w:pos="1980"/>
          <w:tab w:val="clear" w:pos="2520"/>
          <w:tab w:val="left" w:pos="-1440"/>
          <w:tab w:val="left" w:pos="1710"/>
          <w:tab w:val="left" w:pos="2880"/>
        </w:tabs>
        <w:rPr>
          <w:rFonts w:cs="Arial"/>
          <w:i w:val="0"/>
          <w:color w:val="000000" w:themeColor="text1"/>
          <w:sz w:val="21"/>
          <w:szCs w:val="21"/>
        </w:rPr>
      </w:pPr>
      <w:r w:rsidRPr="00065CB5">
        <w:rPr>
          <w:b/>
          <w:bCs/>
          <w:i w:val="0"/>
          <w:color w:val="000000" w:themeColor="text1"/>
          <w:sz w:val="21"/>
        </w:rPr>
        <w:t>Number of board members who reside and/or work in Santa Monica</w:t>
      </w:r>
      <w:r w:rsidR="00DA0BE5" w:rsidRPr="00065CB5">
        <w:rPr>
          <w:b/>
          <w:bCs/>
          <w:i w:val="0"/>
          <w:color w:val="000000" w:themeColor="text1"/>
          <w:sz w:val="21"/>
        </w:rPr>
        <w:t>:</w:t>
      </w:r>
      <w:r w:rsidR="00DA0BE5" w:rsidRPr="00065CB5">
        <w:rPr>
          <w:i w:val="0"/>
          <w:color w:val="000000" w:themeColor="text1"/>
          <w:sz w:val="21"/>
        </w:rPr>
        <w:t xml:space="preserve"> </w:t>
      </w:r>
      <w:r w:rsidR="00E70298" w:rsidRPr="00065CB5">
        <w:rPr>
          <w:rFonts w:cs="Arial"/>
          <w:i w:val="0"/>
          <w:iCs w:val="0"/>
          <w:color w:val="000000" w:themeColor="text1"/>
          <w:sz w:val="21"/>
          <w:szCs w:val="21"/>
        </w:rPr>
        <w:t>The HTA has one Board member who resides in Santa Monica and has strong affiliations with the City.</w:t>
      </w:r>
    </w:p>
    <w:p w14:paraId="4EBC80D8" w14:textId="063D5E85" w:rsidR="00E26D0F" w:rsidRPr="003F2234" w:rsidRDefault="00D04539" w:rsidP="00A22F9B">
      <w:pPr>
        <w:pStyle w:val="BodyText"/>
        <w:numPr>
          <w:ilvl w:val="0"/>
          <w:numId w:val="4"/>
        </w:numPr>
        <w:tabs>
          <w:tab w:val="clear" w:pos="-1080"/>
          <w:tab w:val="clear" w:pos="1980"/>
          <w:tab w:val="clear" w:pos="2520"/>
          <w:tab w:val="left" w:pos="-1440"/>
          <w:tab w:val="left" w:pos="1710"/>
          <w:tab w:val="left" w:pos="2880"/>
        </w:tabs>
        <w:rPr>
          <w:i w:val="0"/>
          <w:iCs w:val="0"/>
          <w:color w:val="000000" w:themeColor="text1"/>
          <w:sz w:val="21"/>
        </w:rPr>
      </w:pPr>
      <w:r w:rsidRPr="00065CB5">
        <w:rPr>
          <w:rFonts w:hint="eastAsia"/>
          <w:b/>
          <w:bCs/>
          <w:i w:val="0"/>
          <w:color w:val="000000" w:themeColor="text1"/>
          <w:sz w:val="21"/>
        </w:rPr>
        <w:t>Board vacancies and plans to fill those vacancies</w:t>
      </w:r>
      <w:r w:rsidRPr="00065CB5">
        <w:rPr>
          <w:b/>
          <w:bCs/>
          <w:i w:val="0"/>
          <w:color w:val="000000" w:themeColor="text1"/>
          <w:sz w:val="21"/>
        </w:rPr>
        <w:t>, if applicable</w:t>
      </w:r>
      <w:r w:rsidR="00E70298" w:rsidRPr="003F2234">
        <w:rPr>
          <w:rFonts w:cs="Arial"/>
          <w:i w:val="0"/>
          <w:iCs w:val="0"/>
          <w:color w:val="000000" w:themeColor="text1"/>
          <w:sz w:val="21"/>
          <w:szCs w:val="21"/>
        </w:rPr>
        <w:t xml:space="preserve">. </w:t>
      </w:r>
      <w:r w:rsidR="00040A0B" w:rsidRPr="003F2234">
        <w:rPr>
          <w:rFonts w:cs="Arial"/>
          <w:i w:val="0"/>
          <w:iCs w:val="0"/>
          <w:color w:val="000000" w:themeColor="text1"/>
          <w:sz w:val="21"/>
          <w:szCs w:val="21"/>
        </w:rPr>
        <w:t xml:space="preserve">There are 2 Board positions, which are in the process of being filled. </w:t>
      </w:r>
    </w:p>
    <w:p w14:paraId="6C6E79F6" w14:textId="77777777" w:rsidR="00E26D0F" w:rsidRPr="00A606F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FF0000"/>
          <w:sz w:val="21"/>
        </w:rPr>
      </w:pPr>
    </w:p>
    <w:p w14:paraId="6549D471" w14:textId="77777777" w:rsidR="00D04539" w:rsidRPr="00DF192E"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rPr>
      </w:pPr>
      <w:r w:rsidRPr="00DF192E">
        <w:rPr>
          <w:rFonts w:hint="eastAsia"/>
          <w:color w:val="000000" w:themeColor="text1"/>
        </w:rPr>
        <w:t xml:space="preserve">SECTION </w:t>
      </w:r>
      <w:r w:rsidRPr="00DF192E">
        <w:rPr>
          <w:color w:val="000000" w:themeColor="text1"/>
        </w:rPr>
        <w:t>IV</w:t>
      </w:r>
      <w:r w:rsidRPr="00DF192E">
        <w:rPr>
          <w:rFonts w:hint="eastAsia"/>
          <w:color w:val="000000" w:themeColor="text1"/>
        </w:rPr>
        <w:t>: STAFFING PATTERN</w:t>
      </w:r>
    </w:p>
    <w:p w14:paraId="4AFF1CC5" w14:textId="77777777" w:rsidR="00727722" w:rsidRPr="00DF192E" w:rsidRDefault="00D04539" w:rsidP="00D04539">
      <w:pPr>
        <w:pStyle w:val="BodyText"/>
        <w:tabs>
          <w:tab w:val="clear" w:pos="-1080"/>
          <w:tab w:val="clear" w:pos="1980"/>
          <w:tab w:val="clear" w:pos="2520"/>
          <w:tab w:val="left" w:pos="-1440"/>
          <w:tab w:val="left" w:pos="1710"/>
          <w:tab w:val="left" w:pos="2880"/>
        </w:tabs>
        <w:rPr>
          <w:i w:val="0"/>
          <w:color w:val="000000" w:themeColor="text1"/>
          <w:sz w:val="21"/>
        </w:rPr>
      </w:pPr>
      <w:r w:rsidRPr="00DF192E">
        <w:rPr>
          <w:rFonts w:hint="eastAsia"/>
          <w:i w:val="0"/>
          <w:color w:val="000000" w:themeColor="text1"/>
          <w:sz w:val="21"/>
        </w:rPr>
        <w:t>Have there been any staffing changes during the reporting period (i.e.</w:t>
      </w:r>
      <w:r w:rsidR="007D3B4E" w:rsidRPr="00DF192E">
        <w:rPr>
          <w:i w:val="0"/>
          <w:color w:val="000000" w:themeColor="text1"/>
          <w:sz w:val="21"/>
        </w:rPr>
        <w:t>,</w:t>
      </w:r>
      <w:r w:rsidRPr="00DF192E">
        <w:rPr>
          <w:rFonts w:hint="eastAsia"/>
          <w:i w:val="0"/>
          <w:color w:val="000000" w:themeColor="text1"/>
          <w:sz w:val="21"/>
        </w:rPr>
        <w:t xml:space="preserve"> staff vacancies, </w:t>
      </w:r>
      <w:r w:rsidR="007D3B4E" w:rsidRPr="00DF192E">
        <w:rPr>
          <w:rFonts w:hint="eastAsia"/>
          <w:i w:val="0"/>
          <w:color w:val="000000" w:themeColor="text1"/>
          <w:sz w:val="21"/>
        </w:rPr>
        <w:t>staff recruitment, changes in FTE</w:t>
      </w:r>
      <w:r w:rsidR="009A01AA" w:rsidRPr="00DF192E">
        <w:rPr>
          <w:rFonts w:hint="eastAsia"/>
          <w:i w:val="0"/>
          <w:color w:val="000000" w:themeColor="text1"/>
          <w:sz w:val="21"/>
        </w:rPr>
        <w:t xml:space="preserve">)? Please describe. </w:t>
      </w:r>
      <w:r w:rsidRPr="00DF192E">
        <w:rPr>
          <w:rFonts w:hint="eastAsia"/>
          <w:i w:val="0"/>
          <w:color w:val="000000" w:themeColor="text1"/>
          <w:sz w:val="21"/>
        </w:rPr>
        <w:t xml:space="preserve">If staff vacancies exist, please provide an </w:t>
      </w:r>
      <w:r w:rsidR="006A4CFF" w:rsidRPr="00DF192E">
        <w:rPr>
          <w:i w:val="0"/>
          <w:color w:val="000000" w:themeColor="text1"/>
          <w:sz w:val="21"/>
        </w:rPr>
        <w:t>anticipated</w:t>
      </w:r>
      <w:r w:rsidRPr="00DF192E">
        <w:rPr>
          <w:rFonts w:hint="eastAsia"/>
          <w:i w:val="0"/>
          <w:color w:val="000000" w:themeColor="text1"/>
          <w:sz w:val="21"/>
        </w:rPr>
        <w:t xml:space="preserve"> hiring date</w:t>
      </w:r>
      <w:r w:rsidRPr="00DF192E">
        <w:rPr>
          <w:i w:val="0"/>
          <w:color w:val="000000" w:themeColor="text1"/>
          <w:sz w:val="21"/>
        </w:rPr>
        <w:t xml:space="preserve"> and </w:t>
      </w:r>
      <w:r w:rsidR="009A01AA" w:rsidRPr="00DF192E">
        <w:rPr>
          <w:i w:val="0"/>
          <w:color w:val="000000" w:themeColor="text1"/>
          <w:sz w:val="21"/>
        </w:rPr>
        <w:t>explain how caseloads and work have</w:t>
      </w:r>
      <w:r w:rsidRPr="00DF192E">
        <w:rPr>
          <w:i w:val="0"/>
          <w:color w:val="000000" w:themeColor="text1"/>
          <w:sz w:val="21"/>
        </w:rPr>
        <w:t xml:space="preserve"> been distributed to ensure service levels are maintained</w:t>
      </w:r>
      <w:r w:rsidRPr="00DF192E">
        <w:rPr>
          <w:rFonts w:hint="eastAsia"/>
          <w:i w:val="0"/>
          <w:color w:val="000000" w:themeColor="text1"/>
          <w:sz w:val="21"/>
        </w:rPr>
        <w:t xml:space="preserve">.  </w:t>
      </w:r>
    </w:p>
    <w:p w14:paraId="5F943D79" w14:textId="77777777" w:rsidR="00727722" w:rsidRPr="00DF192E" w:rsidRDefault="00727722" w:rsidP="00D04539">
      <w:pPr>
        <w:pStyle w:val="BodyText"/>
        <w:tabs>
          <w:tab w:val="clear" w:pos="-1080"/>
          <w:tab w:val="clear" w:pos="1980"/>
          <w:tab w:val="clear" w:pos="2520"/>
          <w:tab w:val="left" w:pos="-1440"/>
          <w:tab w:val="left" w:pos="1710"/>
          <w:tab w:val="left" w:pos="2880"/>
        </w:tabs>
        <w:rPr>
          <w:i w:val="0"/>
          <w:color w:val="000000" w:themeColor="text1"/>
          <w:sz w:val="21"/>
        </w:rPr>
      </w:pPr>
    </w:p>
    <w:p w14:paraId="5C67D97A" w14:textId="41F0E53D" w:rsidR="00D04539" w:rsidRPr="00DF192E" w:rsidRDefault="00727722" w:rsidP="00AD678A">
      <w:pPr>
        <w:pStyle w:val="BodyText"/>
        <w:numPr>
          <w:ilvl w:val="0"/>
          <w:numId w:val="11"/>
        </w:numPr>
        <w:tabs>
          <w:tab w:val="clear" w:pos="-1080"/>
          <w:tab w:val="clear" w:pos="1980"/>
          <w:tab w:val="clear" w:pos="2520"/>
          <w:tab w:val="left" w:pos="-1440"/>
          <w:tab w:val="left" w:pos="1710"/>
          <w:tab w:val="left" w:pos="2880"/>
        </w:tabs>
        <w:rPr>
          <w:i w:val="0"/>
          <w:color w:val="000000" w:themeColor="text1"/>
          <w:sz w:val="21"/>
        </w:rPr>
      </w:pPr>
      <w:r w:rsidRPr="00DF192E">
        <w:rPr>
          <w:i w:val="0"/>
          <w:color w:val="000000" w:themeColor="text1"/>
          <w:sz w:val="21"/>
        </w:rPr>
        <w:t>HTA has had no staffing changes to our Santa Monic</w:t>
      </w:r>
      <w:r w:rsidR="00DA7738" w:rsidRPr="00DF192E">
        <w:rPr>
          <w:i w:val="0"/>
          <w:color w:val="000000" w:themeColor="text1"/>
          <w:sz w:val="21"/>
        </w:rPr>
        <w:t>a</w:t>
      </w:r>
      <w:r w:rsidRPr="00DF192E">
        <w:rPr>
          <w:i w:val="0"/>
          <w:color w:val="000000" w:themeColor="text1"/>
          <w:sz w:val="21"/>
        </w:rPr>
        <w:t xml:space="preserve"> Program</w:t>
      </w:r>
      <w:r w:rsidR="00DF192E">
        <w:rPr>
          <w:i w:val="0"/>
          <w:color w:val="000000" w:themeColor="text1"/>
          <w:sz w:val="21"/>
        </w:rPr>
        <w:t xml:space="preserve"> during the program year</w:t>
      </w:r>
      <w:r w:rsidRPr="00DF192E">
        <w:rPr>
          <w:i w:val="0"/>
          <w:color w:val="000000" w:themeColor="text1"/>
          <w:sz w:val="21"/>
        </w:rPr>
        <w:t xml:space="preserve">. </w:t>
      </w:r>
      <w:r w:rsidR="00AD678A" w:rsidRPr="00DF192E">
        <w:rPr>
          <w:i w:val="0"/>
          <w:color w:val="000000" w:themeColor="text1"/>
          <w:sz w:val="21"/>
        </w:rPr>
        <w:t xml:space="preserve">HTA’s Program Director provides oversight for our work and our full-time Case Manager/Employment Specialist has continued to provide uninterrupted services, since 2020, to all of our clients and readily collaborates with the other social service and community organizations funded by the City. </w:t>
      </w:r>
    </w:p>
    <w:p w14:paraId="170F02C7" w14:textId="77777777" w:rsidR="00D04539" w:rsidRPr="00DF192E"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themeColor="text1"/>
          <w:sz w:val="21"/>
        </w:rPr>
      </w:pPr>
    </w:p>
    <w:p w14:paraId="35EA3D86" w14:textId="0C786BC4" w:rsidR="00D04539" w:rsidRPr="00DF192E" w:rsidRDefault="00D04539" w:rsidP="00D04539">
      <w:pPr>
        <w:pStyle w:val="BodyText"/>
        <w:tabs>
          <w:tab w:val="clear" w:pos="-1080"/>
          <w:tab w:val="clear" w:pos="1980"/>
          <w:tab w:val="clear" w:pos="2520"/>
          <w:tab w:val="left" w:pos="-1440"/>
          <w:tab w:val="left" w:pos="1710"/>
          <w:tab w:val="left" w:pos="2880"/>
        </w:tabs>
        <w:rPr>
          <w:i w:val="0"/>
          <w:color w:val="000000" w:themeColor="text1"/>
          <w:sz w:val="21"/>
        </w:rPr>
      </w:pPr>
      <w:r w:rsidRPr="00DF192E">
        <w:rPr>
          <w:rFonts w:hint="eastAsia"/>
          <w:i w:val="0"/>
          <w:color w:val="000000" w:themeColor="text1"/>
          <w:sz w:val="21"/>
        </w:rPr>
        <w:t xml:space="preserve">Please indicate how volunteers or </w:t>
      </w:r>
      <w:r w:rsidRPr="00DF192E">
        <w:rPr>
          <w:i w:val="0"/>
          <w:color w:val="000000" w:themeColor="text1"/>
          <w:sz w:val="21"/>
        </w:rPr>
        <w:t xml:space="preserve">paid or unpaid </w:t>
      </w:r>
      <w:r w:rsidRPr="00DF192E">
        <w:rPr>
          <w:rFonts w:hint="eastAsia"/>
          <w:i w:val="0"/>
          <w:color w:val="000000" w:themeColor="text1"/>
          <w:sz w:val="21"/>
        </w:rPr>
        <w:t>interns were used during the reporting period.  Provide the total number of volunteers or interns and hours provi</w:t>
      </w:r>
      <w:r w:rsidR="009A01AA" w:rsidRPr="00DF192E">
        <w:rPr>
          <w:rFonts w:hint="eastAsia"/>
          <w:i w:val="0"/>
          <w:color w:val="000000" w:themeColor="text1"/>
          <w:sz w:val="21"/>
        </w:rPr>
        <w:t>ded.</w:t>
      </w:r>
      <w:r w:rsidRPr="00DF192E">
        <w:rPr>
          <w:rFonts w:hint="eastAsia"/>
          <w:i w:val="0"/>
          <w:color w:val="000000" w:themeColor="text1"/>
          <w:sz w:val="21"/>
        </w:rPr>
        <w:t xml:space="preserve"> If interns were used, please indicate </w:t>
      </w:r>
      <w:r w:rsidRPr="00DF192E">
        <w:rPr>
          <w:i w:val="0"/>
          <w:color w:val="000000" w:themeColor="text1"/>
          <w:sz w:val="21"/>
        </w:rPr>
        <w:t>their</w:t>
      </w:r>
      <w:r w:rsidRPr="00DF192E">
        <w:rPr>
          <w:rFonts w:hint="eastAsia"/>
          <w:i w:val="0"/>
          <w:color w:val="000000" w:themeColor="text1"/>
          <w:sz w:val="21"/>
        </w:rPr>
        <w:t xml:space="preserve"> </w:t>
      </w:r>
      <w:r w:rsidRPr="00DF192E">
        <w:rPr>
          <w:i w:val="0"/>
          <w:color w:val="000000" w:themeColor="text1"/>
          <w:sz w:val="21"/>
        </w:rPr>
        <w:t>program level (e.g.</w:t>
      </w:r>
      <w:r w:rsidR="005E2A5A" w:rsidRPr="00DF192E">
        <w:rPr>
          <w:i w:val="0"/>
          <w:color w:val="000000" w:themeColor="text1"/>
          <w:sz w:val="21"/>
        </w:rPr>
        <w:t>,</w:t>
      </w:r>
      <w:r w:rsidRPr="00DF192E">
        <w:rPr>
          <w:i w:val="0"/>
          <w:color w:val="000000" w:themeColor="text1"/>
          <w:sz w:val="21"/>
        </w:rPr>
        <w:t xml:space="preserve"> undergraduate, masters)</w:t>
      </w:r>
      <w:r w:rsidR="00727722" w:rsidRPr="00DF192E">
        <w:rPr>
          <w:i w:val="0"/>
          <w:color w:val="000000" w:themeColor="text1"/>
          <w:sz w:val="21"/>
        </w:rPr>
        <w:t>:</w:t>
      </w:r>
    </w:p>
    <w:p w14:paraId="6A0606A2" w14:textId="77777777" w:rsidR="00727722" w:rsidRPr="00DF192E" w:rsidRDefault="00727722" w:rsidP="00D04539">
      <w:pPr>
        <w:pStyle w:val="BodyText"/>
        <w:tabs>
          <w:tab w:val="clear" w:pos="-1080"/>
          <w:tab w:val="clear" w:pos="1980"/>
          <w:tab w:val="clear" w:pos="2520"/>
          <w:tab w:val="left" w:pos="-1440"/>
          <w:tab w:val="left" w:pos="1710"/>
          <w:tab w:val="left" w:pos="2880"/>
        </w:tabs>
        <w:rPr>
          <w:i w:val="0"/>
          <w:color w:val="000000" w:themeColor="text1"/>
          <w:sz w:val="21"/>
        </w:rPr>
      </w:pPr>
    </w:p>
    <w:p w14:paraId="7646FE1D" w14:textId="786454E3" w:rsidR="00E26D0F" w:rsidRPr="00DF192E" w:rsidRDefault="00727722" w:rsidP="002C1800">
      <w:pPr>
        <w:pStyle w:val="BodyText"/>
        <w:numPr>
          <w:ilvl w:val="0"/>
          <w:numId w:val="11"/>
        </w:numPr>
        <w:tabs>
          <w:tab w:val="clear" w:pos="-1080"/>
          <w:tab w:val="clear" w:pos="1980"/>
          <w:tab w:val="clear" w:pos="2520"/>
          <w:tab w:val="left" w:pos="-1440"/>
          <w:tab w:val="left" w:pos="1710"/>
          <w:tab w:val="left" w:pos="2880"/>
        </w:tabs>
        <w:rPr>
          <w:b/>
          <w:i w:val="0"/>
          <w:iCs w:val="0"/>
          <w:color w:val="000000" w:themeColor="text1"/>
          <w:sz w:val="21"/>
          <w:u w:val="single"/>
        </w:rPr>
      </w:pPr>
      <w:r w:rsidRPr="00DF192E">
        <w:rPr>
          <w:i w:val="0"/>
          <w:iCs w:val="0"/>
          <w:color w:val="000000" w:themeColor="text1"/>
          <w:sz w:val="21"/>
        </w:rPr>
        <w:t>Not applicable, as no volunteers and/or interns were used by the HTA’s Santa Monica Program during the reporting period.</w:t>
      </w:r>
      <w:r w:rsidR="00845617" w:rsidRPr="00DF192E">
        <w:rPr>
          <w:i w:val="0"/>
          <w:iCs w:val="0"/>
          <w:color w:val="000000" w:themeColor="text1"/>
          <w:sz w:val="21"/>
        </w:rPr>
        <w:t xml:space="preserve"> </w:t>
      </w:r>
    </w:p>
    <w:p w14:paraId="1D3E3D15" w14:textId="77777777" w:rsidR="00E26D0F" w:rsidRPr="00DF192E"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color w:val="000000" w:themeColor="text1"/>
          <w:sz w:val="21"/>
          <w:u w:val="single"/>
        </w:rPr>
      </w:pPr>
    </w:p>
    <w:p w14:paraId="77BA1E20" w14:textId="77777777" w:rsidR="00D04539" w:rsidRPr="009833C0"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color w:val="000000" w:themeColor="text1"/>
          <w:sz w:val="21"/>
        </w:rPr>
      </w:pPr>
      <w:r w:rsidRPr="009833C0">
        <w:rPr>
          <w:rFonts w:ascii="Arial" w:hAnsi="Arial" w:hint="eastAsia"/>
          <w:b/>
          <w:color w:val="000000" w:themeColor="text1"/>
          <w:sz w:val="21"/>
          <w:u w:val="single"/>
        </w:rPr>
        <w:t>SECTION V</w:t>
      </w:r>
      <w:r w:rsidRPr="009833C0">
        <w:rPr>
          <w:rFonts w:ascii="Arial" w:hAnsi="Arial"/>
          <w:b/>
          <w:color w:val="000000" w:themeColor="text1"/>
          <w:sz w:val="21"/>
          <w:u w:val="single"/>
        </w:rPr>
        <w:t>:</w:t>
      </w:r>
      <w:r w:rsidRPr="009833C0">
        <w:rPr>
          <w:rFonts w:ascii="Arial" w:hAnsi="Arial" w:hint="eastAsia"/>
          <w:b/>
          <w:color w:val="000000" w:themeColor="text1"/>
          <w:sz w:val="21"/>
          <w:u w:val="single"/>
        </w:rPr>
        <w:t xml:space="preserve"> SPECIAL FUNDING CONDITIONS</w:t>
      </w:r>
    </w:p>
    <w:p w14:paraId="3A22A71D" w14:textId="77777777" w:rsidR="00D04539" w:rsidRPr="009833C0"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themeColor="text1"/>
          <w:sz w:val="21"/>
        </w:rPr>
      </w:pPr>
      <w:r w:rsidRPr="009833C0">
        <w:rPr>
          <w:rFonts w:ascii="Arial" w:hAnsi="Arial" w:hint="eastAsia"/>
          <w:color w:val="000000" w:themeColor="text1"/>
          <w:sz w:val="21"/>
        </w:rPr>
        <w:t xml:space="preserve">Provide a status report on how the agency is meeting its funding conditions listed in Exhibit </w:t>
      </w:r>
      <w:r w:rsidR="00601825" w:rsidRPr="009833C0">
        <w:rPr>
          <w:rFonts w:ascii="Arial" w:hAnsi="Arial"/>
          <w:color w:val="000000" w:themeColor="text1"/>
          <w:sz w:val="21"/>
        </w:rPr>
        <w:t>A</w:t>
      </w:r>
      <w:r w:rsidRPr="009833C0">
        <w:rPr>
          <w:rFonts w:ascii="Arial" w:hAnsi="Arial" w:hint="eastAsia"/>
          <w:color w:val="000000" w:themeColor="text1"/>
          <w:sz w:val="21"/>
        </w:rPr>
        <w:t xml:space="preserve"> of your </w:t>
      </w:r>
      <w:r w:rsidR="00601825" w:rsidRPr="009833C0">
        <w:rPr>
          <w:rFonts w:ascii="Arial" w:hAnsi="Arial"/>
          <w:color w:val="000000" w:themeColor="text1"/>
          <w:sz w:val="21"/>
        </w:rPr>
        <w:t>Grant Agreement</w:t>
      </w:r>
      <w:r w:rsidRPr="009833C0">
        <w:rPr>
          <w:rFonts w:ascii="Arial" w:hAnsi="Arial"/>
          <w:color w:val="000000" w:themeColor="text1"/>
          <w:sz w:val="21"/>
        </w:rPr>
        <w:t>, clearly addressing each individual funding condition in bullet point format</w:t>
      </w:r>
      <w:r w:rsidRPr="009833C0">
        <w:rPr>
          <w:rFonts w:ascii="Arial" w:hAnsi="Arial" w:hint="eastAsia"/>
          <w:color w:val="000000" w:themeColor="text1"/>
          <w:sz w:val="21"/>
        </w:rPr>
        <w:t>.</w:t>
      </w:r>
    </w:p>
    <w:p w14:paraId="5E71D62E" w14:textId="77777777" w:rsidR="00D04539" w:rsidRPr="009833C0"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themeColor="text1"/>
          <w:sz w:val="21"/>
        </w:rPr>
      </w:pPr>
    </w:p>
    <w:p w14:paraId="503289F6" w14:textId="6D643F27" w:rsidR="009A01AA" w:rsidRPr="009833C0" w:rsidRDefault="00AF2B72" w:rsidP="00AF2B72">
      <w:pPr>
        <w:pStyle w:val="ListParagraph"/>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themeColor="text1"/>
          <w:sz w:val="21"/>
        </w:rPr>
      </w:pPr>
      <w:r w:rsidRPr="009833C0">
        <w:rPr>
          <w:rFonts w:ascii="Arial" w:hAnsi="Arial"/>
          <w:color w:val="000000" w:themeColor="text1"/>
          <w:sz w:val="21"/>
        </w:rPr>
        <w:t>Participate in City’s Efforts to Develop an Outcomes Measurement System to Better Track Human Services Program Demographics and Outcomes:</w:t>
      </w:r>
    </w:p>
    <w:p w14:paraId="0EE53F92" w14:textId="77777777" w:rsidR="00E82830" w:rsidRPr="009833C0" w:rsidRDefault="00E82830" w:rsidP="00E82830">
      <w:pPr>
        <w:pStyle w:val="ListParagraph"/>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olor w:val="000000" w:themeColor="text1"/>
          <w:sz w:val="21"/>
        </w:rPr>
      </w:pPr>
    </w:p>
    <w:p w14:paraId="548605F2" w14:textId="143D24E8" w:rsidR="00AF2B72" w:rsidRPr="009833C0" w:rsidRDefault="00DF197E" w:rsidP="00E82830">
      <w:pPr>
        <w:pStyle w:val="ListParagraph"/>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olor w:val="000000" w:themeColor="text1"/>
          <w:sz w:val="21"/>
        </w:rPr>
      </w:pPr>
      <w:r w:rsidRPr="009833C0">
        <w:rPr>
          <w:rFonts w:ascii="Arial" w:hAnsi="Arial"/>
          <w:color w:val="000000" w:themeColor="text1"/>
          <w:sz w:val="21"/>
        </w:rPr>
        <w:t>Throughout the reporting period, HTA has continuously participated in workshops</w:t>
      </w:r>
      <w:r w:rsidR="009833C0" w:rsidRPr="009833C0">
        <w:rPr>
          <w:rFonts w:ascii="Arial" w:hAnsi="Arial"/>
          <w:color w:val="000000" w:themeColor="text1"/>
          <w:sz w:val="21"/>
        </w:rPr>
        <w:t>,</w:t>
      </w:r>
      <w:r w:rsidRPr="009833C0">
        <w:rPr>
          <w:rFonts w:ascii="Arial" w:hAnsi="Arial"/>
          <w:color w:val="000000" w:themeColor="text1"/>
          <w:sz w:val="21"/>
        </w:rPr>
        <w:t xml:space="preserve"> virtual events</w:t>
      </w:r>
      <w:r w:rsidR="009833C0" w:rsidRPr="009833C0">
        <w:rPr>
          <w:rFonts w:ascii="Arial" w:hAnsi="Arial"/>
          <w:color w:val="000000" w:themeColor="text1"/>
          <w:sz w:val="21"/>
        </w:rPr>
        <w:t xml:space="preserve"> and audit requests by the City of Santa Monica</w:t>
      </w:r>
      <w:r w:rsidRPr="009833C0">
        <w:rPr>
          <w:rFonts w:ascii="Arial" w:hAnsi="Arial"/>
          <w:color w:val="000000" w:themeColor="text1"/>
          <w:sz w:val="21"/>
        </w:rPr>
        <w:t xml:space="preserve"> geared to</w:t>
      </w:r>
      <w:r w:rsidR="009833C0" w:rsidRPr="009833C0">
        <w:rPr>
          <w:rFonts w:ascii="Arial" w:hAnsi="Arial"/>
          <w:color w:val="000000" w:themeColor="text1"/>
          <w:sz w:val="21"/>
        </w:rPr>
        <w:t xml:space="preserve"> </w:t>
      </w:r>
      <w:r w:rsidRPr="009833C0">
        <w:rPr>
          <w:rFonts w:ascii="Arial" w:hAnsi="Arial"/>
          <w:color w:val="000000" w:themeColor="text1"/>
          <w:sz w:val="21"/>
        </w:rPr>
        <w:t>benefitting the community, which includes providing targeted services and resource</w:t>
      </w:r>
      <w:r w:rsidR="009833C0" w:rsidRPr="009833C0">
        <w:rPr>
          <w:rFonts w:ascii="Arial" w:hAnsi="Arial"/>
          <w:color w:val="000000" w:themeColor="text1"/>
          <w:sz w:val="21"/>
        </w:rPr>
        <w:t>, as well</w:t>
      </w:r>
      <w:r w:rsidR="00F669D5">
        <w:rPr>
          <w:rFonts w:ascii="Arial" w:hAnsi="Arial"/>
          <w:color w:val="000000" w:themeColor="text1"/>
          <w:sz w:val="21"/>
        </w:rPr>
        <w:t xml:space="preserve"> </w:t>
      </w:r>
      <w:r w:rsidR="009833C0" w:rsidRPr="009833C0">
        <w:rPr>
          <w:rFonts w:ascii="Arial" w:hAnsi="Arial"/>
          <w:color w:val="000000" w:themeColor="text1"/>
          <w:sz w:val="21"/>
        </w:rPr>
        <w:t xml:space="preserve">as the collection and processing of data and other sensitive information on the clients we assist. </w:t>
      </w:r>
      <w:r w:rsidRPr="009833C0">
        <w:rPr>
          <w:rFonts w:ascii="Arial" w:hAnsi="Arial"/>
          <w:color w:val="000000" w:themeColor="text1"/>
          <w:sz w:val="21"/>
        </w:rPr>
        <w:t xml:space="preserve">As part of our involvement in all activities, HTA makes it a point to track profile and demographic </w:t>
      </w:r>
      <w:r w:rsidR="00E82830" w:rsidRPr="009833C0">
        <w:rPr>
          <w:rFonts w:ascii="Arial" w:hAnsi="Arial"/>
          <w:color w:val="000000" w:themeColor="text1"/>
          <w:sz w:val="21"/>
        </w:rPr>
        <w:t>information for each participant we serve or who is referred to us for help. We do this using our Salesforce CRM database and spreadsheets that we have created on Google Docs. All information collected is readily furnished to the City, as requested and needed.</w:t>
      </w:r>
    </w:p>
    <w:p w14:paraId="1199EED0" w14:textId="596B5064" w:rsidR="00AF2B72" w:rsidRPr="002753A9" w:rsidRDefault="00AF2B72" w:rsidP="00AF2B7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themeColor="text1"/>
          <w:sz w:val="21"/>
        </w:rPr>
      </w:pPr>
    </w:p>
    <w:p w14:paraId="6DAD686D" w14:textId="2B8C2F0C" w:rsidR="00AF2B72" w:rsidRPr="002753A9" w:rsidRDefault="00AF2B72" w:rsidP="00AF2B72">
      <w:pPr>
        <w:pStyle w:val="ListParagraph"/>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themeColor="text1"/>
          <w:sz w:val="21"/>
        </w:rPr>
      </w:pPr>
      <w:r w:rsidRPr="002753A9">
        <w:rPr>
          <w:rFonts w:ascii="Arial" w:hAnsi="Arial"/>
          <w:color w:val="000000" w:themeColor="text1"/>
          <w:sz w:val="21"/>
        </w:rPr>
        <w:t>Detail of Steps Taken to Safely Reopen Facilities and Provide Services in Response to Needs Emerging from the COVID-19 Pandemic, Including Modifications to Service Delivery a</w:t>
      </w:r>
      <w:r w:rsidR="00E82830" w:rsidRPr="002753A9">
        <w:rPr>
          <w:rFonts w:ascii="Arial" w:hAnsi="Arial"/>
          <w:color w:val="000000" w:themeColor="text1"/>
          <w:sz w:val="21"/>
        </w:rPr>
        <w:t>n</w:t>
      </w:r>
      <w:r w:rsidRPr="002753A9">
        <w:rPr>
          <w:rFonts w:ascii="Arial" w:hAnsi="Arial"/>
          <w:color w:val="000000" w:themeColor="text1"/>
          <w:sz w:val="21"/>
        </w:rPr>
        <w:t>d Program Facilities to Ensure Compliance with Current Public Health Guidance:</w:t>
      </w:r>
    </w:p>
    <w:p w14:paraId="0AEA9779" w14:textId="77777777" w:rsidR="00E82830" w:rsidRPr="002753A9" w:rsidRDefault="00E82830" w:rsidP="00E82830">
      <w:pPr>
        <w:pStyle w:val="ListParagraph"/>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olor w:val="000000" w:themeColor="text1"/>
          <w:sz w:val="21"/>
        </w:rPr>
      </w:pPr>
    </w:p>
    <w:p w14:paraId="0D3FC74D" w14:textId="628CF96F" w:rsidR="002753A9" w:rsidRPr="002753A9" w:rsidRDefault="009833C0" w:rsidP="00351536">
      <w:pPr>
        <w:ind w:left="360"/>
        <w:jc w:val="both"/>
        <w:rPr>
          <w:rFonts w:ascii="Arial" w:hAnsi="Arial"/>
          <w:color w:val="000000" w:themeColor="text1"/>
          <w:sz w:val="21"/>
        </w:rPr>
      </w:pPr>
      <w:r w:rsidRPr="002753A9">
        <w:rPr>
          <w:rFonts w:ascii="Arial" w:hAnsi="Arial"/>
          <w:color w:val="000000" w:themeColor="text1"/>
          <w:sz w:val="21"/>
        </w:rPr>
        <w:t>As reported in our Mid-Year Report and t</w:t>
      </w:r>
      <w:r w:rsidR="00E82830" w:rsidRPr="002753A9">
        <w:rPr>
          <w:rFonts w:ascii="Arial" w:hAnsi="Arial"/>
          <w:color w:val="000000" w:themeColor="text1"/>
          <w:sz w:val="21"/>
        </w:rPr>
        <w:t>hroughout the pandemic</w:t>
      </w:r>
      <w:r w:rsidRPr="002753A9">
        <w:rPr>
          <w:rFonts w:ascii="Arial" w:hAnsi="Arial"/>
          <w:color w:val="000000" w:themeColor="text1"/>
          <w:sz w:val="21"/>
        </w:rPr>
        <w:t xml:space="preserve"> and as part of our regular practices, </w:t>
      </w:r>
      <w:r w:rsidR="00E82830" w:rsidRPr="002753A9">
        <w:rPr>
          <w:rFonts w:ascii="Arial" w:hAnsi="Arial"/>
          <w:color w:val="000000" w:themeColor="text1"/>
          <w:sz w:val="21"/>
        </w:rPr>
        <w:t xml:space="preserve">HTA has </w:t>
      </w:r>
      <w:r w:rsidRPr="002753A9">
        <w:rPr>
          <w:rFonts w:ascii="Arial" w:hAnsi="Arial"/>
          <w:color w:val="000000" w:themeColor="text1"/>
          <w:sz w:val="21"/>
        </w:rPr>
        <w:t xml:space="preserve">an established set of protocols that are firmly adhered to so that </w:t>
      </w:r>
      <w:r w:rsidR="00E82830" w:rsidRPr="002753A9">
        <w:rPr>
          <w:rFonts w:ascii="Arial" w:hAnsi="Arial"/>
          <w:color w:val="000000" w:themeColor="text1"/>
          <w:sz w:val="21"/>
        </w:rPr>
        <w:t>we can</w:t>
      </w:r>
      <w:r w:rsidRPr="002753A9">
        <w:rPr>
          <w:rFonts w:ascii="Arial" w:hAnsi="Arial"/>
          <w:color w:val="000000" w:themeColor="text1"/>
          <w:sz w:val="21"/>
        </w:rPr>
        <w:t>, to the b</w:t>
      </w:r>
      <w:r w:rsidR="003545E6">
        <w:rPr>
          <w:rFonts w:ascii="Arial" w:hAnsi="Arial"/>
          <w:color w:val="000000" w:themeColor="text1"/>
          <w:sz w:val="21"/>
        </w:rPr>
        <w:t>e</w:t>
      </w:r>
      <w:r w:rsidRPr="002753A9">
        <w:rPr>
          <w:rFonts w:ascii="Arial" w:hAnsi="Arial"/>
          <w:color w:val="000000" w:themeColor="text1"/>
          <w:sz w:val="21"/>
        </w:rPr>
        <w:t xml:space="preserve">st of our abilities, </w:t>
      </w:r>
      <w:r w:rsidR="00E82830" w:rsidRPr="002753A9">
        <w:rPr>
          <w:rFonts w:ascii="Arial" w:hAnsi="Arial"/>
          <w:color w:val="000000" w:themeColor="text1"/>
          <w:sz w:val="21"/>
        </w:rPr>
        <w:t xml:space="preserve">ensure the safety of participants and staff </w:t>
      </w:r>
      <w:r w:rsidR="00673632" w:rsidRPr="002753A9">
        <w:rPr>
          <w:rFonts w:ascii="Arial" w:hAnsi="Arial"/>
          <w:color w:val="000000" w:themeColor="text1"/>
          <w:sz w:val="21"/>
        </w:rPr>
        <w:t>alike</w:t>
      </w:r>
      <w:r w:rsidR="001F077C" w:rsidRPr="002753A9">
        <w:rPr>
          <w:rFonts w:ascii="Arial" w:hAnsi="Arial"/>
          <w:color w:val="000000" w:themeColor="text1"/>
          <w:sz w:val="21"/>
        </w:rPr>
        <w:t xml:space="preserve"> </w:t>
      </w:r>
      <w:r w:rsidRPr="002753A9">
        <w:rPr>
          <w:rFonts w:ascii="Arial" w:hAnsi="Arial"/>
          <w:color w:val="000000" w:themeColor="text1"/>
          <w:sz w:val="21"/>
        </w:rPr>
        <w:t>whi</w:t>
      </w:r>
      <w:r w:rsidR="00F669D5">
        <w:rPr>
          <w:rFonts w:ascii="Arial" w:hAnsi="Arial"/>
          <w:color w:val="000000" w:themeColor="text1"/>
          <w:sz w:val="21"/>
        </w:rPr>
        <w:t>le</w:t>
      </w:r>
      <w:r w:rsidRPr="002753A9">
        <w:rPr>
          <w:rFonts w:ascii="Arial" w:hAnsi="Arial"/>
          <w:color w:val="000000" w:themeColor="text1"/>
          <w:sz w:val="21"/>
        </w:rPr>
        <w:t xml:space="preserve"> staying in</w:t>
      </w:r>
      <w:r w:rsidR="001F077C" w:rsidRPr="002753A9">
        <w:rPr>
          <w:rFonts w:ascii="Arial" w:hAnsi="Arial"/>
          <w:color w:val="000000" w:themeColor="text1"/>
          <w:sz w:val="21"/>
        </w:rPr>
        <w:t xml:space="preserve"> full compliance with all guidelines issued by the Centers for Disease Control and Prevention and local health authorities. </w:t>
      </w:r>
      <w:r w:rsidR="00673632" w:rsidRPr="002753A9">
        <w:rPr>
          <w:rFonts w:ascii="Arial" w:hAnsi="Arial"/>
          <w:color w:val="000000" w:themeColor="text1"/>
          <w:sz w:val="21"/>
        </w:rPr>
        <w:t xml:space="preserve">This </w:t>
      </w:r>
      <w:r w:rsidR="001F077C" w:rsidRPr="002753A9">
        <w:rPr>
          <w:rFonts w:ascii="Arial" w:hAnsi="Arial"/>
          <w:color w:val="000000" w:themeColor="text1"/>
          <w:sz w:val="21"/>
        </w:rPr>
        <w:t>has included</w:t>
      </w:r>
      <w:r w:rsidR="00673632" w:rsidRPr="002753A9">
        <w:rPr>
          <w:rFonts w:ascii="Arial" w:hAnsi="Arial"/>
          <w:color w:val="000000" w:themeColor="text1"/>
          <w:sz w:val="21"/>
        </w:rPr>
        <w:t xml:space="preserve"> mandating all staff</w:t>
      </w:r>
      <w:r w:rsidR="001F077C" w:rsidRPr="002753A9">
        <w:rPr>
          <w:rFonts w:ascii="Arial" w:hAnsi="Arial"/>
          <w:color w:val="000000" w:themeColor="text1"/>
          <w:sz w:val="21"/>
        </w:rPr>
        <w:t>,</w:t>
      </w:r>
      <w:r w:rsidR="00673632" w:rsidRPr="002753A9">
        <w:rPr>
          <w:rFonts w:ascii="Arial" w:hAnsi="Arial"/>
          <w:color w:val="000000" w:themeColor="text1"/>
          <w:sz w:val="21"/>
        </w:rPr>
        <w:t xml:space="preserve"> participants and</w:t>
      </w:r>
      <w:r w:rsidR="001F077C" w:rsidRPr="002753A9">
        <w:rPr>
          <w:rFonts w:ascii="Arial" w:hAnsi="Arial"/>
          <w:color w:val="000000" w:themeColor="text1"/>
          <w:sz w:val="21"/>
        </w:rPr>
        <w:t xml:space="preserve"> </w:t>
      </w:r>
      <w:r w:rsidR="00673632" w:rsidRPr="002753A9">
        <w:rPr>
          <w:rFonts w:ascii="Arial" w:hAnsi="Arial"/>
          <w:color w:val="000000" w:themeColor="text1"/>
          <w:sz w:val="21"/>
        </w:rPr>
        <w:t>other</w:t>
      </w:r>
      <w:r w:rsidR="001F077C" w:rsidRPr="002753A9">
        <w:rPr>
          <w:rFonts w:ascii="Arial" w:hAnsi="Arial"/>
          <w:color w:val="000000" w:themeColor="text1"/>
          <w:sz w:val="21"/>
        </w:rPr>
        <w:t>s</w:t>
      </w:r>
      <w:r w:rsidR="00673632" w:rsidRPr="002753A9">
        <w:rPr>
          <w:rFonts w:ascii="Arial" w:hAnsi="Arial"/>
          <w:color w:val="000000" w:themeColor="text1"/>
          <w:sz w:val="21"/>
        </w:rPr>
        <w:t xml:space="preserve"> </w:t>
      </w:r>
      <w:r w:rsidR="001F077C" w:rsidRPr="002753A9">
        <w:rPr>
          <w:rFonts w:ascii="Arial" w:hAnsi="Arial"/>
          <w:color w:val="000000" w:themeColor="text1"/>
          <w:sz w:val="21"/>
        </w:rPr>
        <w:t>who are working at or visiting the HTA to</w:t>
      </w:r>
      <w:r w:rsidR="00673632" w:rsidRPr="002753A9">
        <w:rPr>
          <w:rFonts w:ascii="Arial" w:hAnsi="Arial"/>
          <w:color w:val="000000" w:themeColor="text1"/>
          <w:sz w:val="21"/>
        </w:rPr>
        <w:t xml:space="preserve"> wear a face mask while in the </w:t>
      </w:r>
      <w:r w:rsidR="001F077C" w:rsidRPr="002753A9">
        <w:rPr>
          <w:rFonts w:ascii="Arial" w:hAnsi="Arial"/>
          <w:color w:val="000000" w:themeColor="text1"/>
          <w:sz w:val="21"/>
        </w:rPr>
        <w:t>inside any of our facilities</w:t>
      </w:r>
      <w:r w:rsidR="00673632" w:rsidRPr="002753A9">
        <w:rPr>
          <w:rFonts w:ascii="Arial" w:hAnsi="Arial"/>
          <w:color w:val="000000" w:themeColor="text1"/>
          <w:sz w:val="21"/>
        </w:rPr>
        <w:t>,</w:t>
      </w:r>
      <w:r w:rsidRPr="002753A9">
        <w:rPr>
          <w:rFonts w:ascii="Arial" w:hAnsi="Arial"/>
          <w:color w:val="000000" w:themeColor="text1"/>
          <w:sz w:val="21"/>
        </w:rPr>
        <w:t xml:space="preserve"> and doing </w:t>
      </w:r>
      <w:r w:rsidR="002753A9" w:rsidRPr="002753A9">
        <w:rPr>
          <w:rFonts w:ascii="Arial" w:hAnsi="Arial"/>
          <w:color w:val="000000" w:themeColor="text1"/>
          <w:sz w:val="21"/>
        </w:rPr>
        <w:t>our best to ensure possible social distancing in our work areas and training spaces. Whi</w:t>
      </w:r>
      <w:r w:rsidR="003545E6">
        <w:rPr>
          <w:rFonts w:ascii="Arial" w:hAnsi="Arial"/>
          <w:color w:val="000000" w:themeColor="text1"/>
          <w:sz w:val="21"/>
        </w:rPr>
        <w:t>le</w:t>
      </w:r>
      <w:r w:rsidR="002753A9" w:rsidRPr="002753A9">
        <w:rPr>
          <w:rFonts w:ascii="Arial" w:hAnsi="Arial"/>
          <w:color w:val="000000" w:themeColor="text1"/>
          <w:sz w:val="21"/>
        </w:rPr>
        <w:t xml:space="preserve"> all HTA staff are fully vaccinated and boostered, as COVID cases dropped in LA County, we, followed CDC protocols and relaxed </w:t>
      </w:r>
      <w:r w:rsidR="002753A9" w:rsidRPr="002753A9">
        <w:rPr>
          <w:rFonts w:ascii="Arial" w:hAnsi="Arial"/>
          <w:color w:val="000000" w:themeColor="text1"/>
          <w:sz w:val="21"/>
        </w:rPr>
        <w:lastRenderedPageBreak/>
        <w:t>our mandate that all participants receiving in-person services be vaccinated but have fully maintained our facemask requirements. Accordingly, HTA has disposable surgical face masks and/or N95 masks that we make availa</w:t>
      </w:r>
      <w:r w:rsidR="003545E6">
        <w:rPr>
          <w:rFonts w:ascii="Arial" w:hAnsi="Arial"/>
          <w:color w:val="000000" w:themeColor="text1"/>
          <w:sz w:val="21"/>
        </w:rPr>
        <w:t>bl</w:t>
      </w:r>
      <w:r w:rsidR="002753A9" w:rsidRPr="002753A9">
        <w:rPr>
          <w:rFonts w:ascii="Arial" w:hAnsi="Arial"/>
          <w:color w:val="000000" w:themeColor="text1"/>
          <w:sz w:val="21"/>
        </w:rPr>
        <w:t>e to our client and, if a client is participating in a traini</w:t>
      </w:r>
      <w:r w:rsidR="003545E6">
        <w:rPr>
          <w:rFonts w:ascii="Arial" w:hAnsi="Arial"/>
          <w:color w:val="000000" w:themeColor="text1"/>
          <w:sz w:val="21"/>
        </w:rPr>
        <w:t>ng</w:t>
      </w:r>
      <w:r w:rsidR="002753A9" w:rsidRPr="002753A9">
        <w:rPr>
          <w:rFonts w:ascii="Arial" w:hAnsi="Arial"/>
          <w:color w:val="000000" w:themeColor="text1"/>
          <w:sz w:val="21"/>
        </w:rPr>
        <w:t xml:space="preserve"> workshop, we have COVID self-tests that we give them and ask them to take and show a negative result prior to permitting them into a train</w:t>
      </w:r>
      <w:r w:rsidR="003545E6">
        <w:rPr>
          <w:rFonts w:ascii="Arial" w:hAnsi="Arial"/>
          <w:color w:val="000000" w:themeColor="text1"/>
          <w:sz w:val="21"/>
        </w:rPr>
        <w:t>ing</w:t>
      </w:r>
      <w:r w:rsidR="002753A9" w:rsidRPr="002753A9">
        <w:rPr>
          <w:rFonts w:ascii="Arial" w:hAnsi="Arial"/>
          <w:color w:val="000000" w:themeColor="text1"/>
          <w:sz w:val="21"/>
        </w:rPr>
        <w:t xml:space="preserve"> class or workshop.</w:t>
      </w:r>
    </w:p>
    <w:p w14:paraId="2CD4F96E" w14:textId="3A54616C" w:rsidR="00E82830" w:rsidRPr="002753A9" w:rsidRDefault="00083AB6" w:rsidP="002753A9">
      <w:pPr>
        <w:ind w:left="360"/>
        <w:jc w:val="both"/>
        <w:rPr>
          <w:rFonts w:ascii="Arial" w:hAnsi="Arial" w:cs="Arial"/>
          <w:color w:val="000000" w:themeColor="text1"/>
          <w:sz w:val="21"/>
          <w:szCs w:val="21"/>
        </w:rPr>
      </w:pPr>
      <w:r w:rsidRPr="002753A9">
        <w:rPr>
          <w:rFonts w:ascii="Arial" w:hAnsi="Arial"/>
          <w:color w:val="000000" w:themeColor="text1"/>
          <w:sz w:val="21"/>
        </w:rPr>
        <w:t xml:space="preserve">In addition, </w:t>
      </w:r>
      <w:r w:rsidR="002753A9" w:rsidRPr="002753A9">
        <w:rPr>
          <w:rFonts w:ascii="Arial" w:hAnsi="Arial"/>
          <w:color w:val="000000" w:themeColor="text1"/>
          <w:sz w:val="21"/>
        </w:rPr>
        <w:t xml:space="preserve">throughout the program year, </w:t>
      </w:r>
      <w:r w:rsidRPr="002753A9">
        <w:rPr>
          <w:rFonts w:ascii="Arial" w:hAnsi="Arial"/>
          <w:color w:val="000000" w:themeColor="text1"/>
          <w:sz w:val="21"/>
        </w:rPr>
        <w:t>HTA has held regular trainings for its staf</w:t>
      </w:r>
      <w:r w:rsidR="00EB5CD2" w:rsidRPr="002753A9">
        <w:rPr>
          <w:rFonts w:ascii="Arial" w:hAnsi="Arial"/>
          <w:color w:val="000000" w:themeColor="text1"/>
          <w:sz w:val="21"/>
        </w:rPr>
        <w:t>f</w:t>
      </w:r>
      <w:r w:rsidRPr="002753A9">
        <w:rPr>
          <w:rFonts w:ascii="Arial" w:hAnsi="Arial"/>
          <w:color w:val="000000" w:themeColor="text1"/>
          <w:sz w:val="21"/>
        </w:rPr>
        <w:t xml:space="preserve"> and</w:t>
      </w:r>
      <w:r w:rsidR="00EB5CD2" w:rsidRPr="002753A9">
        <w:rPr>
          <w:rFonts w:ascii="Arial" w:hAnsi="Arial"/>
          <w:color w:val="000000" w:themeColor="text1"/>
          <w:sz w:val="21"/>
        </w:rPr>
        <w:t xml:space="preserve"> </w:t>
      </w:r>
      <w:r w:rsidRPr="002753A9">
        <w:rPr>
          <w:rFonts w:ascii="Arial" w:hAnsi="Arial"/>
          <w:color w:val="000000" w:themeColor="text1"/>
          <w:sz w:val="21"/>
        </w:rPr>
        <w:t>made similar tr</w:t>
      </w:r>
      <w:r w:rsidR="00EB5CD2" w:rsidRPr="002753A9">
        <w:rPr>
          <w:rFonts w:ascii="Arial" w:hAnsi="Arial"/>
          <w:color w:val="000000" w:themeColor="text1"/>
          <w:sz w:val="21"/>
        </w:rPr>
        <w:t>ai</w:t>
      </w:r>
      <w:r w:rsidRPr="002753A9">
        <w:rPr>
          <w:rFonts w:ascii="Arial" w:hAnsi="Arial"/>
          <w:color w:val="000000" w:themeColor="text1"/>
          <w:sz w:val="21"/>
        </w:rPr>
        <w:t>ni</w:t>
      </w:r>
      <w:r w:rsidR="00EB5CD2" w:rsidRPr="002753A9">
        <w:rPr>
          <w:rFonts w:ascii="Arial" w:hAnsi="Arial"/>
          <w:color w:val="000000" w:themeColor="text1"/>
          <w:sz w:val="21"/>
        </w:rPr>
        <w:t>ng</w:t>
      </w:r>
      <w:r w:rsidRPr="002753A9">
        <w:rPr>
          <w:rFonts w:ascii="Arial" w:hAnsi="Arial"/>
          <w:color w:val="000000" w:themeColor="text1"/>
          <w:sz w:val="21"/>
        </w:rPr>
        <w:t xml:space="preserve">s available </w:t>
      </w:r>
      <w:r w:rsidR="00EB5CD2" w:rsidRPr="002753A9">
        <w:rPr>
          <w:rFonts w:ascii="Arial" w:hAnsi="Arial"/>
          <w:color w:val="000000" w:themeColor="text1"/>
          <w:sz w:val="21"/>
        </w:rPr>
        <w:t xml:space="preserve">for our program participants that provide the most up to date information on the coronavirus and its variants, along with information about the importance of the vaccine, demonstrations of proper use of PPE and handwashing techniques, and tips and guidelines for keeping oneself safe at home, work or when they need to be out in public. HTA has also collaborate with County of Los Angeles Department of Public Health to </w:t>
      </w:r>
      <w:r w:rsidR="00351536" w:rsidRPr="002753A9">
        <w:rPr>
          <w:rFonts w:ascii="Arial" w:hAnsi="Arial"/>
          <w:color w:val="000000" w:themeColor="text1"/>
          <w:sz w:val="21"/>
        </w:rPr>
        <w:t>host for the public free vaccine educational information sessions followed by vaccination clinics</w:t>
      </w:r>
      <w:r w:rsidR="00EB5CD2" w:rsidRPr="002753A9">
        <w:rPr>
          <w:rFonts w:ascii="Arial" w:hAnsi="Arial"/>
          <w:color w:val="000000" w:themeColor="text1"/>
          <w:sz w:val="21"/>
        </w:rPr>
        <w:t xml:space="preserve"> </w:t>
      </w:r>
      <w:r w:rsidR="00351536" w:rsidRPr="002753A9">
        <w:rPr>
          <w:rFonts w:ascii="Arial" w:hAnsi="Arial"/>
          <w:color w:val="000000" w:themeColor="text1"/>
          <w:sz w:val="21"/>
        </w:rPr>
        <w:t>at some of our partnering union hotel employer sites.</w:t>
      </w:r>
    </w:p>
    <w:p w14:paraId="2C04BA26" w14:textId="77777777" w:rsidR="00DF197E" w:rsidRPr="00EA53F6" w:rsidRDefault="00DF197E" w:rsidP="00DF197E">
      <w:pPr>
        <w:pStyle w:val="ListParagraph"/>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olor w:val="000000" w:themeColor="text1"/>
          <w:sz w:val="21"/>
        </w:rPr>
      </w:pPr>
    </w:p>
    <w:p w14:paraId="4021837B" w14:textId="47D7167D" w:rsidR="00E82830" w:rsidRPr="00EA53F6" w:rsidRDefault="00AF2B72" w:rsidP="00E82830">
      <w:pPr>
        <w:pStyle w:val="ListParagraph"/>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themeColor="text1"/>
          <w:sz w:val="21"/>
        </w:rPr>
      </w:pPr>
      <w:r w:rsidRPr="00EA53F6">
        <w:rPr>
          <w:rFonts w:ascii="Arial" w:hAnsi="Arial"/>
          <w:color w:val="000000" w:themeColor="text1"/>
          <w:sz w:val="21"/>
        </w:rPr>
        <w:t>Assisting Eligible Participants to Submit Applications to Applicable Relief and Housing Sustainability Programs</w:t>
      </w:r>
      <w:r w:rsidR="006804F6" w:rsidRPr="00EA53F6">
        <w:rPr>
          <w:rFonts w:ascii="Arial" w:hAnsi="Arial"/>
          <w:color w:val="000000" w:themeColor="text1"/>
          <w:sz w:val="21"/>
        </w:rPr>
        <w:t>, Including Local, State, and Federal Rental Assistance Programs, Including but not Limited to: Housing Choice Voucher (HVC) and Below Market Housing (BMH) Waitlists, Preserving Our Diversity (POD),</w:t>
      </w:r>
      <w:r w:rsidR="0022361E" w:rsidRPr="00EA53F6">
        <w:rPr>
          <w:rFonts w:ascii="Arial" w:hAnsi="Arial"/>
          <w:color w:val="000000" w:themeColor="text1"/>
          <w:sz w:val="21"/>
        </w:rPr>
        <w:t xml:space="preserve"> Continuum of Care (CoC), and HOME voucher programs.</w:t>
      </w:r>
    </w:p>
    <w:p w14:paraId="21869F8A" w14:textId="232682FA" w:rsidR="00BB0AAB" w:rsidRPr="00EA53F6" w:rsidRDefault="00BB0AAB" w:rsidP="00BB0AAB">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olor w:val="000000" w:themeColor="text1"/>
          <w:sz w:val="21"/>
        </w:rPr>
      </w:pPr>
    </w:p>
    <w:p w14:paraId="18C9B24E" w14:textId="2BC5529F" w:rsidR="00E82830" w:rsidRPr="00EA53F6" w:rsidRDefault="00BB0AAB" w:rsidP="000C22F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olor w:val="000000" w:themeColor="text1"/>
          <w:sz w:val="21"/>
        </w:rPr>
      </w:pPr>
      <w:r w:rsidRPr="00EA53F6">
        <w:rPr>
          <w:rFonts w:ascii="Arial" w:hAnsi="Arial"/>
          <w:color w:val="000000" w:themeColor="text1"/>
          <w:sz w:val="21"/>
        </w:rPr>
        <w:t xml:space="preserve">During the </w:t>
      </w:r>
      <w:r w:rsidR="00C63361" w:rsidRPr="00EA53F6">
        <w:rPr>
          <w:rFonts w:ascii="Arial" w:hAnsi="Arial"/>
          <w:color w:val="000000" w:themeColor="text1"/>
          <w:sz w:val="21"/>
        </w:rPr>
        <w:t xml:space="preserve">reporting period, </w:t>
      </w:r>
      <w:r w:rsidR="00B170BF" w:rsidRPr="00EA53F6">
        <w:rPr>
          <w:rFonts w:ascii="Arial" w:hAnsi="Arial"/>
          <w:color w:val="000000" w:themeColor="text1"/>
          <w:sz w:val="21"/>
        </w:rPr>
        <w:t>HTA’s program staff has alerted our Santa Monica program participants through phone calls, emails and texts about California COVID-19 Rent and Utility Relief and Housing Relief programs for which they might be eligible.</w:t>
      </w:r>
      <w:r w:rsidR="000C22F1" w:rsidRPr="00EA53F6">
        <w:rPr>
          <w:rFonts w:ascii="Arial" w:hAnsi="Arial"/>
          <w:color w:val="000000" w:themeColor="text1"/>
          <w:sz w:val="21"/>
        </w:rPr>
        <w:t xml:space="preserve"> As housing opportunities become available, this also included </w:t>
      </w:r>
      <w:r w:rsidR="00B170BF" w:rsidRPr="00EA53F6">
        <w:rPr>
          <w:rFonts w:ascii="Arial" w:hAnsi="Arial"/>
          <w:color w:val="000000" w:themeColor="text1"/>
          <w:sz w:val="21"/>
        </w:rPr>
        <w:t xml:space="preserve">providing </w:t>
      </w:r>
      <w:r w:rsidR="000C22F1" w:rsidRPr="00EA53F6">
        <w:rPr>
          <w:rFonts w:ascii="Arial" w:hAnsi="Arial"/>
          <w:color w:val="000000" w:themeColor="text1"/>
          <w:sz w:val="21"/>
        </w:rPr>
        <w:t>our participants</w:t>
      </w:r>
      <w:r w:rsidR="00B170BF" w:rsidRPr="00EA53F6">
        <w:rPr>
          <w:rFonts w:ascii="Arial" w:hAnsi="Arial"/>
          <w:color w:val="000000" w:themeColor="text1"/>
          <w:sz w:val="21"/>
        </w:rPr>
        <w:t xml:space="preserve"> with assistance in </w:t>
      </w:r>
      <w:r w:rsidR="000C22F1" w:rsidRPr="00EA53F6">
        <w:rPr>
          <w:rFonts w:ascii="Arial" w:hAnsi="Arial"/>
          <w:color w:val="000000" w:themeColor="text1"/>
          <w:sz w:val="21"/>
        </w:rPr>
        <w:t xml:space="preserve">completing and submitting their </w:t>
      </w:r>
      <w:r w:rsidR="00B170BF" w:rsidRPr="00EA53F6">
        <w:rPr>
          <w:rFonts w:ascii="Arial" w:hAnsi="Arial"/>
          <w:color w:val="000000" w:themeColor="text1"/>
          <w:sz w:val="21"/>
        </w:rPr>
        <w:t>appl</w:t>
      </w:r>
      <w:r w:rsidR="000C22F1" w:rsidRPr="00EA53F6">
        <w:rPr>
          <w:rFonts w:ascii="Arial" w:hAnsi="Arial"/>
          <w:color w:val="000000" w:themeColor="text1"/>
          <w:sz w:val="21"/>
        </w:rPr>
        <w:t>ications</w:t>
      </w:r>
      <w:r w:rsidR="00B170BF" w:rsidRPr="00EA53F6">
        <w:rPr>
          <w:rFonts w:ascii="Arial" w:hAnsi="Arial"/>
          <w:color w:val="000000" w:themeColor="text1"/>
          <w:sz w:val="21"/>
        </w:rPr>
        <w:t xml:space="preserve"> to get on the waitlist</w:t>
      </w:r>
      <w:r w:rsidR="000C22F1" w:rsidRPr="00EA53F6">
        <w:rPr>
          <w:rFonts w:ascii="Arial" w:hAnsi="Arial"/>
          <w:color w:val="000000" w:themeColor="text1"/>
          <w:sz w:val="21"/>
        </w:rPr>
        <w:t>s</w:t>
      </w:r>
      <w:r w:rsidR="00B170BF" w:rsidRPr="00EA53F6">
        <w:rPr>
          <w:rFonts w:ascii="Arial" w:hAnsi="Arial"/>
          <w:color w:val="000000" w:themeColor="text1"/>
          <w:sz w:val="21"/>
        </w:rPr>
        <w:t xml:space="preserve"> for Se</w:t>
      </w:r>
      <w:r w:rsidR="000906A7" w:rsidRPr="00EA53F6">
        <w:rPr>
          <w:rFonts w:ascii="Arial" w:hAnsi="Arial"/>
          <w:color w:val="000000" w:themeColor="text1"/>
          <w:sz w:val="21"/>
        </w:rPr>
        <w:t>ction 8 a</w:t>
      </w:r>
      <w:r w:rsidR="00B170BF" w:rsidRPr="00EA53F6">
        <w:rPr>
          <w:rFonts w:ascii="Arial" w:hAnsi="Arial"/>
          <w:color w:val="000000" w:themeColor="text1"/>
          <w:sz w:val="21"/>
        </w:rPr>
        <w:t>nd Below Market</w:t>
      </w:r>
      <w:r w:rsidR="000906A7" w:rsidRPr="00EA53F6">
        <w:rPr>
          <w:rFonts w:ascii="Arial" w:hAnsi="Arial"/>
          <w:color w:val="000000" w:themeColor="text1"/>
          <w:sz w:val="21"/>
        </w:rPr>
        <w:t>-Rate Housing.</w:t>
      </w:r>
    </w:p>
    <w:p w14:paraId="5E473F43" w14:textId="6E52C694" w:rsidR="0022361E" w:rsidRPr="00EA53F6" w:rsidRDefault="0022361E" w:rsidP="0022361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themeColor="text1"/>
          <w:sz w:val="21"/>
        </w:rPr>
      </w:pPr>
    </w:p>
    <w:p w14:paraId="77908978" w14:textId="5B08B65C" w:rsidR="0022361E" w:rsidRPr="00EA53F6" w:rsidRDefault="0022361E" w:rsidP="0022361E">
      <w:pPr>
        <w:pStyle w:val="ListParagraph"/>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themeColor="text1"/>
          <w:sz w:val="21"/>
        </w:rPr>
      </w:pPr>
      <w:r w:rsidRPr="00EA53F6">
        <w:rPr>
          <w:rFonts w:ascii="Arial" w:hAnsi="Arial"/>
          <w:color w:val="000000" w:themeColor="text1"/>
          <w:sz w:val="21"/>
        </w:rPr>
        <w:t>Actively Participate in Appropriate Santa Monica Cradle to Career (smC2C) Collective Impact Meetings and Initiatives, Which May Include but are not Limited to: smC2C Work Groups, Child and Youth Resource Teams (CYRT), Early Childhood Task Force, and Education Collaborative:</w:t>
      </w:r>
    </w:p>
    <w:p w14:paraId="48E0D058" w14:textId="1F5E7FD7" w:rsidR="0022361E" w:rsidRPr="00EA53F6" w:rsidRDefault="0022361E" w:rsidP="0022361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themeColor="text1"/>
          <w:sz w:val="21"/>
        </w:rPr>
      </w:pPr>
    </w:p>
    <w:p w14:paraId="075B3027" w14:textId="0B1C58FA" w:rsidR="00B90AA8" w:rsidRPr="00EA53F6" w:rsidRDefault="00B90AA8" w:rsidP="00B90AA8">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olor w:val="000000" w:themeColor="text1"/>
          <w:sz w:val="21"/>
        </w:rPr>
      </w:pPr>
      <w:r w:rsidRPr="00EA53F6">
        <w:rPr>
          <w:rFonts w:ascii="Arial" w:hAnsi="Arial"/>
          <w:color w:val="000000" w:themeColor="text1"/>
          <w:sz w:val="21"/>
        </w:rPr>
        <w:t>As appropriate and required throughout the reporting period, the HTA’s Program Director and Case Manager, regularly and actively participated in</w:t>
      </w:r>
      <w:r w:rsidR="00EA53F6" w:rsidRPr="00EA53F6">
        <w:rPr>
          <w:rFonts w:ascii="Arial" w:hAnsi="Arial"/>
          <w:color w:val="000000" w:themeColor="text1"/>
          <w:sz w:val="21"/>
        </w:rPr>
        <w:t xml:space="preserve"> and made presentations to</w:t>
      </w:r>
      <w:r w:rsidRPr="00EA53F6">
        <w:rPr>
          <w:rFonts w:ascii="Arial" w:hAnsi="Arial"/>
          <w:color w:val="000000" w:themeColor="text1"/>
          <w:sz w:val="21"/>
        </w:rPr>
        <w:t xml:space="preserve"> the City’s Cradle to Career Collective impact meetings and initiatives. This included, but was not limited to, the following: smC2C work groups, Cradle to Career, Youth Resource Team, Youth Resource Team (YRT), Early Childhood Resource Network, Middle School Support Team (MSST)  and  Santa Monica Regional Consortium (SMRC) meetings.</w:t>
      </w:r>
      <w:r w:rsidR="00EA53F6" w:rsidRPr="00EA53F6">
        <w:rPr>
          <w:rFonts w:ascii="Arial" w:hAnsi="Arial"/>
          <w:color w:val="000000" w:themeColor="text1"/>
          <w:sz w:val="21"/>
        </w:rPr>
        <w:t xml:space="preserve"> </w:t>
      </w:r>
    </w:p>
    <w:p w14:paraId="1F1D821B" w14:textId="77777777" w:rsidR="0022361E" w:rsidRPr="00EA53F6" w:rsidRDefault="0022361E" w:rsidP="0022361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themeColor="text1"/>
          <w:sz w:val="21"/>
        </w:rPr>
      </w:pPr>
    </w:p>
    <w:p w14:paraId="4F80E5F9" w14:textId="19501095" w:rsidR="0022361E" w:rsidRDefault="0022361E" w:rsidP="0022361E">
      <w:pPr>
        <w:pStyle w:val="ListParagraph"/>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themeColor="text1"/>
          <w:sz w:val="21"/>
        </w:rPr>
      </w:pPr>
      <w:r w:rsidRPr="00EA53F6">
        <w:rPr>
          <w:rFonts w:ascii="Arial" w:hAnsi="Arial"/>
          <w:color w:val="000000" w:themeColor="text1"/>
          <w:sz w:val="21"/>
        </w:rPr>
        <w:t>Work with the City and the Youth and Families Network of Care to Provi</w:t>
      </w:r>
      <w:r w:rsidR="00EA53F6" w:rsidRPr="00EA53F6">
        <w:rPr>
          <w:rFonts w:ascii="Arial" w:hAnsi="Arial"/>
          <w:color w:val="000000" w:themeColor="text1"/>
          <w:sz w:val="21"/>
        </w:rPr>
        <w:t>de</w:t>
      </w:r>
      <w:r w:rsidRPr="00EA53F6">
        <w:rPr>
          <w:rFonts w:ascii="Arial" w:hAnsi="Arial"/>
          <w:color w:val="000000" w:themeColor="text1"/>
          <w:sz w:val="21"/>
        </w:rPr>
        <w:t xml:space="preserve"> Coordinated Support to Individuals and Families that Might Require Agency Expertise in</w:t>
      </w:r>
      <w:r w:rsidR="00F0418B" w:rsidRPr="00EA53F6">
        <w:rPr>
          <w:rFonts w:ascii="Arial" w:hAnsi="Arial"/>
          <w:color w:val="000000" w:themeColor="text1"/>
          <w:sz w:val="21"/>
        </w:rPr>
        <w:t xml:space="preserve"> </w:t>
      </w:r>
      <w:r w:rsidRPr="00EA53F6">
        <w:rPr>
          <w:rFonts w:ascii="Arial" w:hAnsi="Arial"/>
          <w:color w:val="000000" w:themeColor="text1"/>
          <w:sz w:val="21"/>
        </w:rPr>
        <w:t>th</w:t>
      </w:r>
      <w:r w:rsidR="00F0418B" w:rsidRPr="00EA53F6">
        <w:rPr>
          <w:rFonts w:ascii="Arial" w:hAnsi="Arial"/>
          <w:color w:val="000000" w:themeColor="text1"/>
          <w:sz w:val="21"/>
        </w:rPr>
        <w:t xml:space="preserve">e </w:t>
      </w:r>
      <w:r w:rsidRPr="00EA53F6">
        <w:rPr>
          <w:rFonts w:ascii="Arial" w:hAnsi="Arial"/>
          <w:color w:val="000000" w:themeColor="text1"/>
          <w:sz w:val="21"/>
        </w:rPr>
        <w:t xml:space="preserve">Aftermath of a Serious Community Crisis. A Community Crisis may Include a Traumatic Event or Emergency Condition that Creates Distress, Hardship, Fear </w:t>
      </w:r>
      <w:r w:rsidR="00F0418B" w:rsidRPr="00EA53F6">
        <w:rPr>
          <w:rFonts w:ascii="Arial" w:hAnsi="Arial"/>
          <w:color w:val="000000" w:themeColor="text1"/>
          <w:sz w:val="21"/>
        </w:rPr>
        <w:t>or Grief and has a Special Significance to the Community:</w:t>
      </w:r>
    </w:p>
    <w:p w14:paraId="2F98F02F" w14:textId="77777777" w:rsidR="00EA53F6" w:rsidRPr="00EA53F6" w:rsidRDefault="00EA53F6" w:rsidP="00EA53F6">
      <w:pPr>
        <w:pStyle w:val="ListParagraph"/>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olor w:val="000000" w:themeColor="text1"/>
          <w:sz w:val="21"/>
        </w:rPr>
      </w:pPr>
    </w:p>
    <w:p w14:paraId="5D5E37AE" w14:textId="18229F55" w:rsidR="007D1D17" w:rsidRPr="00EA53F6" w:rsidRDefault="00B90AA8" w:rsidP="00EA53F6">
      <w:pPr>
        <w:tabs>
          <w:tab w:val="left" w:pos="-1440"/>
          <w:tab w:val="left" w:pos="-720"/>
          <w:tab w:val="left" w:pos="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olor w:val="000000" w:themeColor="text1"/>
          <w:sz w:val="21"/>
        </w:rPr>
      </w:pPr>
      <w:r w:rsidRPr="00EA53F6">
        <w:rPr>
          <w:rFonts w:ascii="Arial" w:hAnsi="Arial"/>
          <w:color w:val="000000" w:themeColor="text1"/>
          <w:sz w:val="21"/>
        </w:rPr>
        <w:t>The HTA maintains office space onsite within the Park Center Building at Virginia Avenue Park and is vigilant about monitoring and maintaining the health and safety of all persons seeking services at the Park, whether they be enrolled in our program or members of the public at-large. Further, HTA staff make it a point to keep in close and contact with City staff based at the Park and share information regarding any damage to property, incidents that have occurred, or possible situations that may arise.</w:t>
      </w:r>
      <w:r w:rsidR="00EA53F6" w:rsidRPr="00EA53F6">
        <w:rPr>
          <w:rFonts w:ascii="Arial" w:hAnsi="Arial"/>
          <w:color w:val="000000" w:themeColor="text1"/>
          <w:sz w:val="21"/>
        </w:rPr>
        <w:t xml:space="preserve"> We meet with the </w:t>
      </w:r>
      <w:r w:rsidR="00E35527" w:rsidRPr="00EA53F6">
        <w:rPr>
          <w:rFonts w:ascii="Arial" w:hAnsi="Arial"/>
          <w:color w:val="000000" w:themeColor="text1"/>
          <w:sz w:val="21"/>
        </w:rPr>
        <w:t>onsite</w:t>
      </w:r>
      <w:r w:rsidR="00EA53F6" w:rsidRPr="00EA53F6">
        <w:rPr>
          <w:rFonts w:ascii="Arial" w:hAnsi="Arial"/>
          <w:color w:val="000000" w:themeColor="text1"/>
          <w:sz w:val="21"/>
        </w:rPr>
        <w:t xml:space="preserve"> Principal Supervisor of Virginia </w:t>
      </w:r>
      <w:r w:rsidR="00E35527" w:rsidRPr="00EA53F6">
        <w:rPr>
          <w:rFonts w:ascii="Arial" w:hAnsi="Arial"/>
          <w:color w:val="000000" w:themeColor="text1"/>
          <w:sz w:val="21"/>
        </w:rPr>
        <w:t>Avenue</w:t>
      </w:r>
      <w:r w:rsidR="00EA53F6" w:rsidRPr="00EA53F6">
        <w:rPr>
          <w:rFonts w:ascii="Arial" w:hAnsi="Arial"/>
          <w:color w:val="000000" w:themeColor="text1"/>
          <w:sz w:val="21"/>
        </w:rPr>
        <w:t xml:space="preserve"> Park regularly and sign forms and other </w:t>
      </w:r>
      <w:r w:rsidR="00E35527" w:rsidRPr="00EA53F6">
        <w:rPr>
          <w:rFonts w:ascii="Arial" w:hAnsi="Arial"/>
          <w:color w:val="000000" w:themeColor="text1"/>
          <w:sz w:val="21"/>
        </w:rPr>
        <w:t>information as</w:t>
      </w:r>
      <w:r w:rsidR="00EA53F6" w:rsidRPr="00EA53F6">
        <w:rPr>
          <w:rFonts w:ascii="Arial" w:hAnsi="Arial"/>
          <w:color w:val="000000" w:themeColor="text1"/>
          <w:sz w:val="21"/>
        </w:rPr>
        <w:t xml:space="preserve"> needed to ensure all </w:t>
      </w:r>
      <w:r w:rsidR="00E35527" w:rsidRPr="00EA53F6">
        <w:rPr>
          <w:rFonts w:ascii="Arial" w:hAnsi="Arial"/>
          <w:color w:val="000000" w:themeColor="text1"/>
          <w:sz w:val="21"/>
        </w:rPr>
        <w:t>policies</w:t>
      </w:r>
      <w:r w:rsidR="00EA53F6" w:rsidRPr="00EA53F6">
        <w:rPr>
          <w:rFonts w:ascii="Arial" w:hAnsi="Arial"/>
          <w:color w:val="000000" w:themeColor="text1"/>
          <w:sz w:val="21"/>
        </w:rPr>
        <w:t xml:space="preserve"> and procedures for </w:t>
      </w:r>
      <w:r w:rsidR="00E35527" w:rsidRPr="00EA53F6">
        <w:rPr>
          <w:rFonts w:ascii="Arial" w:hAnsi="Arial"/>
          <w:color w:val="000000" w:themeColor="text1"/>
          <w:sz w:val="21"/>
        </w:rPr>
        <w:t>working</w:t>
      </w:r>
      <w:r w:rsidR="00EA53F6" w:rsidRPr="00EA53F6">
        <w:rPr>
          <w:rFonts w:ascii="Arial" w:hAnsi="Arial"/>
          <w:color w:val="000000" w:themeColor="text1"/>
          <w:sz w:val="21"/>
        </w:rPr>
        <w:t xml:space="preserve"> out of this location and serving clients are being followed</w:t>
      </w:r>
      <w:r w:rsidR="00EA53F6">
        <w:rPr>
          <w:rFonts w:ascii="Arial" w:hAnsi="Arial"/>
          <w:color w:val="000000" w:themeColor="text1"/>
          <w:sz w:val="21"/>
        </w:rPr>
        <w:t xml:space="preserve"> in accordance with City guidelines.</w:t>
      </w:r>
    </w:p>
    <w:p w14:paraId="259070EC" w14:textId="77777777" w:rsidR="007D1D17" w:rsidRPr="00A606FF" w:rsidRDefault="007D1D17">
      <w:pPr>
        <w:tabs>
          <w:tab w:val="left" w:pos="-720"/>
          <w:tab w:val="left" w:pos="114"/>
          <w:tab w:val="left" w:pos="294"/>
          <w:tab w:val="left" w:pos="2160"/>
          <w:tab w:val="left" w:pos="2520"/>
          <w:tab w:val="left" w:pos="3600"/>
          <w:tab w:val="left" w:pos="4320"/>
          <w:tab w:val="left" w:pos="4860"/>
          <w:tab w:val="left" w:pos="5760"/>
        </w:tabs>
        <w:jc w:val="both"/>
        <w:rPr>
          <w:rFonts w:ascii="Arial" w:hAnsi="Arial"/>
          <w:b/>
          <w:color w:val="FF0000"/>
          <w:sz w:val="21"/>
          <w:u w:val="single"/>
        </w:rPr>
      </w:pPr>
    </w:p>
    <w:p w14:paraId="2F7A6857" w14:textId="77777777" w:rsidR="007730F6" w:rsidRDefault="007730F6" w:rsidP="007D1D17">
      <w:pPr>
        <w:jc w:val="both"/>
        <w:rPr>
          <w:rFonts w:ascii="Arial" w:hAnsi="Arial"/>
          <w:b/>
          <w:color w:val="000000" w:themeColor="text1"/>
          <w:sz w:val="22"/>
          <w:szCs w:val="22"/>
          <w:u w:val="single"/>
        </w:rPr>
      </w:pPr>
    </w:p>
    <w:p w14:paraId="06B9A182" w14:textId="77777777" w:rsidR="007730F6" w:rsidRDefault="007730F6" w:rsidP="007D1D17">
      <w:pPr>
        <w:jc w:val="both"/>
        <w:rPr>
          <w:rFonts w:ascii="Arial" w:hAnsi="Arial"/>
          <w:b/>
          <w:color w:val="000000" w:themeColor="text1"/>
          <w:sz w:val="22"/>
          <w:szCs w:val="22"/>
          <w:u w:val="single"/>
        </w:rPr>
      </w:pPr>
    </w:p>
    <w:p w14:paraId="1296F36E" w14:textId="77777777" w:rsidR="007730F6" w:rsidRDefault="007730F6" w:rsidP="007D1D17">
      <w:pPr>
        <w:jc w:val="both"/>
        <w:rPr>
          <w:rFonts w:ascii="Arial" w:hAnsi="Arial"/>
          <w:b/>
          <w:color w:val="000000" w:themeColor="text1"/>
          <w:sz w:val="22"/>
          <w:szCs w:val="22"/>
          <w:u w:val="single"/>
        </w:rPr>
      </w:pPr>
    </w:p>
    <w:p w14:paraId="21249249" w14:textId="77777777" w:rsidR="007730F6" w:rsidRDefault="007730F6" w:rsidP="007D1D17">
      <w:pPr>
        <w:jc w:val="both"/>
        <w:rPr>
          <w:rFonts w:ascii="Arial" w:hAnsi="Arial"/>
          <w:b/>
          <w:color w:val="000000" w:themeColor="text1"/>
          <w:sz w:val="22"/>
          <w:szCs w:val="22"/>
          <w:u w:val="single"/>
        </w:rPr>
      </w:pPr>
    </w:p>
    <w:p w14:paraId="6822C551" w14:textId="77777777" w:rsidR="007730F6" w:rsidRDefault="007730F6" w:rsidP="007D1D17">
      <w:pPr>
        <w:jc w:val="both"/>
        <w:rPr>
          <w:rFonts w:ascii="Arial" w:hAnsi="Arial"/>
          <w:b/>
          <w:color w:val="000000" w:themeColor="text1"/>
          <w:sz w:val="22"/>
          <w:szCs w:val="22"/>
          <w:u w:val="single"/>
        </w:rPr>
      </w:pPr>
    </w:p>
    <w:p w14:paraId="144B234C" w14:textId="77777777" w:rsidR="007730F6" w:rsidRDefault="007730F6" w:rsidP="007D1D17">
      <w:pPr>
        <w:jc w:val="both"/>
        <w:rPr>
          <w:rFonts w:ascii="Arial" w:hAnsi="Arial"/>
          <w:b/>
          <w:color w:val="000000" w:themeColor="text1"/>
          <w:sz w:val="22"/>
          <w:szCs w:val="22"/>
          <w:u w:val="single"/>
        </w:rPr>
      </w:pPr>
    </w:p>
    <w:p w14:paraId="0DD033FC" w14:textId="77777777" w:rsidR="007730F6" w:rsidRDefault="007730F6" w:rsidP="007D1D17">
      <w:pPr>
        <w:jc w:val="both"/>
        <w:rPr>
          <w:rFonts w:ascii="Arial" w:hAnsi="Arial"/>
          <w:b/>
          <w:color w:val="000000" w:themeColor="text1"/>
          <w:sz w:val="22"/>
          <w:szCs w:val="22"/>
          <w:u w:val="single"/>
        </w:rPr>
      </w:pPr>
    </w:p>
    <w:p w14:paraId="134633B6" w14:textId="77777777" w:rsidR="007730F6" w:rsidRDefault="007730F6" w:rsidP="007D1D17">
      <w:pPr>
        <w:jc w:val="both"/>
        <w:rPr>
          <w:rFonts w:ascii="Arial" w:hAnsi="Arial"/>
          <w:b/>
          <w:color w:val="000000" w:themeColor="text1"/>
          <w:sz w:val="22"/>
          <w:szCs w:val="22"/>
          <w:u w:val="single"/>
        </w:rPr>
      </w:pPr>
    </w:p>
    <w:p w14:paraId="6B35EF73" w14:textId="77777777" w:rsidR="007730F6" w:rsidRDefault="007730F6" w:rsidP="007D1D17">
      <w:pPr>
        <w:jc w:val="both"/>
        <w:rPr>
          <w:rFonts w:ascii="Arial" w:hAnsi="Arial"/>
          <w:b/>
          <w:color w:val="000000" w:themeColor="text1"/>
          <w:sz w:val="22"/>
          <w:szCs w:val="22"/>
          <w:u w:val="single"/>
        </w:rPr>
      </w:pPr>
    </w:p>
    <w:p w14:paraId="3CD35D85" w14:textId="77777777" w:rsidR="007730F6" w:rsidRDefault="007730F6" w:rsidP="007D1D17">
      <w:pPr>
        <w:jc w:val="both"/>
        <w:rPr>
          <w:rFonts w:ascii="Arial" w:hAnsi="Arial"/>
          <w:b/>
          <w:color w:val="000000" w:themeColor="text1"/>
          <w:sz w:val="22"/>
          <w:szCs w:val="22"/>
          <w:u w:val="single"/>
        </w:rPr>
      </w:pPr>
    </w:p>
    <w:p w14:paraId="05FA89AE" w14:textId="77777777" w:rsidR="007730F6" w:rsidRDefault="007730F6" w:rsidP="007D1D17">
      <w:pPr>
        <w:jc w:val="both"/>
        <w:rPr>
          <w:rFonts w:ascii="Arial" w:hAnsi="Arial"/>
          <w:b/>
          <w:color w:val="000000" w:themeColor="text1"/>
          <w:sz w:val="22"/>
          <w:szCs w:val="22"/>
          <w:u w:val="single"/>
        </w:rPr>
      </w:pPr>
    </w:p>
    <w:p w14:paraId="3148DDE9" w14:textId="13B79C79" w:rsidR="007D1D17" w:rsidRPr="00644F1C" w:rsidRDefault="007D1D17" w:rsidP="007D1D17">
      <w:pPr>
        <w:jc w:val="both"/>
        <w:rPr>
          <w:rFonts w:ascii="Arial" w:hAnsi="Arial"/>
          <w:color w:val="000000" w:themeColor="text1"/>
          <w:sz w:val="22"/>
          <w:szCs w:val="22"/>
        </w:rPr>
      </w:pPr>
      <w:r w:rsidRPr="00644F1C">
        <w:rPr>
          <w:rFonts w:ascii="Arial" w:hAnsi="Arial" w:hint="eastAsia"/>
          <w:b/>
          <w:color w:val="000000" w:themeColor="text1"/>
          <w:sz w:val="22"/>
          <w:szCs w:val="22"/>
          <w:u w:val="single"/>
        </w:rPr>
        <w:t xml:space="preserve">SECTION </w:t>
      </w:r>
      <w:r w:rsidRPr="00644F1C">
        <w:rPr>
          <w:rFonts w:ascii="Arial" w:hAnsi="Arial"/>
          <w:b/>
          <w:color w:val="000000" w:themeColor="text1"/>
          <w:sz w:val="22"/>
          <w:szCs w:val="22"/>
          <w:u w:val="single"/>
        </w:rPr>
        <w:t>V</w:t>
      </w:r>
      <w:r w:rsidRPr="00644F1C">
        <w:rPr>
          <w:rFonts w:ascii="Arial" w:hAnsi="Arial" w:hint="eastAsia"/>
          <w:b/>
          <w:color w:val="000000" w:themeColor="text1"/>
          <w:sz w:val="22"/>
          <w:szCs w:val="22"/>
          <w:u w:val="single"/>
        </w:rPr>
        <w:t xml:space="preserve">I:  </w:t>
      </w:r>
      <w:r w:rsidRPr="00644F1C">
        <w:rPr>
          <w:rFonts w:ascii="Arial" w:hAnsi="Arial"/>
          <w:b/>
          <w:color w:val="000000" w:themeColor="text1"/>
          <w:sz w:val="22"/>
          <w:szCs w:val="22"/>
          <w:u w:val="single"/>
        </w:rPr>
        <w:t>SERVICE NEEDS AND REFERRALS</w:t>
      </w:r>
    </w:p>
    <w:p w14:paraId="53760BC2" w14:textId="77777777" w:rsidR="007D1D17" w:rsidRPr="00644F1C" w:rsidRDefault="007D1D17" w:rsidP="007D1D17">
      <w:pPr>
        <w:tabs>
          <w:tab w:val="left" w:pos="-720"/>
          <w:tab w:val="left" w:pos="114"/>
          <w:tab w:val="left" w:pos="294"/>
          <w:tab w:val="left" w:pos="2160"/>
          <w:tab w:val="left" w:pos="2520"/>
          <w:tab w:val="left" w:pos="3600"/>
          <w:tab w:val="left" w:pos="4320"/>
          <w:tab w:val="left" w:pos="4860"/>
          <w:tab w:val="left" w:pos="5760"/>
        </w:tabs>
        <w:jc w:val="both"/>
        <w:rPr>
          <w:rFonts w:ascii="Arial" w:hAnsi="Arial"/>
          <w:b/>
          <w:color w:val="000000" w:themeColor="text1"/>
          <w:sz w:val="21"/>
          <w:szCs w:val="21"/>
          <w:u w:val="single"/>
        </w:rPr>
      </w:pPr>
      <w:r w:rsidRPr="00644F1C">
        <w:rPr>
          <w:rFonts w:ascii="Arial" w:hAnsi="Arial"/>
          <w:color w:val="000000" w:themeColor="text1"/>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0A4E255B" w14:textId="77777777" w:rsidR="00026DB3" w:rsidRPr="00A606FF" w:rsidRDefault="00026DB3" w:rsidP="007D1D17">
      <w:pPr>
        <w:jc w:val="both"/>
        <w:rPr>
          <w:rFonts w:ascii="Arial" w:hAnsi="Arial"/>
          <w:color w:val="FF0000"/>
          <w:sz w:val="21"/>
        </w:rPr>
      </w:pPr>
    </w:p>
    <w:p w14:paraId="18AA2BC0" w14:textId="77777777" w:rsidR="007D1D17" w:rsidRPr="00A606FF" w:rsidRDefault="007D1D17" w:rsidP="007D1D17">
      <w:pPr>
        <w:jc w:val="both"/>
        <w:rPr>
          <w:rFonts w:ascii="Arial" w:hAnsi="Arial"/>
          <w:color w:val="FF0000"/>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A606FF" w:rsidRPr="00A606FF" w14:paraId="12BCF793" w14:textId="77777777" w:rsidTr="00A65B55">
        <w:trPr>
          <w:trHeight w:val="460"/>
          <w:jc w:val="center"/>
        </w:trPr>
        <w:tc>
          <w:tcPr>
            <w:tcW w:w="5949" w:type="dxa"/>
            <w:shd w:val="clear" w:color="auto" w:fill="D9D9D9"/>
            <w:vAlign w:val="center"/>
          </w:tcPr>
          <w:p w14:paraId="535D2A82" w14:textId="77777777" w:rsidR="007D1D17" w:rsidRPr="00644F1C" w:rsidRDefault="007D1D17" w:rsidP="00A65B55">
            <w:pPr>
              <w:jc w:val="center"/>
              <w:rPr>
                <w:rFonts w:ascii="Arial" w:hAnsi="Arial"/>
                <w:b/>
                <w:color w:val="000000" w:themeColor="text1"/>
                <w:sz w:val="21"/>
              </w:rPr>
            </w:pPr>
            <w:r w:rsidRPr="00644F1C">
              <w:rPr>
                <w:rFonts w:ascii="Arial" w:hAnsi="Arial"/>
                <w:b/>
                <w:color w:val="000000" w:themeColor="text1"/>
                <w:sz w:val="21"/>
              </w:rPr>
              <w:t>ASSESSMENT OF ADDITIONAL SERVICE NEEDS</w:t>
            </w:r>
          </w:p>
          <w:p w14:paraId="38349B30" w14:textId="77777777" w:rsidR="007D1D17" w:rsidRPr="00644F1C" w:rsidRDefault="007D1D17" w:rsidP="00A65B55">
            <w:pPr>
              <w:jc w:val="center"/>
              <w:rPr>
                <w:rFonts w:ascii="Arial" w:hAnsi="Arial"/>
                <w:b/>
                <w:color w:val="000000" w:themeColor="text1"/>
                <w:sz w:val="21"/>
              </w:rPr>
            </w:pPr>
            <w:r w:rsidRPr="00644F1C">
              <w:rPr>
                <w:rFonts w:ascii="Arial" w:hAnsi="Arial"/>
                <w:b/>
                <w:color w:val="000000" w:themeColor="text1"/>
                <w:sz w:val="21"/>
              </w:rPr>
              <w:t>(Santa Monica Participants)</w:t>
            </w:r>
          </w:p>
        </w:tc>
        <w:tc>
          <w:tcPr>
            <w:tcW w:w="1890" w:type="dxa"/>
            <w:shd w:val="clear" w:color="auto" w:fill="D9D9D9"/>
            <w:vAlign w:val="center"/>
          </w:tcPr>
          <w:p w14:paraId="553251BC" w14:textId="77777777" w:rsidR="007D1D17" w:rsidRPr="00644F1C" w:rsidRDefault="007D1D17" w:rsidP="00A65B55">
            <w:pPr>
              <w:jc w:val="center"/>
              <w:rPr>
                <w:rFonts w:ascii="Arial" w:hAnsi="Arial"/>
                <w:b/>
                <w:color w:val="000000" w:themeColor="text1"/>
                <w:sz w:val="21"/>
                <w:szCs w:val="21"/>
              </w:rPr>
            </w:pPr>
            <w:r w:rsidRPr="00644F1C">
              <w:rPr>
                <w:rFonts w:ascii="Arial" w:hAnsi="Arial"/>
                <w:b/>
                <w:color w:val="000000" w:themeColor="text1"/>
                <w:sz w:val="21"/>
                <w:szCs w:val="21"/>
              </w:rPr>
              <w:t>FY 2021-22</w:t>
            </w:r>
          </w:p>
          <w:p w14:paraId="06767636" w14:textId="77777777" w:rsidR="007D1D17" w:rsidRPr="00644F1C" w:rsidRDefault="007D1D17" w:rsidP="00A65B55">
            <w:pPr>
              <w:jc w:val="center"/>
              <w:rPr>
                <w:rFonts w:ascii="Arial" w:hAnsi="Arial"/>
                <w:b/>
                <w:color w:val="000000" w:themeColor="text1"/>
                <w:sz w:val="21"/>
              </w:rPr>
            </w:pPr>
            <w:r w:rsidRPr="00644F1C">
              <w:rPr>
                <w:rFonts w:ascii="Arial" w:hAnsi="Arial"/>
                <w:b/>
                <w:color w:val="000000" w:themeColor="text1"/>
                <w:sz w:val="21"/>
              </w:rPr>
              <w:t>Number Responding “Yes”</w:t>
            </w:r>
          </w:p>
          <w:p w14:paraId="09A1B217" w14:textId="77777777" w:rsidR="007D1D17" w:rsidRPr="00644F1C" w:rsidRDefault="007D1D17" w:rsidP="00A65B55">
            <w:pPr>
              <w:jc w:val="center"/>
              <w:rPr>
                <w:rFonts w:ascii="Arial" w:hAnsi="Arial"/>
                <w:b/>
                <w:color w:val="000000" w:themeColor="text1"/>
                <w:sz w:val="21"/>
              </w:rPr>
            </w:pPr>
            <w:r w:rsidRPr="00644F1C">
              <w:rPr>
                <w:rFonts w:ascii="Arial" w:hAnsi="Arial"/>
                <w:b/>
                <w:color w:val="000000" w:themeColor="text1"/>
                <w:sz w:val="21"/>
              </w:rPr>
              <w:t>at Mid-year</w:t>
            </w:r>
          </w:p>
        </w:tc>
        <w:tc>
          <w:tcPr>
            <w:tcW w:w="1911" w:type="dxa"/>
            <w:shd w:val="clear" w:color="auto" w:fill="D9D9D9"/>
            <w:vAlign w:val="center"/>
          </w:tcPr>
          <w:p w14:paraId="1B39BFE0" w14:textId="77777777" w:rsidR="007D1D17" w:rsidRPr="00644F1C" w:rsidRDefault="007D1D17" w:rsidP="00A65B55">
            <w:pPr>
              <w:jc w:val="center"/>
              <w:rPr>
                <w:rFonts w:ascii="Arial" w:hAnsi="Arial"/>
                <w:b/>
                <w:color w:val="000000" w:themeColor="text1"/>
                <w:sz w:val="21"/>
                <w:szCs w:val="21"/>
              </w:rPr>
            </w:pPr>
            <w:r w:rsidRPr="00644F1C">
              <w:rPr>
                <w:rFonts w:ascii="Arial" w:hAnsi="Arial"/>
                <w:b/>
                <w:color w:val="000000" w:themeColor="text1"/>
                <w:sz w:val="21"/>
                <w:szCs w:val="21"/>
              </w:rPr>
              <w:t>FY 2021-22</w:t>
            </w:r>
          </w:p>
          <w:p w14:paraId="1182AB9A" w14:textId="77777777" w:rsidR="007D1D17" w:rsidRPr="00644F1C" w:rsidRDefault="007D1D17" w:rsidP="00A65B55">
            <w:pPr>
              <w:jc w:val="center"/>
              <w:rPr>
                <w:rFonts w:ascii="Arial" w:hAnsi="Arial"/>
                <w:b/>
                <w:color w:val="000000" w:themeColor="text1"/>
                <w:sz w:val="21"/>
              </w:rPr>
            </w:pPr>
            <w:r w:rsidRPr="00644F1C">
              <w:rPr>
                <w:rFonts w:ascii="Arial" w:hAnsi="Arial"/>
                <w:b/>
                <w:color w:val="000000" w:themeColor="text1"/>
                <w:sz w:val="21"/>
              </w:rPr>
              <w:t>Number Responding “Yes”</w:t>
            </w:r>
          </w:p>
          <w:p w14:paraId="5CFDE166" w14:textId="77777777" w:rsidR="007D1D17" w:rsidRPr="00644F1C" w:rsidRDefault="007D1D17" w:rsidP="00A65B55">
            <w:pPr>
              <w:jc w:val="center"/>
              <w:rPr>
                <w:rFonts w:ascii="Arial" w:hAnsi="Arial"/>
                <w:b/>
                <w:color w:val="000000" w:themeColor="text1"/>
                <w:sz w:val="21"/>
              </w:rPr>
            </w:pPr>
            <w:r w:rsidRPr="00644F1C">
              <w:rPr>
                <w:rFonts w:ascii="Arial" w:hAnsi="Arial"/>
                <w:b/>
                <w:color w:val="000000" w:themeColor="text1"/>
                <w:sz w:val="21"/>
              </w:rPr>
              <w:t>at Year-end</w:t>
            </w:r>
          </w:p>
        </w:tc>
      </w:tr>
      <w:tr w:rsidR="00A606FF" w:rsidRPr="00A606FF" w14:paraId="0048F422" w14:textId="77777777" w:rsidTr="00A65B55">
        <w:trPr>
          <w:trHeight w:val="460"/>
          <w:jc w:val="center"/>
        </w:trPr>
        <w:tc>
          <w:tcPr>
            <w:tcW w:w="5949" w:type="dxa"/>
            <w:vAlign w:val="center"/>
          </w:tcPr>
          <w:p w14:paraId="76727CFE" w14:textId="77777777" w:rsidR="007D1D17" w:rsidRPr="00644F1C" w:rsidRDefault="007D1D17" w:rsidP="00A65B55">
            <w:pPr>
              <w:numPr>
                <w:ilvl w:val="0"/>
                <w:numId w:val="6"/>
              </w:numPr>
              <w:rPr>
                <w:rFonts w:ascii="Arial" w:hAnsi="Arial"/>
                <w:color w:val="000000" w:themeColor="text1"/>
                <w:sz w:val="21"/>
              </w:rPr>
            </w:pPr>
            <w:r w:rsidRPr="00644F1C">
              <w:rPr>
                <w:rFonts w:ascii="Arial" w:hAnsi="Arial"/>
                <w:color w:val="000000" w:themeColor="text1"/>
                <w:sz w:val="21"/>
              </w:rPr>
              <w:t>“Do you or anyone in your household have unmet employment needs?”</w:t>
            </w:r>
          </w:p>
        </w:tc>
        <w:tc>
          <w:tcPr>
            <w:tcW w:w="1890" w:type="dxa"/>
            <w:vAlign w:val="center"/>
          </w:tcPr>
          <w:p w14:paraId="21321E20" w14:textId="1D32F00B" w:rsidR="007D1D17" w:rsidRPr="00644F1C" w:rsidRDefault="007024D8" w:rsidP="009314A7">
            <w:pPr>
              <w:jc w:val="center"/>
              <w:rPr>
                <w:rFonts w:ascii="Arial" w:hAnsi="Arial"/>
                <w:color w:val="000000" w:themeColor="text1"/>
                <w:sz w:val="21"/>
              </w:rPr>
            </w:pPr>
            <w:r w:rsidRPr="00644F1C">
              <w:rPr>
                <w:rFonts w:ascii="Arial" w:hAnsi="Arial"/>
                <w:color w:val="000000" w:themeColor="text1"/>
                <w:sz w:val="21"/>
              </w:rPr>
              <w:t>39</w:t>
            </w:r>
          </w:p>
        </w:tc>
        <w:tc>
          <w:tcPr>
            <w:tcW w:w="1911" w:type="dxa"/>
            <w:vAlign w:val="center"/>
          </w:tcPr>
          <w:p w14:paraId="1ABA8339" w14:textId="39FB5EB1" w:rsidR="007D1D17" w:rsidRPr="001C5869" w:rsidRDefault="00334E97" w:rsidP="00334E97">
            <w:pPr>
              <w:jc w:val="center"/>
              <w:rPr>
                <w:rFonts w:ascii="Arial" w:hAnsi="Arial"/>
                <w:color w:val="FF0000"/>
                <w:sz w:val="21"/>
                <w:highlight w:val="yellow"/>
              </w:rPr>
            </w:pPr>
            <w:r w:rsidRPr="00334E97">
              <w:rPr>
                <w:rFonts w:ascii="Arial" w:hAnsi="Arial"/>
                <w:color w:val="000000" w:themeColor="text1"/>
                <w:sz w:val="21"/>
              </w:rPr>
              <w:t>42</w:t>
            </w:r>
          </w:p>
        </w:tc>
      </w:tr>
      <w:tr w:rsidR="00A606FF" w:rsidRPr="00A606FF" w14:paraId="029341AA" w14:textId="77777777" w:rsidTr="00A65B55">
        <w:trPr>
          <w:trHeight w:val="460"/>
          <w:jc w:val="center"/>
        </w:trPr>
        <w:tc>
          <w:tcPr>
            <w:tcW w:w="5949" w:type="dxa"/>
            <w:vAlign w:val="center"/>
          </w:tcPr>
          <w:p w14:paraId="09CA6857" w14:textId="77777777" w:rsidR="007D1D17" w:rsidRPr="00644F1C" w:rsidRDefault="007D1D17" w:rsidP="00A65B55">
            <w:pPr>
              <w:numPr>
                <w:ilvl w:val="0"/>
                <w:numId w:val="6"/>
              </w:numPr>
              <w:ind w:left="381"/>
              <w:rPr>
                <w:rFonts w:ascii="Arial" w:hAnsi="Arial"/>
                <w:color w:val="000000" w:themeColor="text1"/>
                <w:sz w:val="21"/>
              </w:rPr>
            </w:pPr>
            <w:r w:rsidRPr="00644F1C">
              <w:rPr>
                <w:rFonts w:ascii="Arial" w:hAnsi="Arial"/>
                <w:color w:val="000000" w:themeColor="text1"/>
                <w:sz w:val="21"/>
              </w:rPr>
              <w:t>”Have you missed or been late on a home rental or mortgage payment within the last 12 months?”</w:t>
            </w:r>
          </w:p>
        </w:tc>
        <w:tc>
          <w:tcPr>
            <w:tcW w:w="1890" w:type="dxa"/>
            <w:vAlign w:val="center"/>
          </w:tcPr>
          <w:p w14:paraId="3511769F" w14:textId="119BCE9C" w:rsidR="007D1D17" w:rsidRPr="00644F1C" w:rsidRDefault="009314A7" w:rsidP="009314A7">
            <w:pPr>
              <w:jc w:val="center"/>
              <w:rPr>
                <w:rFonts w:ascii="Arial" w:hAnsi="Arial"/>
                <w:color w:val="000000" w:themeColor="text1"/>
                <w:sz w:val="21"/>
              </w:rPr>
            </w:pPr>
            <w:r w:rsidRPr="00644F1C">
              <w:rPr>
                <w:rFonts w:ascii="Arial" w:hAnsi="Arial"/>
                <w:color w:val="000000" w:themeColor="text1"/>
                <w:sz w:val="21"/>
              </w:rPr>
              <w:t>3</w:t>
            </w:r>
          </w:p>
        </w:tc>
        <w:tc>
          <w:tcPr>
            <w:tcW w:w="1911" w:type="dxa"/>
            <w:vAlign w:val="center"/>
          </w:tcPr>
          <w:p w14:paraId="7A008FA2" w14:textId="687E78D2" w:rsidR="007D1D17" w:rsidRPr="00F201CA" w:rsidRDefault="00F201CA" w:rsidP="00F201CA">
            <w:pPr>
              <w:jc w:val="center"/>
              <w:rPr>
                <w:rFonts w:ascii="Arial" w:hAnsi="Arial"/>
                <w:color w:val="000000" w:themeColor="text1"/>
                <w:sz w:val="21"/>
              </w:rPr>
            </w:pPr>
            <w:r w:rsidRPr="00F201CA">
              <w:rPr>
                <w:rFonts w:ascii="Arial" w:hAnsi="Arial"/>
                <w:color w:val="000000" w:themeColor="text1"/>
                <w:sz w:val="21"/>
              </w:rPr>
              <w:t>3</w:t>
            </w:r>
          </w:p>
        </w:tc>
      </w:tr>
      <w:tr w:rsidR="007D1D17" w:rsidRPr="00A606FF" w14:paraId="78CCAAAE" w14:textId="77777777" w:rsidTr="00A65B55">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664ABFBE" w14:textId="77777777" w:rsidR="007D1D17" w:rsidRPr="00644F1C" w:rsidRDefault="007D1D17" w:rsidP="00A65B55">
            <w:pPr>
              <w:numPr>
                <w:ilvl w:val="0"/>
                <w:numId w:val="6"/>
              </w:numPr>
              <w:ind w:left="381"/>
              <w:rPr>
                <w:rFonts w:ascii="Arial" w:hAnsi="Arial"/>
                <w:color w:val="000000" w:themeColor="text1"/>
                <w:sz w:val="21"/>
              </w:rPr>
            </w:pPr>
            <w:r w:rsidRPr="00644F1C">
              <w:rPr>
                <w:rFonts w:ascii="Arial" w:hAnsi="Arial"/>
                <w:color w:val="000000" w:themeColor="text1"/>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5CAAC393" w14:textId="2151E355" w:rsidR="007D1D17" w:rsidRPr="00644F1C" w:rsidRDefault="009314A7" w:rsidP="009314A7">
            <w:pPr>
              <w:jc w:val="center"/>
              <w:rPr>
                <w:rFonts w:ascii="Arial" w:hAnsi="Arial"/>
                <w:color w:val="000000" w:themeColor="text1"/>
                <w:sz w:val="21"/>
              </w:rPr>
            </w:pPr>
            <w:r w:rsidRPr="00644F1C">
              <w:rPr>
                <w:rFonts w:ascii="Arial" w:hAnsi="Arial"/>
                <w:color w:val="000000" w:themeColor="text1"/>
                <w:sz w:val="21"/>
              </w:rPr>
              <w:t>3</w:t>
            </w:r>
          </w:p>
        </w:tc>
        <w:tc>
          <w:tcPr>
            <w:tcW w:w="1911" w:type="dxa"/>
            <w:tcBorders>
              <w:top w:val="single" w:sz="4" w:space="0" w:color="auto"/>
              <w:left w:val="single" w:sz="4" w:space="0" w:color="auto"/>
              <w:bottom w:val="single" w:sz="4" w:space="0" w:color="auto"/>
              <w:right w:val="single" w:sz="4" w:space="0" w:color="auto"/>
            </w:tcBorders>
            <w:vAlign w:val="center"/>
          </w:tcPr>
          <w:p w14:paraId="1E1DD04C" w14:textId="042CB845" w:rsidR="007D1D17" w:rsidRPr="00F201CA" w:rsidRDefault="00F201CA" w:rsidP="00F201CA">
            <w:pPr>
              <w:jc w:val="center"/>
              <w:rPr>
                <w:rFonts w:ascii="Arial" w:hAnsi="Arial"/>
                <w:color w:val="000000" w:themeColor="text1"/>
                <w:sz w:val="21"/>
              </w:rPr>
            </w:pPr>
            <w:r w:rsidRPr="00F201CA">
              <w:rPr>
                <w:rFonts w:ascii="Arial" w:hAnsi="Arial"/>
                <w:color w:val="000000" w:themeColor="text1"/>
                <w:sz w:val="21"/>
              </w:rPr>
              <w:t>4</w:t>
            </w:r>
          </w:p>
        </w:tc>
      </w:tr>
    </w:tbl>
    <w:p w14:paraId="5EBCC274" w14:textId="72FBD94A" w:rsidR="007D1D17" w:rsidRDefault="007D1D17" w:rsidP="007D1D17">
      <w:pPr>
        <w:jc w:val="both"/>
        <w:rPr>
          <w:rFonts w:ascii="Arial" w:hAnsi="Arial"/>
          <w:color w:val="FF0000"/>
          <w:sz w:val="21"/>
        </w:rPr>
      </w:pPr>
    </w:p>
    <w:p w14:paraId="0A7CD60D" w14:textId="77777777" w:rsidR="007D1D17" w:rsidRPr="00A606FF" w:rsidRDefault="007D1D17" w:rsidP="007D1D17">
      <w:pPr>
        <w:jc w:val="both"/>
        <w:rPr>
          <w:rFonts w:ascii="Arial" w:hAnsi="Arial"/>
          <w:color w:val="FF0000"/>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A606FF" w:rsidRPr="00A606FF" w14:paraId="78A7D3DD" w14:textId="77777777" w:rsidTr="00A65B55">
        <w:trPr>
          <w:trHeight w:val="460"/>
          <w:jc w:val="center"/>
        </w:trPr>
        <w:tc>
          <w:tcPr>
            <w:tcW w:w="5949" w:type="dxa"/>
            <w:shd w:val="clear" w:color="auto" w:fill="D9D9D9"/>
            <w:vAlign w:val="center"/>
          </w:tcPr>
          <w:p w14:paraId="722C7880" w14:textId="77777777" w:rsidR="007D1D17" w:rsidRPr="001C5869" w:rsidRDefault="007D1D17" w:rsidP="00A65B55">
            <w:pPr>
              <w:jc w:val="center"/>
              <w:rPr>
                <w:rFonts w:ascii="Arial" w:hAnsi="Arial"/>
                <w:b/>
                <w:color w:val="000000" w:themeColor="text1"/>
                <w:sz w:val="21"/>
              </w:rPr>
            </w:pPr>
            <w:r w:rsidRPr="001C5869">
              <w:rPr>
                <w:rFonts w:ascii="Arial" w:hAnsi="Arial"/>
                <w:b/>
                <w:color w:val="000000" w:themeColor="text1"/>
                <w:sz w:val="21"/>
              </w:rPr>
              <w:t>INCOMING PARTICIPANT REFERRALS</w:t>
            </w:r>
          </w:p>
          <w:p w14:paraId="2F17C727" w14:textId="77777777" w:rsidR="007D1D17" w:rsidRPr="001C5869" w:rsidRDefault="007D1D17" w:rsidP="00A65B55">
            <w:pPr>
              <w:jc w:val="center"/>
              <w:rPr>
                <w:rFonts w:ascii="Arial" w:hAnsi="Arial"/>
                <w:b/>
                <w:color w:val="000000" w:themeColor="text1"/>
                <w:sz w:val="21"/>
              </w:rPr>
            </w:pPr>
            <w:r w:rsidRPr="001C5869">
              <w:rPr>
                <w:rFonts w:ascii="Arial" w:hAnsi="Arial"/>
                <w:b/>
                <w:color w:val="000000" w:themeColor="text1"/>
                <w:sz w:val="21"/>
              </w:rPr>
              <w:t xml:space="preserve"> (Santa Monica Participants)</w:t>
            </w:r>
          </w:p>
        </w:tc>
        <w:tc>
          <w:tcPr>
            <w:tcW w:w="1890" w:type="dxa"/>
            <w:shd w:val="clear" w:color="auto" w:fill="D9D9D9"/>
            <w:vAlign w:val="center"/>
          </w:tcPr>
          <w:p w14:paraId="3E3FF85D" w14:textId="77777777" w:rsidR="007D1D17" w:rsidRPr="001C5869" w:rsidRDefault="007D1D17" w:rsidP="00A65B55">
            <w:pPr>
              <w:jc w:val="center"/>
              <w:rPr>
                <w:rFonts w:ascii="Arial" w:hAnsi="Arial"/>
                <w:b/>
                <w:color w:val="000000" w:themeColor="text1"/>
                <w:sz w:val="21"/>
                <w:szCs w:val="21"/>
              </w:rPr>
            </w:pPr>
            <w:r w:rsidRPr="001C5869">
              <w:rPr>
                <w:rFonts w:ascii="Arial" w:hAnsi="Arial"/>
                <w:b/>
                <w:color w:val="000000" w:themeColor="text1"/>
                <w:sz w:val="21"/>
                <w:szCs w:val="21"/>
              </w:rPr>
              <w:t>FY 2021-22</w:t>
            </w:r>
          </w:p>
          <w:p w14:paraId="3727CF6B" w14:textId="77777777" w:rsidR="007D1D17" w:rsidRPr="001C5869" w:rsidRDefault="007D1D17" w:rsidP="00A65B55">
            <w:pPr>
              <w:jc w:val="center"/>
              <w:rPr>
                <w:rFonts w:ascii="Arial" w:hAnsi="Arial"/>
                <w:b/>
                <w:color w:val="000000" w:themeColor="text1"/>
                <w:sz w:val="21"/>
              </w:rPr>
            </w:pPr>
            <w:r w:rsidRPr="001C5869">
              <w:rPr>
                <w:rFonts w:ascii="Arial" w:hAnsi="Arial"/>
                <w:b/>
                <w:color w:val="000000" w:themeColor="text1"/>
                <w:sz w:val="21"/>
              </w:rPr>
              <w:t>Number</w:t>
            </w:r>
          </w:p>
          <w:p w14:paraId="0D4D083A" w14:textId="77777777" w:rsidR="007D1D17" w:rsidRPr="001C5869" w:rsidRDefault="007D1D17" w:rsidP="00A65B55">
            <w:pPr>
              <w:jc w:val="center"/>
              <w:rPr>
                <w:rFonts w:ascii="Arial" w:hAnsi="Arial"/>
                <w:b/>
                <w:color w:val="000000" w:themeColor="text1"/>
                <w:sz w:val="21"/>
              </w:rPr>
            </w:pPr>
            <w:r w:rsidRPr="001C5869">
              <w:rPr>
                <w:rFonts w:ascii="Arial" w:hAnsi="Arial"/>
                <w:b/>
                <w:color w:val="000000" w:themeColor="text1"/>
                <w:sz w:val="21"/>
              </w:rPr>
              <w:t>at Mid-year</w:t>
            </w:r>
          </w:p>
        </w:tc>
        <w:tc>
          <w:tcPr>
            <w:tcW w:w="1911" w:type="dxa"/>
            <w:shd w:val="clear" w:color="auto" w:fill="D9D9D9"/>
            <w:vAlign w:val="center"/>
          </w:tcPr>
          <w:p w14:paraId="5F415011" w14:textId="77777777" w:rsidR="007D1D17" w:rsidRPr="001C5869" w:rsidRDefault="007D1D17" w:rsidP="00A65B55">
            <w:pPr>
              <w:jc w:val="center"/>
              <w:rPr>
                <w:rFonts w:ascii="Arial" w:hAnsi="Arial"/>
                <w:b/>
                <w:color w:val="000000" w:themeColor="text1"/>
                <w:sz w:val="21"/>
                <w:szCs w:val="21"/>
              </w:rPr>
            </w:pPr>
            <w:r w:rsidRPr="001C5869">
              <w:rPr>
                <w:rFonts w:ascii="Arial" w:hAnsi="Arial"/>
                <w:b/>
                <w:color w:val="000000" w:themeColor="text1"/>
                <w:sz w:val="21"/>
                <w:szCs w:val="21"/>
              </w:rPr>
              <w:t>FY 2021-22</w:t>
            </w:r>
          </w:p>
          <w:p w14:paraId="67A98273" w14:textId="77777777" w:rsidR="007D1D17" w:rsidRPr="001C5869" w:rsidRDefault="007D1D17" w:rsidP="00A65B55">
            <w:pPr>
              <w:jc w:val="center"/>
              <w:rPr>
                <w:rFonts w:ascii="Arial" w:hAnsi="Arial"/>
                <w:b/>
                <w:color w:val="000000" w:themeColor="text1"/>
                <w:sz w:val="21"/>
              </w:rPr>
            </w:pPr>
            <w:r w:rsidRPr="001C5869">
              <w:rPr>
                <w:rFonts w:ascii="Arial" w:hAnsi="Arial"/>
                <w:b/>
                <w:color w:val="000000" w:themeColor="text1"/>
                <w:sz w:val="21"/>
              </w:rPr>
              <w:t>Number</w:t>
            </w:r>
          </w:p>
          <w:p w14:paraId="6CFE73A8" w14:textId="77777777" w:rsidR="007D1D17" w:rsidRPr="001C5869" w:rsidRDefault="007D1D17" w:rsidP="00A65B55">
            <w:pPr>
              <w:jc w:val="center"/>
              <w:rPr>
                <w:rFonts w:ascii="Arial" w:hAnsi="Arial"/>
                <w:b/>
                <w:color w:val="000000" w:themeColor="text1"/>
                <w:sz w:val="21"/>
              </w:rPr>
            </w:pPr>
            <w:r w:rsidRPr="001C5869">
              <w:rPr>
                <w:rFonts w:ascii="Arial" w:hAnsi="Arial"/>
                <w:b/>
                <w:color w:val="000000" w:themeColor="text1"/>
                <w:sz w:val="21"/>
              </w:rPr>
              <w:t>at Year-end</w:t>
            </w:r>
          </w:p>
        </w:tc>
      </w:tr>
      <w:tr w:rsidR="00A606FF" w:rsidRPr="00A606FF" w14:paraId="3C5E225F" w14:textId="77777777" w:rsidTr="00A65B55">
        <w:trPr>
          <w:trHeight w:val="460"/>
          <w:jc w:val="center"/>
        </w:trPr>
        <w:tc>
          <w:tcPr>
            <w:tcW w:w="5949" w:type="dxa"/>
            <w:vAlign w:val="center"/>
          </w:tcPr>
          <w:p w14:paraId="5977AB69" w14:textId="77777777" w:rsidR="007D1D17" w:rsidRPr="001C5869" w:rsidRDefault="007D1D17" w:rsidP="00A65B55">
            <w:pPr>
              <w:rPr>
                <w:rFonts w:ascii="Arial" w:hAnsi="Arial"/>
                <w:color w:val="000000" w:themeColor="text1"/>
                <w:sz w:val="21"/>
              </w:rPr>
            </w:pPr>
            <w:r w:rsidRPr="001C5869">
              <w:rPr>
                <w:rFonts w:ascii="Arial" w:hAnsi="Arial"/>
                <w:color w:val="000000" w:themeColor="text1"/>
                <w:sz w:val="21"/>
              </w:rPr>
              <w:t>Participants referred by another agency</w:t>
            </w:r>
          </w:p>
        </w:tc>
        <w:tc>
          <w:tcPr>
            <w:tcW w:w="1890" w:type="dxa"/>
            <w:vAlign w:val="center"/>
          </w:tcPr>
          <w:p w14:paraId="5EF7CB29" w14:textId="77777777" w:rsidR="007D1D17" w:rsidRPr="00A606FF" w:rsidRDefault="007D1D17" w:rsidP="00A65B55">
            <w:pPr>
              <w:rPr>
                <w:rFonts w:ascii="Arial" w:hAnsi="Arial"/>
                <w:color w:val="FF0000"/>
                <w:sz w:val="21"/>
              </w:rPr>
            </w:pPr>
          </w:p>
        </w:tc>
        <w:tc>
          <w:tcPr>
            <w:tcW w:w="1911" w:type="dxa"/>
            <w:vAlign w:val="center"/>
          </w:tcPr>
          <w:p w14:paraId="6339D2F0" w14:textId="77777777" w:rsidR="007D1D17" w:rsidRPr="00A606FF" w:rsidRDefault="007D1D17" w:rsidP="00A65B55">
            <w:pPr>
              <w:rPr>
                <w:rFonts w:ascii="Arial" w:hAnsi="Arial"/>
                <w:color w:val="FF0000"/>
                <w:sz w:val="21"/>
              </w:rPr>
            </w:pPr>
          </w:p>
        </w:tc>
      </w:tr>
      <w:tr w:rsidR="00A606FF" w:rsidRPr="00A606FF" w14:paraId="5BFAB993" w14:textId="77777777" w:rsidTr="00A65B55">
        <w:trPr>
          <w:trHeight w:val="460"/>
          <w:jc w:val="center"/>
        </w:trPr>
        <w:tc>
          <w:tcPr>
            <w:tcW w:w="5949" w:type="dxa"/>
            <w:vAlign w:val="center"/>
          </w:tcPr>
          <w:p w14:paraId="0259608C" w14:textId="77777777" w:rsidR="007D1D17" w:rsidRPr="001722FF" w:rsidRDefault="007D1D17" w:rsidP="00A65B55">
            <w:pPr>
              <w:rPr>
                <w:rFonts w:ascii="Arial" w:hAnsi="Arial"/>
                <w:b/>
                <w:color w:val="000000" w:themeColor="text1"/>
                <w:sz w:val="21"/>
              </w:rPr>
            </w:pPr>
            <w:r w:rsidRPr="001722FF">
              <w:rPr>
                <w:rFonts w:ascii="Arial" w:hAnsi="Arial"/>
                <w:b/>
                <w:color w:val="000000" w:themeColor="text1"/>
                <w:sz w:val="21"/>
              </w:rPr>
              <w:t xml:space="preserve">  Please list the top 3 referring agencies</w:t>
            </w:r>
          </w:p>
        </w:tc>
        <w:tc>
          <w:tcPr>
            <w:tcW w:w="1890" w:type="dxa"/>
            <w:shd w:val="clear" w:color="auto" w:fill="BFBFBF"/>
            <w:vAlign w:val="center"/>
          </w:tcPr>
          <w:p w14:paraId="39D979A8" w14:textId="77777777" w:rsidR="007D1D17" w:rsidRPr="00A606FF" w:rsidRDefault="007D1D17" w:rsidP="00A65B55">
            <w:pPr>
              <w:rPr>
                <w:rFonts w:ascii="Arial" w:hAnsi="Arial"/>
                <w:color w:val="FF0000"/>
                <w:sz w:val="21"/>
              </w:rPr>
            </w:pPr>
          </w:p>
        </w:tc>
        <w:tc>
          <w:tcPr>
            <w:tcW w:w="1911" w:type="dxa"/>
            <w:shd w:val="clear" w:color="auto" w:fill="BFBFBF"/>
            <w:vAlign w:val="center"/>
          </w:tcPr>
          <w:p w14:paraId="671CEE9C" w14:textId="77777777" w:rsidR="007D1D17" w:rsidRPr="00A606FF" w:rsidRDefault="007D1D17" w:rsidP="00A65B55">
            <w:pPr>
              <w:rPr>
                <w:rFonts w:ascii="Arial" w:hAnsi="Arial"/>
                <w:color w:val="FF0000"/>
                <w:sz w:val="21"/>
              </w:rPr>
            </w:pPr>
          </w:p>
        </w:tc>
      </w:tr>
      <w:tr w:rsidR="00A606FF" w:rsidRPr="00A606FF" w14:paraId="50E8EA4C" w14:textId="77777777" w:rsidTr="00A65B55">
        <w:trPr>
          <w:trHeight w:val="460"/>
          <w:jc w:val="center"/>
        </w:trPr>
        <w:tc>
          <w:tcPr>
            <w:tcW w:w="5949" w:type="dxa"/>
            <w:vAlign w:val="center"/>
          </w:tcPr>
          <w:p w14:paraId="3CAE339D" w14:textId="37F23DB0" w:rsidR="007D1D17" w:rsidRPr="001722FF" w:rsidRDefault="00CF6229" w:rsidP="00A65B55">
            <w:pPr>
              <w:numPr>
                <w:ilvl w:val="1"/>
                <w:numId w:val="7"/>
              </w:numPr>
              <w:rPr>
                <w:rFonts w:ascii="Arial" w:hAnsi="Arial"/>
                <w:b/>
                <w:color w:val="000000" w:themeColor="text1"/>
                <w:sz w:val="21"/>
              </w:rPr>
            </w:pPr>
            <w:r w:rsidRPr="001722FF">
              <w:rPr>
                <w:rFonts w:ascii="Arial" w:hAnsi="Arial"/>
                <w:b/>
                <w:color w:val="000000" w:themeColor="text1"/>
                <w:sz w:val="21"/>
              </w:rPr>
              <w:t>UNITE HERE Local 11</w:t>
            </w:r>
          </w:p>
        </w:tc>
        <w:tc>
          <w:tcPr>
            <w:tcW w:w="1890" w:type="dxa"/>
            <w:vAlign w:val="center"/>
          </w:tcPr>
          <w:p w14:paraId="01FEE781" w14:textId="12D61590" w:rsidR="007D1D17" w:rsidRPr="001C5869" w:rsidRDefault="00CF6229" w:rsidP="00365EAE">
            <w:pPr>
              <w:jc w:val="center"/>
              <w:rPr>
                <w:rFonts w:ascii="Arial" w:hAnsi="Arial"/>
                <w:color w:val="000000" w:themeColor="text1"/>
                <w:sz w:val="21"/>
              </w:rPr>
            </w:pPr>
            <w:r w:rsidRPr="001C5869">
              <w:rPr>
                <w:rFonts w:ascii="Arial" w:hAnsi="Arial"/>
                <w:color w:val="000000" w:themeColor="text1"/>
                <w:sz w:val="21"/>
              </w:rPr>
              <w:t>2</w:t>
            </w:r>
          </w:p>
        </w:tc>
        <w:tc>
          <w:tcPr>
            <w:tcW w:w="1911" w:type="dxa"/>
            <w:vAlign w:val="center"/>
          </w:tcPr>
          <w:p w14:paraId="2B03EEB2" w14:textId="5B744DF7" w:rsidR="007D1D17" w:rsidRPr="001C5869" w:rsidRDefault="00DE7157" w:rsidP="00DE7157">
            <w:pPr>
              <w:jc w:val="center"/>
              <w:rPr>
                <w:rFonts w:ascii="Arial" w:hAnsi="Arial"/>
                <w:color w:val="FF0000"/>
                <w:sz w:val="21"/>
                <w:highlight w:val="yellow"/>
              </w:rPr>
            </w:pPr>
            <w:r w:rsidRPr="00DE7157">
              <w:rPr>
                <w:rFonts w:ascii="Arial" w:hAnsi="Arial"/>
                <w:color w:val="000000" w:themeColor="text1"/>
                <w:sz w:val="21"/>
              </w:rPr>
              <w:t>4</w:t>
            </w:r>
          </w:p>
        </w:tc>
      </w:tr>
      <w:tr w:rsidR="00A606FF" w:rsidRPr="00A606FF" w14:paraId="7E9A1A98" w14:textId="77777777" w:rsidTr="00A65B55">
        <w:trPr>
          <w:trHeight w:val="460"/>
          <w:jc w:val="center"/>
        </w:trPr>
        <w:tc>
          <w:tcPr>
            <w:tcW w:w="5949" w:type="dxa"/>
            <w:vAlign w:val="center"/>
          </w:tcPr>
          <w:p w14:paraId="127148F8" w14:textId="07B79CFE" w:rsidR="007D1D17" w:rsidRPr="001722FF" w:rsidRDefault="00CF6229" w:rsidP="00A65B55">
            <w:pPr>
              <w:numPr>
                <w:ilvl w:val="1"/>
                <w:numId w:val="7"/>
              </w:numPr>
              <w:rPr>
                <w:rFonts w:ascii="Arial" w:hAnsi="Arial"/>
                <w:b/>
                <w:color w:val="000000" w:themeColor="text1"/>
                <w:sz w:val="21"/>
              </w:rPr>
            </w:pPr>
            <w:r w:rsidRPr="001722FF">
              <w:rPr>
                <w:rFonts w:ascii="Arial" w:hAnsi="Arial"/>
                <w:b/>
                <w:color w:val="000000" w:themeColor="text1"/>
                <w:sz w:val="21"/>
              </w:rPr>
              <w:t>St. Joseph Center</w:t>
            </w:r>
            <w:r w:rsidR="003B2917" w:rsidRPr="001722FF">
              <w:rPr>
                <w:rFonts w:ascii="Arial" w:hAnsi="Arial"/>
                <w:b/>
                <w:color w:val="000000" w:themeColor="text1"/>
                <w:sz w:val="21"/>
              </w:rPr>
              <w:t>/Youth Resource Team (YRT)</w:t>
            </w:r>
          </w:p>
        </w:tc>
        <w:tc>
          <w:tcPr>
            <w:tcW w:w="1890" w:type="dxa"/>
            <w:vAlign w:val="center"/>
          </w:tcPr>
          <w:p w14:paraId="1F090007" w14:textId="341AC6F2" w:rsidR="007D1D17" w:rsidRPr="001C5869" w:rsidRDefault="00CA42A2" w:rsidP="00365EAE">
            <w:pPr>
              <w:jc w:val="center"/>
              <w:rPr>
                <w:rFonts w:ascii="Arial" w:hAnsi="Arial"/>
                <w:color w:val="000000" w:themeColor="text1"/>
                <w:sz w:val="21"/>
              </w:rPr>
            </w:pPr>
            <w:r w:rsidRPr="001C5869">
              <w:rPr>
                <w:rFonts w:ascii="Arial" w:hAnsi="Arial"/>
                <w:color w:val="000000" w:themeColor="text1"/>
                <w:sz w:val="21"/>
              </w:rPr>
              <w:t>2</w:t>
            </w:r>
          </w:p>
        </w:tc>
        <w:tc>
          <w:tcPr>
            <w:tcW w:w="1911" w:type="dxa"/>
            <w:vAlign w:val="center"/>
          </w:tcPr>
          <w:p w14:paraId="3752CD48" w14:textId="31AE5B8C" w:rsidR="007D1D17" w:rsidRPr="001C5869" w:rsidRDefault="001722FF" w:rsidP="001722FF">
            <w:pPr>
              <w:jc w:val="center"/>
              <w:rPr>
                <w:rFonts w:ascii="Arial" w:hAnsi="Arial"/>
                <w:color w:val="FF0000"/>
                <w:sz w:val="21"/>
                <w:highlight w:val="yellow"/>
              </w:rPr>
            </w:pPr>
            <w:r w:rsidRPr="001722FF">
              <w:rPr>
                <w:rFonts w:ascii="Arial" w:hAnsi="Arial"/>
                <w:color w:val="000000" w:themeColor="text1"/>
                <w:sz w:val="21"/>
              </w:rPr>
              <w:t>2</w:t>
            </w:r>
          </w:p>
        </w:tc>
      </w:tr>
      <w:tr w:rsidR="00A606FF" w:rsidRPr="00A606FF" w14:paraId="0DA55BBB" w14:textId="77777777" w:rsidTr="00A65B55">
        <w:trPr>
          <w:trHeight w:val="460"/>
          <w:jc w:val="center"/>
        </w:trPr>
        <w:tc>
          <w:tcPr>
            <w:tcW w:w="5949" w:type="dxa"/>
            <w:vAlign w:val="center"/>
          </w:tcPr>
          <w:p w14:paraId="78FB3872" w14:textId="1539142A" w:rsidR="007D1D17" w:rsidRPr="001722FF" w:rsidRDefault="00CF6229" w:rsidP="00A65B55">
            <w:pPr>
              <w:numPr>
                <w:ilvl w:val="1"/>
                <w:numId w:val="7"/>
              </w:numPr>
              <w:rPr>
                <w:rFonts w:ascii="Arial" w:hAnsi="Arial"/>
                <w:b/>
                <w:color w:val="000000" w:themeColor="text1"/>
                <w:sz w:val="21"/>
              </w:rPr>
            </w:pPr>
            <w:r w:rsidRPr="001722FF">
              <w:rPr>
                <w:rFonts w:ascii="Arial" w:hAnsi="Arial"/>
                <w:b/>
                <w:color w:val="000000" w:themeColor="text1"/>
                <w:sz w:val="21"/>
              </w:rPr>
              <w:t xml:space="preserve">Virginia Avenue Park </w:t>
            </w:r>
          </w:p>
        </w:tc>
        <w:tc>
          <w:tcPr>
            <w:tcW w:w="1890" w:type="dxa"/>
            <w:vAlign w:val="center"/>
          </w:tcPr>
          <w:p w14:paraId="58B157BC" w14:textId="604F1F14" w:rsidR="007D1D17" w:rsidRPr="001C5869" w:rsidRDefault="000E699F" w:rsidP="00365EAE">
            <w:pPr>
              <w:jc w:val="center"/>
              <w:rPr>
                <w:rFonts w:ascii="Arial" w:hAnsi="Arial"/>
                <w:color w:val="000000" w:themeColor="text1"/>
                <w:sz w:val="21"/>
              </w:rPr>
            </w:pPr>
            <w:r w:rsidRPr="001C5869">
              <w:rPr>
                <w:rFonts w:ascii="Arial" w:hAnsi="Arial"/>
                <w:color w:val="000000" w:themeColor="text1"/>
                <w:sz w:val="21"/>
              </w:rPr>
              <w:t>1</w:t>
            </w:r>
          </w:p>
        </w:tc>
        <w:tc>
          <w:tcPr>
            <w:tcW w:w="1911" w:type="dxa"/>
            <w:vAlign w:val="center"/>
          </w:tcPr>
          <w:p w14:paraId="267FBDE9" w14:textId="1A65EE11" w:rsidR="007D1D17" w:rsidRPr="001C5869" w:rsidRDefault="001722FF" w:rsidP="001722FF">
            <w:pPr>
              <w:jc w:val="center"/>
              <w:rPr>
                <w:rFonts w:ascii="Arial" w:hAnsi="Arial"/>
                <w:color w:val="FF0000"/>
                <w:sz w:val="21"/>
                <w:highlight w:val="yellow"/>
              </w:rPr>
            </w:pPr>
            <w:r w:rsidRPr="001722FF">
              <w:rPr>
                <w:rFonts w:ascii="Arial" w:hAnsi="Arial"/>
                <w:color w:val="000000" w:themeColor="text1"/>
                <w:sz w:val="21"/>
              </w:rPr>
              <w:t>2</w:t>
            </w:r>
          </w:p>
        </w:tc>
      </w:tr>
    </w:tbl>
    <w:p w14:paraId="1C3F4FDD" w14:textId="028AE56E" w:rsidR="007D1D17" w:rsidRPr="00A606FF" w:rsidRDefault="007D1D17">
      <w:pPr>
        <w:tabs>
          <w:tab w:val="left" w:pos="-720"/>
          <w:tab w:val="left" w:pos="114"/>
          <w:tab w:val="left" w:pos="294"/>
          <w:tab w:val="left" w:pos="2160"/>
          <w:tab w:val="left" w:pos="2520"/>
          <w:tab w:val="left" w:pos="3600"/>
          <w:tab w:val="left" w:pos="4320"/>
          <w:tab w:val="left" w:pos="4860"/>
          <w:tab w:val="left" w:pos="5760"/>
        </w:tabs>
        <w:jc w:val="both"/>
        <w:rPr>
          <w:rFonts w:ascii="Arial" w:hAnsi="Arial"/>
          <w:b/>
          <w:color w:val="FF0000"/>
          <w:sz w:val="21"/>
          <w:u w:val="single"/>
        </w:rPr>
        <w:sectPr w:rsidR="007D1D17" w:rsidRPr="00A606FF" w:rsidSect="00837E7E">
          <w:footerReference w:type="default" r:id="rId14"/>
          <w:endnotePr>
            <w:numFmt w:val="decimal"/>
          </w:endnotePr>
          <w:pgSz w:w="12240" w:h="15840"/>
          <w:pgMar w:top="720" w:right="720" w:bottom="720" w:left="720" w:header="1080" w:footer="691" w:gutter="0"/>
          <w:cols w:space="720"/>
          <w:noEndnote/>
        </w:sectPr>
      </w:pPr>
    </w:p>
    <w:p w14:paraId="54B5EC9B" w14:textId="5E4EC30C" w:rsidR="004B2A13" w:rsidRPr="001C5869" w:rsidRDefault="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color w:val="000000" w:themeColor="text1"/>
          <w:sz w:val="21"/>
        </w:rPr>
      </w:pPr>
      <w:r w:rsidRPr="001C5869">
        <w:rPr>
          <w:rFonts w:ascii="Arial" w:hAnsi="Arial" w:hint="eastAsia"/>
          <w:b/>
          <w:color w:val="000000" w:themeColor="text1"/>
          <w:sz w:val="21"/>
          <w:u w:val="single"/>
        </w:rPr>
        <w:lastRenderedPageBreak/>
        <w:t xml:space="preserve">SECTION </w:t>
      </w:r>
      <w:r w:rsidRPr="001C5869">
        <w:rPr>
          <w:rFonts w:ascii="Arial" w:hAnsi="Arial"/>
          <w:b/>
          <w:color w:val="000000" w:themeColor="text1"/>
          <w:sz w:val="21"/>
          <w:u w:val="single"/>
        </w:rPr>
        <w:t>V</w:t>
      </w:r>
      <w:r w:rsidR="0062632F" w:rsidRPr="001C5869">
        <w:rPr>
          <w:rFonts w:ascii="Arial" w:hAnsi="Arial"/>
          <w:b/>
          <w:color w:val="000000" w:themeColor="text1"/>
          <w:sz w:val="21"/>
          <w:u w:val="single"/>
        </w:rPr>
        <w:t>I</w:t>
      </w:r>
      <w:r w:rsidR="00AC15AF" w:rsidRPr="001C5869">
        <w:rPr>
          <w:rFonts w:ascii="Arial" w:hAnsi="Arial" w:hint="eastAsia"/>
          <w:b/>
          <w:color w:val="000000" w:themeColor="text1"/>
          <w:sz w:val="21"/>
          <w:u w:val="single"/>
        </w:rPr>
        <w:t>I</w:t>
      </w:r>
      <w:r w:rsidR="004B2A13" w:rsidRPr="001C5869">
        <w:rPr>
          <w:rFonts w:ascii="Arial" w:hAnsi="Arial" w:hint="eastAsia"/>
          <w:b/>
          <w:color w:val="000000" w:themeColor="text1"/>
          <w:sz w:val="21"/>
          <w:u w:val="single"/>
        </w:rPr>
        <w:t>: PROGRAM SERVICES AND OUTCOMES</w:t>
      </w:r>
    </w:p>
    <w:p w14:paraId="6242D5D7" w14:textId="7DCB901D" w:rsidR="006237ED" w:rsidRPr="001C5869"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color w:val="000000" w:themeColor="text1"/>
          <w:sz w:val="21"/>
        </w:rPr>
      </w:pPr>
      <w:r w:rsidRPr="001C5869">
        <w:rPr>
          <w:rFonts w:ascii="Arial" w:hAnsi="Arial" w:hint="eastAsia"/>
          <w:color w:val="000000" w:themeColor="text1"/>
          <w:sz w:val="21"/>
        </w:rPr>
        <w:t xml:space="preserve">Provide a status report on </w:t>
      </w:r>
      <w:r w:rsidRPr="001C5869">
        <w:rPr>
          <w:rFonts w:ascii="Arial" w:hAnsi="Arial"/>
          <w:color w:val="000000" w:themeColor="text1"/>
          <w:sz w:val="21"/>
        </w:rPr>
        <w:t>t</w:t>
      </w:r>
      <w:r w:rsidRPr="001C5869">
        <w:rPr>
          <w:rFonts w:ascii="Arial" w:hAnsi="Arial" w:hint="eastAsia"/>
          <w:color w:val="000000" w:themeColor="text1"/>
          <w:sz w:val="21"/>
        </w:rPr>
        <w:t>he program a</w:t>
      </w:r>
      <w:r w:rsidRPr="001C5869">
        <w:rPr>
          <w:rFonts w:ascii="Arial" w:hAnsi="Arial"/>
          <w:color w:val="000000" w:themeColor="text1"/>
          <w:sz w:val="21"/>
        </w:rPr>
        <w:t>ctivity</w:t>
      </w:r>
      <w:r w:rsidRPr="001C5869">
        <w:rPr>
          <w:rFonts w:ascii="Arial" w:hAnsi="Arial" w:hint="eastAsia"/>
          <w:color w:val="000000" w:themeColor="text1"/>
          <w:sz w:val="21"/>
        </w:rPr>
        <w:t xml:space="preserve"> level</w:t>
      </w:r>
      <w:r w:rsidRPr="001C5869">
        <w:rPr>
          <w:rFonts w:ascii="Arial" w:hAnsi="Arial"/>
          <w:color w:val="000000" w:themeColor="text1"/>
          <w:sz w:val="21"/>
        </w:rPr>
        <w:t xml:space="preserve">s and outcomes </w:t>
      </w:r>
      <w:r w:rsidR="0062632F" w:rsidRPr="001C5869">
        <w:rPr>
          <w:rFonts w:ascii="Arial" w:hAnsi="Arial" w:hint="eastAsia"/>
          <w:color w:val="000000" w:themeColor="text1"/>
          <w:sz w:val="21"/>
        </w:rPr>
        <w:t xml:space="preserve">for </w:t>
      </w:r>
      <w:r w:rsidRPr="001C5869">
        <w:rPr>
          <w:rFonts w:ascii="Arial" w:hAnsi="Arial" w:hint="eastAsia"/>
          <w:color w:val="000000" w:themeColor="text1"/>
          <w:sz w:val="21"/>
        </w:rPr>
        <w:t xml:space="preserve">Santa Monica program participants </w:t>
      </w:r>
      <w:r w:rsidR="006A4CFF" w:rsidRPr="001C5869">
        <w:rPr>
          <w:rFonts w:ascii="Arial" w:hAnsi="Arial"/>
          <w:color w:val="000000" w:themeColor="text1"/>
          <w:sz w:val="21"/>
        </w:rPr>
        <w:t xml:space="preserve">as </w:t>
      </w:r>
      <w:r w:rsidRPr="001C5869">
        <w:rPr>
          <w:rFonts w:ascii="Arial" w:hAnsi="Arial" w:hint="eastAsia"/>
          <w:color w:val="000000" w:themeColor="text1"/>
          <w:sz w:val="21"/>
        </w:rPr>
        <w:t>indi</w:t>
      </w:r>
      <w:r w:rsidR="00FD11B9" w:rsidRPr="001C5869">
        <w:rPr>
          <w:rFonts w:ascii="Arial" w:hAnsi="Arial" w:hint="eastAsia"/>
          <w:color w:val="000000" w:themeColor="text1"/>
          <w:sz w:val="21"/>
        </w:rPr>
        <w:t xml:space="preserve">cated in Section </w:t>
      </w:r>
      <w:r w:rsidR="00072FEE" w:rsidRPr="001C5869">
        <w:rPr>
          <w:rFonts w:ascii="Arial" w:hAnsi="Arial"/>
          <w:color w:val="000000" w:themeColor="text1"/>
          <w:sz w:val="21"/>
        </w:rPr>
        <w:t>VII</w:t>
      </w:r>
      <w:r w:rsidR="00BF7E36" w:rsidRPr="001C5869">
        <w:rPr>
          <w:rFonts w:ascii="Arial" w:hAnsi="Arial" w:hint="eastAsia"/>
          <w:color w:val="000000" w:themeColor="text1"/>
          <w:sz w:val="21"/>
        </w:rPr>
        <w:t xml:space="preserve"> of your Program Plan.</w:t>
      </w:r>
      <w:r w:rsidR="006A4CFF" w:rsidRPr="001C5869">
        <w:rPr>
          <w:rFonts w:ascii="Arial" w:hAnsi="Arial" w:hint="eastAsia"/>
          <w:color w:val="000000" w:themeColor="text1"/>
          <w:sz w:val="21"/>
        </w:rPr>
        <w:t xml:space="preserve"> </w:t>
      </w:r>
      <w:r w:rsidR="0062632F" w:rsidRPr="001C5869">
        <w:rPr>
          <w:rFonts w:ascii="Arial" w:hAnsi="Arial"/>
          <w:color w:val="000000" w:themeColor="text1"/>
          <w:sz w:val="21"/>
        </w:rPr>
        <w:t xml:space="preserve">Examples have been provided for your reference; please insert rows as needed to align with your Program Plan. </w:t>
      </w:r>
      <w:r w:rsidR="006237ED" w:rsidRPr="001C5869">
        <w:rPr>
          <w:rFonts w:ascii="Arial" w:hAnsi="Arial" w:cs="Arial"/>
          <w:color w:val="000000" w:themeColor="text1"/>
          <w:sz w:val="21"/>
        </w:rPr>
        <w:t>For outcome achievement not documented in a report, please provide narrative explanation and/or documentation of how outcome data is captured.</w:t>
      </w:r>
    </w:p>
    <w:p w14:paraId="58195E78" w14:textId="604A0CBD" w:rsidR="00BC5CA7" w:rsidRPr="00A606FF"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color w:val="FF0000"/>
          <w:sz w:val="21"/>
        </w:rPr>
      </w:pPr>
    </w:p>
    <w:p w14:paraId="13D7A520" w14:textId="52E676C5" w:rsidR="00BC5CA7" w:rsidRPr="00A606FF"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color w:val="FF0000"/>
          <w:sz w:val="21"/>
        </w:rPr>
      </w:pPr>
    </w:p>
    <w:tbl>
      <w:tblPr>
        <w:tblpPr w:leftFromText="180" w:rightFromText="180" w:vertAnchor="text" w:tblpY="1"/>
        <w:tblOverlap w:val="never"/>
        <w:tblW w:w="13490" w:type="dxa"/>
        <w:tblLook w:val="04A0" w:firstRow="1" w:lastRow="0" w:firstColumn="1" w:lastColumn="0" w:noHBand="0" w:noVBand="1"/>
      </w:tblPr>
      <w:tblGrid>
        <w:gridCol w:w="350"/>
        <w:gridCol w:w="1578"/>
        <w:gridCol w:w="1190"/>
        <w:gridCol w:w="2284"/>
        <w:gridCol w:w="1670"/>
        <w:gridCol w:w="2058"/>
        <w:gridCol w:w="2178"/>
        <w:gridCol w:w="2284"/>
      </w:tblGrid>
      <w:tr w:rsidR="007D7C58" w:rsidRPr="00A606FF" w14:paraId="176417FF" w14:textId="46B0CC7B" w:rsidTr="00910884">
        <w:trPr>
          <w:trHeight w:val="796"/>
        </w:trPr>
        <w:tc>
          <w:tcPr>
            <w:tcW w:w="40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09669390" w14:textId="77777777" w:rsidR="005713E2" w:rsidRPr="00A606FF" w:rsidRDefault="005713E2" w:rsidP="00D91406">
            <w:pPr>
              <w:jc w:val="center"/>
              <w:rPr>
                <w:rFonts w:ascii="Arial" w:hAnsi="Arial" w:cs="Arial"/>
                <w:b/>
                <w:bCs/>
                <w:color w:val="FF0000"/>
                <w:szCs w:val="20"/>
              </w:rPr>
            </w:pPr>
            <w:r w:rsidRPr="00A606FF">
              <w:rPr>
                <w:rFonts w:ascii="Arial" w:hAnsi="Arial" w:cs="Arial"/>
                <w:b/>
                <w:bCs/>
                <w:color w:val="FF0000"/>
                <w:szCs w:val="20"/>
              </w:rPr>
              <w:t> </w:t>
            </w:r>
          </w:p>
        </w:tc>
        <w:tc>
          <w:tcPr>
            <w:tcW w:w="1839" w:type="dxa"/>
            <w:tcBorders>
              <w:top w:val="single" w:sz="8" w:space="0" w:color="auto"/>
              <w:left w:val="nil"/>
              <w:bottom w:val="single" w:sz="8" w:space="0" w:color="auto"/>
              <w:right w:val="single" w:sz="8" w:space="0" w:color="auto"/>
            </w:tcBorders>
            <w:shd w:val="clear" w:color="000000" w:fill="C0C0C0"/>
            <w:vAlign w:val="center"/>
            <w:hideMark/>
          </w:tcPr>
          <w:p w14:paraId="3F379E4E" w14:textId="77777777" w:rsidR="005713E2" w:rsidRPr="001C5869" w:rsidRDefault="005713E2" w:rsidP="00D91406">
            <w:pPr>
              <w:jc w:val="center"/>
              <w:rPr>
                <w:rFonts w:ascii="Arial" w:hAnsi="Arial" w:cs="Arial"/>
                <w:b/>
                <w:bCs/>
                <w:color w:val="000000" w:themeColor="text1"/>
                <w:szCs w:val="20"/>
              </w:rPr>
            </w:pPr>
            <w:r w:rsidRPr="001C5869">
              <w:rPr>
                <w:rFonts w:ascii="Arial" w:hAnsi="Arial" w:cs="Arial"/>
                <w:b/>
                <w:bCs/>
                <w:color w:val="000000" w:themeColor="text1"/>
                <w:szCs w:val="20"/>
              </w:rPr>
              <w:t>Service Category/ Program Goal</w:t>
            </w:r>
          </w:p>
        </w:tc>
        <w:tc>
          <w:tcPr>
            <w:tcW w:w="1028" w:type="dxa"/>
            <w:tcBorders>
              <w:top w:val="single" w:sz="8" w:space="0" w:color="auto"/>
              <w:left w:val="nil"/>
              <w:bottom w:val="single" w:sz="8" w:space="0" w:color="auto"/>
              <w:right w:val="single" w:sz="8" w:space="0" w:color="auto"/>
            </w:tcBorders>
            <w:shd w:val="clear" w:color="000000" w:fill="C0C0C0"/>
            <w:vAlign w:val="center"/>
            <w:hideMark/>
          </w:tcPr>
          <w:p w14:paraId="53C0E981" w14:textId="77777777" w:rsidR="005713E2" w:rsidRPr="001C5869" w:rsidRDefault="005713E2" w:rsidP="00D91406">
            <w:pPr>
              <w:jc w:val="center"/>
              <w:rPr>
                <w:rFonts w:ascii="Arial" w:hAnsi="Arial" w:cs="Arial"/>
                <w:b/>
                <w:bCs/>
                <w:color w:val="000000" w:themeColor="text1"/>
                <w:szCs w:val="20"/>
              </w:rPr>
            </w:pPr>
            <w:r w:rsidRPr="001C5869">
              <w:rPr>
                <w:rFonts w:ascii="Arial" w:hAnsi="Arial" w:cs="Arial"/>
                <w:b/>
                <w:bCs/>
                <w:color w:val="000000" w:themeColor="text1"/>
                <w:szCs w:val="20"/>
              </w:rPr>
              <w:t>Activity Type</w:t>
            </w:r>
          </w:p>
        </w:tc>
        <w:tc>
          <w:tcPr>
            <w:tcW w:w="2565" w:type="dxa"/>
            <w:tcBorders>
              <w:top w:val="single" w:sz="8" w:space="0" w:color="auto"/>
              <w:left w:val="nil"/>
              <w:bottom w:val="single" w:sz="8" w:space="0" w:color="auto"/>
              <w:right w:val="single" w:sz="8" w:space="0" w:color="auto"/>
            </w:tcBorders>
            <w:shd w:val="clear" w:color="000000" w:fill="C0C0C0"/>
            <w:vAlign w:val="center"/>
            <w:hideMark/>
          </w:tcPr>
          <w:p w14:paraId="2ACAEB88" w14:textId="77777777" w:rsidR="005713E2" w:rsidRPr="001C5869" w:rsidRDefault="005713E2" w:rsidP="00D91406">
            <w:pPr>
              <w:jc w:val="center"/>
              <w:rPr>
                <w:rFonts w:ascii="Arial" w:hAnsi="Arial" w:cs="Arial"/>
                <w:b/>
                <w:bCs/>
                <w:color w:val="000000" w:themeColor="text1"/>
                <w:szCs w:val="20"/>
              </w:rPr>
            </w:pPr>
            <w:r w:rsidRPr="001C5869">
              <w:rPr>
                <w:rFonts w:ascii="Arial" w:hAnsi="Arial" w:cs="Arial"/>
                <w:b/>
                <w:bCs/>
                <w:color w:val="000000" w:themeColor="text1"/>
                <w:szCs w:val="20"/>
              </w:rPr>
              <w:t>Activity Description</w:t>
            </w:r>
          </w:p>
        </w:tc>
        <w:tc>
          <w:tcPr>
            <w:tcW w:w="1594" w:type="dxa"/>
            <w:tcBorders>
              <w:top w:val="single" w:sz="8" w:space="0" w:color="auto"/>
              <w:left w:val="nil"/>
              <w:bottom w:val="single" w:sz="8" w:space="0" w:color="auto"/>
              <w:right w:val="single" w:sz="8" w:space="0" w:color="auto"/>
            </w:tcBorders>
            <w:shd w:val="clear" w:color="000000" w:fill="C0C0C0"/>
            <w:vAlign w:val="center"/>
            <w:hideMark/>
          </w:tcPr>
          <w:p w14:paraId="45BA88F0" w14:textId="77777777" w:rsidR="005713E2" w:rsidRPr="001C5869" w:rsidRDefault="005713E2" w:rsidP="00D91406">
            <w:pPr>
              <w:jc w:val="center"/>
              <w:rPr>
                <w:rFonts w:ascii="Arial" w:hAnsi="Arial" w:cs="Arial"/>
                <w:b/>
                <w:bCs/>
                <w:color w:val="000000" w:themeColor="text1"/>
                <w:szCs w:val="20"/>
              </w:rPr>
            </w:pPr>
            <w:r w:rsidRPr="001C5869">
              <w:rPr>
                <w:rFonts w:ascii="Arial" w:hAnsi="Arial" w:cs="Arial"/>
                <w:b/>
                <w:bCs/>
                <w:color w:val="000000" w:themeColor="text1"/>
                <w:szCs w:val="20"/>
              </w:rPr>
              <w:t xml:space="preserve">Annual Target* </w:t>
            </w:r>
          </w:p>
        </w:tc>
        <w:tc>
          <w:tcPr>
            <w:tcW w:w="1751" w:type="dxa"/>
            <w:tcBorders>
              <w:top w:val="single" w:sz="8" w:space="0" w:color="auto"/>
              <w:left w:val="nil"/>
              <w:bottom w:val="single" w:sz="8" w:space="0" w:color="auto"/>
              <w:right w:val="single" w:sz="8" w:space="0" w:color="auto"/>
            </w:tcBorders>
            <w:shd w:val="clear" w:color="000000" w:fill="C0C0C0"/>
            <w:vAlign w:val="center"/>
            <w:hideMark/>
          </w:tcPr>
          <w:p w14:paraId="2024326F" w14:textId="77777777" w:rsidR="005713E2" w:rsidRPr="001C5869" w:rsidRDefault="005713E2" w:rsidP="00D91406">
            <w:pPr>
              <w:jc w:val="center"/>
              <w:rPr>
                <w:rFonts w:ascii="Arial" w:hAnsi="Arial" w:cs="Arial"/>
                <w:b/>
                <w:bCs/>
                <w:color w:val="000000" w:themeColor="text1"/>
                <w:szCs w:val="20"/>
              </w:rPr>
            </w:pPr>
            <w:r w:rsidRPr="001C5869">
              <w:rPr>
                <w:rFonts w:ascii="Arial" w:hAnsi="Arial" w:cs="Arial"/>
                <w:b/>
                <w:bCs/>
                <w:color w:val="000000" w:themeColor="text1"/>
                <w:szCs w:val="20"/>
              </w:rPr>
              <w:t>Documentation</w:t>
            </w:r>
          </w:p>
          <w:p w14:paraId="27AF9E99" w14:textId="77777777" w:rsidR="005713E2" w:rsidRPr="001C5869" w:rsidRDefault="005713E2" w:rsidP="00D91406">
            <w:pPr>
              <w:jc w:val="center"/>
              <w:rPr>
                <w:rFonts w:ascii="Arial" w:hAnsi="Arial" w:cs="Arial"/>
                <w:b/>
                <w:bCs/>
                <w:color w:val="000000" w:themeColor="text1"/>
                <w:szCs w:val="20"/>
              </w:rPr>
            </w:pPr>
            <w:r w:rsidRPr="001C5869">
              <w:rPr>
                <w:rFonts w:ascii="Arial" w:hAnsi="Arial" w:cs="Arial"/>
                <w:b/>
                <w:bCs/>
                <w:color w:val="000000" w:themeColor="text1"/>
                <w:szCs w:val="20"/>
              </w:rPr>
              <w:t>Method</w:t>
            </w:r>
          </w:p>
        </w:tc>
        <w:tc>
          <w:tcPr>
            <w:tcW w:w="2367" w:type="dxa"/>
            <w:tcBorders>
              <w:top w:val="single" w:sz="8" w:space="0" w:color="auto"/>
              <w:left w:val="nil"/>
              <w:bottom w:val="single" w:sz="8" w:space="0" w:color="auto"/>
              <w:right w:val="single" w:sz="8" w:space="0" w:color="auto"/>
            </w:tcBorders>
            <w:shd w:val="clear" w:color="000000" w:fill="C0C0C0"/>
            <w:vAlign w:val="center"/>
          </w:tcPr>
          <w:p w14:paraId="4776E272" w14:textId="77777777" w:rsidR="00475316" w:rsidRPr="001C5869" w:rsidRDefault="005713E2" w:rsidP="00D91406">
            <w:pPr>
              <w:jc w:val="center"/>
              <w:rPr>
                <w:rFonts w:ascii="Arial" w:hAnsi="Arial" w:cs="Arial"/>
                <w:b/>
                <w:bCs/>
                <w:color w:val="000000" w:themeColor="text1"/>
                <w:szCs w:val="20"/>
              </w:rPr>
            </w:pPr>
            <w:r w:rsidRPr="001C5869">
              <w:rPr>
                <w:rFonts w:ascii="Arial" w:hAnsi="Arial" w:cs="Arial"/>
                <w:b/>
                <w:bCs/>
                <w:color w:val="000000" w:themeColor="text1"/>
                <w:szCs w:val="20"/>
              </w:rPr>
              <w:t xml:space="preserve">Mid-Year </w:t>
            </w:r>
          </w:p>
          <w:p w14:paraId="61FD42A6" w14:textId="48282742" w:rsidR="005713E2" w:rsidRPr="001C5869" w:rsidRDefault="005713E2" w:rsidP="00D91406">
            <w:pPr>
              <w:jc w:val="center"/>
              <w:rPr>
                <w:rFonts w:ascii="Arial" w:hAnsi="Arial" w:cs="Arial"/>
                <w:b/>
                <w:bCs/>
                <w:color w:val="000000" w:themeColor="text1"/>
                <w:szCs w:val="20"/>
              </w:rPr>
            </w:pPr>
            <w:r w:rsidRPr="001C5869">
              <w:rPr>
                <w:rFonts w:ascii="Arial" w:hAnsi="Arial" w:cs="Arial"/>
                <w:b/>
                <w:bCs/>
                <w:color w:val="000000" w:themeColor="text1"/>
                <w:szCs w:val="20"/>
              </w:rPr>
              <w:t>Status</w:t>
            </w:r>
            <w:r w:rsidR="00475316" w:rsidRPr="001C5869">
              <w:rPr>
                <w:rFonts w:ascii="Arial" w:hAnsi="Arial" w:cs="Arial"/>
                <w:b/>
                <w:bCs/>
                <w:color w:val="000000" w:themeColor="text1"/>
                <w:szCs w:val="20"/>
              </w:rPr>
              <w:t xml:space="preserve"> Report</w:t>
            </w:r>
          </w:p>
        </w:tc>
        <w:tc>
          <w:tcPr>
            <w:tcW w:w="1940" w:type="dxa"/>
            <w:tcBorders>
              <w:top w:val="single" w:sz="8" w:space="0" w:color="auto"/>
              <w:left w:val="nil"/>
              <w:bottom w:val="single" w:sz="8" w:space="0" w:color="auto"/>
              <w:right w:val="single" w:sz="8" w:space="0" w:color="auto"/>
            </w:tcBorders>
            <w:shd w:val="clear" w:color="000000" w:fill="C0C0C0"/>
            <w:vAlign w:val="center"/>
          </w:tcPr>
          <w:p w14:paraId="67A17D43" w14:textId="77777777" w:rsidR="00475316" w:rsidRPr="001C5869" w:rsidRDefault="00D45014" w:rsidP="00D91406">
            <w:pPr>
              <w:jc w:val="center"/>
              <w:rPr>
                <w:rFonts w:ascii="Arial" w:hAnsi="Arial" w:cs="Arial"/>
                <w:b/>
                <w:bCs/>
                <w:color w:val="000000" w:themeColor="text1"/>
                <w:szCs w:val="20"/>
              </w:rPr>
            </w:pPr>
            <w:r w:rsidRPr="001C5869">
              <w:rPr>
                <w:rFonts w:ascii="Arial" w:hAnsi="Arial" w:cs="Arial"/>
                <w:b/>
                <w:bCs/>
                <w:color w:val="000000" w:themeColor="text1"/>
                <w:szCs w:val="20"/>
              </w:rPr>
              <w:t xml:space="preserve">Year-End </w:t>
            </w:r>
          </w:p>
          <w:p w14:paraId="07A15D1C" w14:textId="36DA1697" w:rsidR="005713E2" w:rsidRPr="001C5869" w:rsidRDefault="00D45014" w:rsidP="00D91406">
            <w:pPr>
              <w:jc w:val="center"/>
              <w:rPr>
                <w:rFonts w:ascii="Arial" w:hAnsi="Arial" w:cs="Arial"/>
                <w:b/>
                <w:bCs/>
                <w:color w:val="000000" w:themeColor="text1"/>
                <w:szCs w:val="20"/>
              </w:rPr>
            </w:pPr>
            <w:r w:rsidRPr="001C5869">
              <w:rPr>
                <w:rFonts w:ascii="Arial" w:hAnsi="Arial" w:cs="Arial"/>
                <w:b/>
                <w:bCs/>
                <w:color w:val="000000" w:themeColor="text1"/>
                <w:szCs w:val="20"/>
              </w:rPr>
              <w:t>Status</w:t>
            </w:r>
            <w:r w:rsidR="00475316" w:rsidRPr="001C5869">
              <w:rPr>
                <w:rFonts w:ascii="Arial" w:hAnsi="Arial" w:cs="Arial"/>
                <w:b/>
                <w:bCs/>
                <w:color w:val="000000" w:themeColor="text1"/>
                <w:szCs w:val="20"/>
              </w:rPr>
              <w:t xml:space="preserve"> Report</w:t>
            </w:r>
          </w:p>
        </w:tc>
      </w:tr>
      <w:tr w:rsidR="00AA2948" w:rsidRPr="00A606FF" w14:paraId="5F9632E7" w14:textId="6ECBDE24" w:rsidTr="00910884">
        <w:trPr>
          <w:trHeight w:val="738"/>
        </w:trPr>
        <w:tc>
          <w:tcPr>
            <w:tcW w:w="406" w:type="dxa"/>
            <w:vMerge w:val="restart"/>
            <w:tcBorders>
              <w:top w:val="nil"/>
              <w:left w:val="single" w:sz="8" w:space="0" w:color="auto"/>
              <w:bottom w:val="single" w:sz="8" w:space="0" w:color="000000"/>
              <w:right w:val="single" w:sz="8" w:space="0" w:color="auto"/>
            </w:tcBorders>
            <w:shd w:val="clear" w:color="auto" w:fill="auto"/>
            <w:hideMark/>
          </w:tcPr>
          <w:p w14:paraId="75F93EE4" w14:textId="77777777" w:rsidR="005713E2" w:rsidRPr="001C5869" w:rsidRDefault="005713E2" w:rsidP="00D91406">
            <w:pPr>
              <w:jc w:val="center"/>
              <w:rPr>
                <w:rFonts w:ascii="Arial" w:hAnsi="Arial" w:cs="Arial"/>
                <w:color w:val="000000" w:themeColor="text1"/>
                <w:szCs w:val="20"/>
              </w:rPr>
            </w:pPr>
            <w:r w:rsidRPr="001C5869">
              <w:rPr>
                <w:rFonts w:ascii="Arial" w:hAnsi="Arial" w:cs="Arial"/>
                <w:color w:val="000000" w:themeColor="text1"/>
                <w:szCs w:val="20"/>
              </w:rPr>
              <w:t>1</w:t>
            </w:r>
          </w:p>
        </w:tc>
        <w:tc>
          <w:tcPr>
            <w:tcW w:w="1839" w:type="dxa"/>
            <w:vMerge w:val="restart"/>
            <w:tcBorders>
              <w:top w:val="nil"/>
              <w:left w:val="nil"/>
              <w:bottom w:val="single" w:sz="8" w:space="0" w:color="000000"/>
              <w:right w:val="single" w:sz="4" w:space="0" w:color="auto"/>
            </w:tcBorders>
            <w:shd w:val="clear" w:color="auto" w:fill="auto"/>
            <w:hideMark/>
          </w:tcPr>
          <w:p w14:paraId="75EEA5F0" w14:textId="71A96F64" w:rsidR="005713E2" w:rsidRPr="001C5869" w:rsidRDefault="0067148B" w:rsidP="00FC30A6">
            <w:pPr>
              <w:rPr>
                <w:rFonts w:ascii="Arial" w:hAnsi="Arial" w:cs="Arial"/>
                <w:color w:val="000000" w:themeColor="text1"/>
                <w:szCs w:val="20"/>
              </w:rPr>
            </w:pPr>
            <w:r w:rsidRPr="001C5869">
              <w:rPr>
                <w:rFonts w:ascii="Arial" w:hAnsi="Arial" w:cs="Arial"/>
                <w:color w:val="000000" w:themeColor="text1"/>
                <w:szCs w:val="20"/>
              </w:rPr>
              <w:t>Job Readiness Screening, Assessment and Training</w:t>
            </w:r>
          </w:p>
        </w:tc>
        <w:tc>
          <w:tcPr>
            <w:tcW w:w="1028" w:type="dxa"/>
            <w:tcBorders>
              <w:top w:val="nil"/>
              <w:left w:val="nil"/>
              <w:bottom w:val="single" w:sz="4" w:space="0" w:color="auto"/>
              <w:right w:val="single" w:sz="4" w:space="0" w:color="auto"/>
            </w:tcBorders>
            <w:shd w:val="clear" w:color="auto" w:fill="auto"/>
            <w:hideMark/>
          </w:tcPr>
          <w:p w14:paraId="5F60E4CB" w14:textId="77777777" w:rsidR="005713E2" w:rsidRPr="001C5869" w:rsidRDefault="005713E2" w:rsidP="00FC30A6">
            <w:pPr>
              <w:rPr>
                <w:rFonts w:ascii="Arial" w:hAnsi="Arial" w:cs="Arial"/>
                <w:color w:val="000000" w:themeColor="text1"/>
                <w:szCs w:val="20"/>
              </w:rPr>
            </w:pPr>
            <w:r w:rsidRPr="001C5869">
              <w:rPr>
                <w:rFonts w:ascii="Arial" w:hAnsi="Arial" w:cs="Arial"/>
                <w:color w:val="000000" w:themeColor="text1"/>
                <w:szCs w:val="20"/>
              </w:rPr>
              <w:t>Output</w:t>
            </w:r>
          </w:p>
        </w:tc>
        <w:tc>
          <w:tcPr>
            <w:tcW w:w="2565" w:type="dxa"/>
            <w:tcBorders>
              <w:top w:val="nil"/>
              <w:left w:val="nil"/>
              <w:bottom w:val="single" w:sz="4" w:space="0" w:color="auto"/>
              <w:right w:val="single" w:sz="4" w:space="0" w:color="auto"/>
            </w:tcBorders>
            <w:shd w:val="clear" w:color="auto" w:fill="auto"/>
            <w:hideMark/>
          </w:tcPr>
          <w:p w14:paraId="687F2137" w14:textId="77777777" w:rsidR="005713E2" w:rsidRPr="001C5869" w:rsidRDefault="0067148B" w:rsidP="00FC30A6">
            <w:pPr>
              <w:rPr>
                <w:rFonts w:ascii="Arial" w:hAnsi="Arial" w:cs="Arial"/>
                <w:color w:val="000000" w:themeColor="text1"/>
                <w:szCs w:val="20"/>
                <w:u w:val="single"/>
              </w:rPr>
            </w:pPr>
            <w:r w:rsidRPr="001C5869">
              <w:rPr>
                <w:rFonts w:ascii="Arial" w:hAnsi="Arial" w:cs="Arial"/>
                <w:color w:val="000000" w:themeColor="text1"/>
                <w:szCs w:val="20"/>
                <w:u w:val="single"/>
              </w:rPr>
              <w:t>Screening and Assessment</w:t>
            </w:r>
          </w:p>
          <w:p w14:paraId="23361C49" w14:textId="5CF25AC2" w:rsidR="0067148B" w:rsidRPr="001C5869" w:rsidRDefault="0067148B" w:rsidP="00FC30A6">
            <w:pPr>
              <w:rPr>
                <w:rFonts w:ascii="Arial" w:hAnsi="Arial" w:cs="Arial"/>
                <w:color w:val="000000" w:themeColor="text1"/>
                <w:szCs w:val="20"/>
              </w:rPr>
            </w:pPr>
            <w:r w:rsidRPr="001C5869">
              <w:rPr>
                <w:rFonts w:ascii="Arial" w:hAnsi="Arial" w:cs="Arial"/>
                <w:color w:val="000000" w:themeColor="text1"/>
                <w:szCs w:val="20"/>
              </w:rPr>
              <w:t>Participants are screened and assessed and enrolled in program on a rolling basis. Assessment</w:t>
            </w:r>
            <w:r w:rsidR="00CD5721" w:rsidRPr="001C5869">
              <w:rPr>
                <w:rFonts w:ascii="Arial" w:hAnsi="Arial" w:cs="Arial"/>
                <w:color w:val="000000" w:themeColor="text1"/>
                <w:szCs w:val="20"/>
              </w:rPr>
              <w:t>s will be used to establish basic skills, level of work readiness and need for technical and/or vocational skills training.</w:t>
            </w:r>
          </w:p>
        </w:tc>
        <w:tc>
          <w:tcPr>
            <w:tcW w:w="1594" w:type="dxa"/>
            <w:tcBorders>
              <w:top w:val="nil"/>
              <w:left w:val="nil"/>
              <w:bottom w:val="single" w:sz="4" w:space="0" w:color="auto"/>
              <w:right w:val="single" w:sz="4" w:space="0" w:color="auto"/>
            </w:tcBorders>
            <w:shd w:val="clear" w:color="auto" w:fill="auto"/>
            <w:hideMark/>
          </w:tcPr>
          <w:p w14:paraId="6DE7DC81" w14:textId="5B0D5C31" w:rsidR="005713E2" w:rsidRPr="001C5869" w:rsidRDefault="00CD5721" w:rsidP="00FC30A6">
            <w:pPr>
              <w:rPr>
                <w:rFonts w:ascii="Arial" w:hAnsi="Arial" w:cs="Arial"/>
                <w:color w:val="000000" w:themeColor="text1"/>
                <w:szCs w:val="20"/>
              </w:rPr>
            </w:pPr>
            <w:r w:rsidRPr="001C5869">
              <w:rPr>
                <w:rFonts w:ascii="Arial" w:hAnsi="Arial" w:cs="Arial"/>
                <w:color w:val="000000" w:themeColor="text1"/>
                <w:szCs w:val="20"/>
              </w:rPr>
              <w:t>44 (includes 20 carry-over clients from FY20-21 who, as a result of COVID-19, will require additional supports to find or regain employment.)</w:t>
            </w:r>
          </w:p>
        </w:tc>
        <w:tc>
          <w:tcPr>
            <w:tcW w:w="1751" w:type="dxa"/>
            <w:tcBorders>
              <w:top w:val="nil"/>
              <w:left w:val="nil"/>
              <w:bottom w:val="single" w:sz="4" w:space="0" w:color="auto"/>
              <w:right w:val="single" w:sz="8" w:space="0" w:color="auto"/>
            </w:tcBorders>
            <w:shd w:val="clear" w:color="auto" w:fill="auto"/>
            <w:hideMark/>
          </w:tcPr>
          <w:p w14:paraId="730345B5" w14:textId="77777777" w:rsidR="005713E2" w:rsidRPr="001C5869" w:rsidRDefault="005713E2" w:rsidP="00FC30A6">
            <w:pPr>
              <w:rPr>
                <w:rFonts w:ascii="Arial" w:hAnsi="Arial" w:cs="Arial"/>
                <w:color w:val="000000" w:themeColor="text1"/>
                <w:szCs w:val="20"/>
              </w:rPr>
            </w:pPr>
            <w:r w:rsidRPr="001C5869">
              <w:rPr>
                <w:rFonts w:ascii="Arial" w:hAnsi="Arial" w:cs="Arial"/>
                <w:color w:val="000000" w:themeColor="text1"/>
                <w:szCs w:val="20"/>
              </w:rPr>
              <w:t>Case File</w:t>
            </w:r>
          </w:p>
        </w:tc>
        <w:tc>
          <w:tcPr>
            <w:tcW w:w="2367" w:type="dxa"/>
            <w:tcBorders>
              <w:top w:val="nil"/>
              <w:left w:val="nil"/>
              <w:bottom w:val="single" w:sz="4" w:space="0" w:color="auto"/>
              <w:right w:val="single" w:sz="8" w:space="0" w:color="auto"/>
            </w:tcBorders>
          </w:tcPr>
          <w:p w14:paraId="5A60AACF" w14:textId="550F3704" w:rsidR="005713E2" w:rsidRPr="00CD5A28" w:rsidRDefault="00CF6229" w:rsidP="00FC30A6">
            <w:pPr>
              <w:rPr>
                <w:rFonts w:ascii="Arial" w:hAnsi="Arial" w:cs="Arial"/>
                <w:color w:val="000000" w:themeColor="text1"/>
                <w:szCs w:val="20"/>
              </w:rPr>
            </w:pPr>
            <w:r w:rsidRPr="00CD5A28">
              <w:rPr>
                <w:rFonts w:ascii="Arial" w:hAnsi="Arial" w:cs="Arial"/>
                <w:color w:val="000000" w:themeColor="text1"/>
                <w:szCs w:val="20"/>
              </w:rPr>
              <w:t xml:space="preserve">As of this mid-year report, HTA has 39 individuals enrolled in our program. This includes 32 carry-over and 7 new participants. Due to continued concerns regarding COVID-19 and the rapid spread of the </w:t>
            </w:r>
            <w:r w:rsidR="007E3E74" w:rsidRPr="00CD5A28">
              <w:rPr>
                <w:rFonts w:ascii="Arial" w:hAnsi="Arial" w:cs="Arial"/>
                <w:color w:val="000000" w:themeColor="text1"/>
                <w:szCs w:val="20"/>
              </w:rPr>
              <w:t xml:space="preserve">Delta and </w:t>
            </w:r>
            <w:r w:rsidRPr="00CD5A28">
              <w:rPr>
                <w:rFonts w:ascii="Arial" w:hAnsi="Arial" w:cs="Arial"/>
                <w:color w:val="000000" w:themeColor="text1"/>
                <w:szCs w:val="20"/>
              </w:rPr>
              <w:t>Omicron variant</w:t>
            </w:r>
            <w:r w:rsidR="007E3E74" w:rsidRPr="00CD5A28">
              <w:rPr>
                <w:rFonts w:ascii="Arial" w:hAnsi="Arial" w:cs="Arial"/>
                <w:color w:val="000000" w:themeColor="text1"/>
                <w:szCs w:val="20"/>
              </w:rPr>
              <w:t>s</w:t>
            </w:r>
            <w:r w:rsidR="00476BC1" w:rsidRPr="00CD5A28">
              <w:rPr>
                <w:rFonts w:ascii="Arial" w:hAnsi="Arial" w:cs="Arial"/>
                <w:color w:val="000000" w:themeColor="text1"/>
                <w:szCs w:val="20"/>
              </w:rPr>
              <w:t xml:space="preserve">, which has resulted in </w:t>
            </w:r>
            <w:r w:rsidR="00C71A3E" w:rsidRPr="00CD5A28">
              <w:rPr>
                <w:rFonts w:ascii="Arial" w:hAnsi="Arial" w:cs="Arial"/>
                <w:color w:val="000000" w:themeColor="text1"/>
                <w:szCs w:val="20"/>
              </w:rPr>
              <w:t xml:space="preserve">limited </w:t>
            </w:r>
            <w:r w:rsidR="00476BC1" w:rsidRPr="00CD5A28">
              <w:rPr>
                <w:rFonts w:ascii="Arial" w:hAnsi="Arial" w:cs="Arial"/>
                <w:color w:val="000000" w:themeColor="text1"/>
                <w:szCs w:val="20"/>
              </w:rPr>
              <w:t>access to our office at Virginia Avenue Park</w:t>
            </w:r>
            <w:r w:rsidR="00C71A3E" w:rsidRPr="00CD5A28">
              <w:rPr>
                <w:rFonts w:ascii="Arial" w:hAnsi="Arial" w:cs="Arial"/>
                <w:color w:val="000000" w:themeColor="text1"/>
                <w:szCs w:val="20"/>
              </w:rPr>
              <w:t>, along with ongoing</w:t>
            </w:r>
            <w:r w:rsidR="00476BC1" w:rsidRPr="00CD5A28">
              <w:rPr>
                <w:rFonts w:ascii="Arial" w:hAnsi="Arial" w:cs="Arial"/>
                <w:color w:val="000000" w:themeColor="text1"/>
                <w:szCs w:val="20"/>
              </w:rPr>
              <w:t xml:space="preserve"> closures of other public </w:t>
            </w:r>
            <w:r w:rsidR="00476BC1" w:rsidRPr="00CD5A28">
              <w:rPr>
                <w:rFonts w:ascii="Arial" w:hAnsi="Arial" w:cs="Arial"/>
                <w:color w:val="000000" w:themeColor="text1"/>
                <w:szCs w:val="20"/>
              </w:rPr>
              <w:lastRenderedPageBreak/>
              <w:t>spaces</w:t>
            </w:r>
            <w:r w:rsidR="00C71A3E" w:rsidRPr="00CD5A28">
              <w:rPr>
                <w:rFonts w:ascii="Arial" w:hAnsi="Arial" w:cs="Arial"/>
                <w:color w:val="000000" w:themeColor="text1"/>
                <w:szCs w:val="20"/>
              </w:rPr>
              <w:t xml:space="preserve"> such as the library</w:t>
            </w:r>
            <w:r w:rsidR="00476BC1" w:rsidRPr="00CD5A28">
              <w:rPr>
                <w:rFonts w:ascii="Arial" w:hAnsi="Arial" w:cs="Arial"/>
                <w:color w:val="000000" w:themeColor="text1"/>
                <w:szCs w:val="20"/>
              </w:rPr>
              <w:t xml:space="preserve">, </w:t>
            </w:r>
            <w:r w:rsidR="00C71A3E" w:rsidRPr="00CD5A28">
              <w:rPr>
                <w:rFonts w:ascii="Arial" w:hAnsi="Arial" w:cs="Arial"/>
                <w:color w:val="000000" w:themeColor="text1"/>
                <w:szCs w:val="20"/>
              </w:rPr>
              <w:t xml:space="preserve">and </w:t>
            </w:r>
            <w:r w:rsidR="00476BC1" w:rsidRPr="00CD5A28">
              <w:rPr>
                <w:rFonts w:ascii="Arial" w:hAnsi="Arial" w:cs="Arial"/>
                <w:color w:val="000000" w:themeColor="text1"/>
                <w:szCs w:val="20"/>
              </w:rPr>
              <w:t xml:space="preserve">an understandable reluctance of people to go out and/or interact with others (particularly those they do not know), </w:t>
            </w:r>
            <w:r w:rsidR="00C71A3E" w:rsidRPr="00CD5A28">
              <w:rPr>
                <w:rFonts w:ascii="Arial" w:hAnsi="Arial" w:cs="Arial"/>
                <w:color w:val="000000" w:themeColor="text1"/>
                <w:szCs w:val="20"/>
              </w:rPr>
              <w:t xml:space="preserve">we have had minimal success in bringing first-time/new </w:t>
            </w:r>
            <w:r w:rsidR="00476BC1" w:rsidRPr="00CD5A28">
              <w:rPr>
                <w:rFonts w:ascii="Arial" w:hAnsi="Arial" w:cs="Arial"/>
                <w:color w:val="000000" w:themeColor="text1"/>
                <w:szCs w:val="20"/>
              </w:rPr>
              <w:t>clients into our program</w:t>
            </w:r>
            <w:r w:rsidR="00C71A3E" w:rsidRPr="00CD5A28">
              <w:rPr>
                <w:rFonts w:ascii="Arial" w:hAnsi="Arial" w:cs="Arial"/>
                <w:color w:val="000000" w:themeColor="text1"/>
                <w:szCs w:val="20"/>
              </w:rPr>
              <w:t xml:space="preserve"> during the reporting period</w:t>
            </w:r>
            <w:r w:rsidR="00476BC1" w:rsidRPr="00CD5A28">
              <w:rPr>
                <w:rFonts w:ascii="Arial" w:hAnsi="Arial" w:cs="Arial"/>
                <w:color w:val="000000" w:themeColor="text1"/>
                <w:szCs w:val="20"/>
              </w:rPr>
              <w:t xml:space="preserve">. At the same </w:t>
            </w:r>
            <w:r w:rsidR="00424B4A" w:rsidRPr="00CD5A28">
              <w:rPr>
                <w:rFonts w:ascii="Arial" w:hAnsi="Arial" w:cs="Arial"/>
                <w:color w:val="000000" w:themeColor="text1"/>
                <w:szCs w:val="20"/>
              </w:rPr>
              <w:t xml:space="preserve">time, as the pandemic rages on, </w:t>
            </w:r>
            <w:r w:rsidR="00C71A3E" w:rsidRPr="00CD5A28">
              <w:rPr>
                <w:rFonts w:ascii="Arial" w:hAnsi="Arial" w:cs="Arial"/>
                <w:color w:val="000000" w:themeColor="text1"/>
                <w:szCs w:val="20"/>
              </w:rPr>
              <w:t xml:space="preserve">we have made a concerted effort to </w:t>
            </w:r>
            <w:r w:rsidR="00424B4A" w:rsidRPr="00CD5A28">
              <w:rPr>
                <w:rFonts w:ascii="Arial" w:hAnsi="Arial" w:cs="Arial"/>
                <w:color w:val="000000" w:themeColor="text1"/>
                <w:szCs w:val="20"/>
              </w:rPr>
              <w:t xml:space="preserve"> connect with our past clients</w:t>
            </w:r>
            <w:r w:rsidR="00C71A3E" w:rsidRPr="00CD5A28">
              <w:rPr>
                <w:rFonts w:ascii="Arial" w:hAnsi="Arial" w:cs="Arial"/>
                <w:color w:val="000000" w:themeColor="text1"/>
                <w:szCs w:val="20"/>
              </w:rPr>
              <w:t xml:space="preserve"> and, in so doing, have </w:t>
            </w:r>
            <w:r w:rsidR="00424B4A" w:rsidRPr="00CD5A28">
              <w:rPr>
                <w:rFonts w:ascii="Arial" w:hAnsi="Arial" w:cs="Arial"/>
                <w:color w:val="000000" w:themeColor="text1"/>
                <w:szCs w:val="20"/>
              </w:rPr>
              <w:t xml:space="preserve"> found that many had lost their jobs and were anxious to get back to work and wanted and needed our assistance. As such, </w:t>
            </w:r>
            <w:r w:rsidR="00E10217" w:rsidRPr="00CD5A28">
              <w:rPr>
                <w:rFonts w:ascii="Arial" w:hAnsi="Arial" w:cs="Arial"/>
                <w:color w:val="000000" w:themeColor="text1"/>
                <w:szCs w:val="20"/>
              </w:rPr>
              <w:t xml:space="preserve">at present, </w:t>
            </w:r>
            <w:r w:rsidR="00E10217" w:rsidRPr="00CD5A28">
              <w:rPr>
                <w:rFonts w:ascii="Arial" w:hAnsi="Arial" w:cs="Arial"/>
                <w:color w:val="000000" w:themeColor="text1"/>
                <w:szCs w:val="20"/>
              </w:rPr>
              <w:lastRenderedPageBreak/>
              <w:t>the number of</w:t>
            </w:r>
            <w:r w:rsidR="00424B4A" w:rsidRPr="00CD5A28">
              <w:rPr>
                <w:rFonts w:ascii="Arial" w:hAnsi="Arial" w:cs="Arial"/>
                <w:color w:val="000000" w:themeColor="text1"/>
                <w:szCs w:val="20"/>
              </w:rPr>
              <w:t xml:space="preserve"> carry-over client</w:t>
            </w:r>
            <w:r w:rsidR="00E10217" w:rsidRPr="00CD5A28">
              <w:rPr>
                <w:rFonts w:ascii="Arial" w:hAnsi="Arial" w:cs="Arial"/>
                <w:color w:val="000000" w:themeColor="text1"/>
                <w:szCs w:val="20"/>
              </w:rPr>
              <w:t>s enrolled in our program is greater than originally anticipated.</w:t>
            </w:r>
          </w:p>
        </w:tc>
        <w:tc>
          <w:tcPr>
            <w:tcW w:w="1940" w:type="dxa"/>
            <w:tcBorders>
              <w:top w:val="nil"/>
              <w:left w:val="nil"/>
              <w:bottom w:val="single" w:sz="4" w:space="0" w:color="auto"/>
              <w:right w:val="single" w:sz="8" w:space="0" w:color="auto"/>
            </w:tcBorders>
          </w:tcPr>
          <w:p w14:paraId="1E1600A5" w14:textId="0C72ACE8" w:rsidR="005713E2" w:rsidRPr="004C7220" w:rsidRDefault="00233F66" w:rsidP="00233F66">
            <w:pPr>
              <w:rPr>
                <w:rFonts w:ascii="Arial" w:hAnsi="Arial" w:cs="Arial"/>
                <w:color w:val="000000" w:themeColor="text1"/>
                <w:szCs w:val="20"/>
              </w:rPr>
            </w:pPr>
            <w:r w:rsidRPr="004C7220">
              <w:rPr>
                <w:rFonts w:ascii="Arial" w:hAnsi="Arial" w:cs="Arial"/>
                <w:color w:val="000000" w:themeColor="text1"/>
                <w:szCs w:val="20"/>
              </w:rPr>
              <w:lastRenderedPageBreak/>
              <w:t xml:space="preserve">As of year-end, HTA </w:t>
            </w:r>
            <w:r w:rsidR="001B4CD6" w:rsidRPr="004C7220">
              <w:rPr>
                <w:rFonts w:ascii="Arial" w:hAnsi="Arial" w:cs="Arial"/>
                <w:color w:val="000000" w:themeColor="text1"/>
                <w:szCs w:val="20"/>
              </w:rPr>
              <w:t xml:space="preserve">enrolled 42 individuals in out program. This included: 32 carry-over and 10 new participants. Due to the continued challenges presented by COVID and an ongoing reluctance of people either wanting or willing to return </w:t>
            </w:r>
            <w:r w:rsidR="00BA2E38" w:rsidRPr="004C7220">
              <w:rPr>
                <w:rFonts w:ascii="Arial" w:hAnsi="Arial" w:cs="Arial"/>
                <w:color w:val="000000" w:themeColor="text1"/>
                <w:szCs w:val="20"/>
              </w:rPr>
              <w:t xml:space="preserve">in-person to work or for that matter in-person trainings, along with people wanted to take the summer off and a drop in the number of referrals we have </w:t>
            </w:r>
            <w:r w:rsidR="00BA2E38" w:rsidRPr="004C7220">
              <w:rPr>
                <w:rFonts w:ascii="Arial" w:hAnsi="Arial" w:cs="Arial"/>
                <w:color w:val="000000" w:themeColor="text1"/>
                <w:szCs w:val="20"/>
              </w:rPr>
              <w:lastRenderedPageBreak/>
              <w:t>received from our community partners who are facing similar struggles with their participants, the number of new clients we were able to recruit to our program was far less than anticipated. A</w:t>
            </w:r>
            <w:r w:rsidR="003A337F" w:rsidRPr="004C7220">
              <w:rPr>
                <w:rFonts w:ascii="Arial" w:hAnsi="Arial" w:cs="Arial"/>
                <w:color w:val="000000" w:themeColor="text1"/>
                <w:szCs w:val="20"/>
              </w:rPr>
              <w:t>t the same time, we continued our efforts to assist the expanded number of carry-over clients who requested continued support from us as they had either been laid-off due to COVID, had diminished work hours or</w:t>
            </w:r>
            <w:r w:rsidR="004C7220" w:rsidRPr="004C7220">
              <w:rPr>
                <w:rFonts w:ascii="Arial" w:hAnsi="Arial" w:cs="Arial"/>
                <w:color w:val="000000" w:themeColor="text1"/>
                <w:szCs w:val="20"/>
              </w:rPr>
              <w:t>,</w:t>
            </w:r>
            <w:r w:rsidR="003A337F" w:rsidRPr="004C7220">
              <w:rPr>
                <w:rFonts w:ascii="Arial" w:hAnsi="Arial" w:cs="Arial"/>
                <w:color w:val="000000" w:themeColor="text1"/>
                <w:szCs w:val="20"/>
              </w:rPr>
              <w:t xml:space="preserve"> after staying at home for </w:t>
            </w:r>
            <w:r w:rsidR="004C7220" w:rsidRPr="004C7220">
              <w:rPr>
                <w:rFonts w:ascii="Arial" w:hAnsi="Arial" w:cs="Arial"/>
                <w:color w:val="000000" w:themeColor="text1"/>
                <w:szCs w:val="20"/>
              </w:rPr>
              <w:t xml:space="preserve">such as extended period of time, were now ready to reenter the labor force and </w:t>
            </w:r>
            <w:r w:rsidR="004C7220" w:rsidRPr="004C7220">
              <w:rPr>
                <w:rFonts w:ascii="Arial" w:hAnsi="Arial" w:cs="Arial"/>
                <w:color w:val="000000" w:themeColor="text1"/>
                <w:szCs w:val="20"/>
              </w:rPr>
              <w:lastRenderedPageBreak/>
              <w:t>recognized HTA as a trusted entity that could assist them.</w:t>
            </w:r>
            <w:r w:rsidR="00BA2E38" w:rsidRPr="004C7220">
              <w:rPr>
                <w:rFonts w:ascii="Arial" w:hAnsi="Arial" w:cs="Arial"/>
                <w:color w:val="000000" w:themeColor="text1"/>
                <w:szCs w:val="20"/>
              </w:rPr>
              <w:t xml:space="preserve"> </w:t>
            </w:r>
          </w:p>
        </w:tc>
      </w:tr>
      <w:tr w:rsidR="00AA2948" w:rsidRPr="00A606FF" w14:paraId="5C8A1CA8" w14:textId="6BB5A11A" w:rsidTr="00910884">
        <w:trPr>
          <w:trHeight w:val="54"/>
        </w:trPr>
        <w:tc>
          <w:tcPr>
            <w:tcW w:w="406" w:type="dxa"/>
            <w:vMerge/>
            <w:tcBorders>
              <w:top w:val="nil"/>
              <w:left w:val="single" w:sz="8" w:space="0" w:color="auto"/>
              <w:bottom w:val="single" w:sz="8" w:space="0" w:color="000000"/>
              <w:right w:val="single" w:sz="8" w:space="0" w:color="auto"/>
            </w:tcBorders>
            <w:vAlign w:val="center"/>
            <w:hideMark/>
          </w:tcPr>
          <w:p w14:paraId="202BB564" w14:textId="77777777" w:rsidR="005713E2" w:rsidRPr="00A606FF" w:rsidRDefault="005713E2" w:rsidP="00D91406">
            <w:pPr>
              <w:rPr>
                <w:rFonts w:ascii="Arial" w:hAnsi="Arial" w:cs="Arial"/>
                <w:color w:val="FF0000"/>
                <w:szCs w:val="20"/>
              </w:rPr>
            </w:pPr>
          </w:p>
        </w:tc>
        <w:tc>
          <w:tcPr>
            <w:tcW w:w="1839" w:type="dxa"/>
            <w:vMerge/>
            <w:tcBorders>
              <w:top w:val="nil"/>
              <w:left w:val="nil"/>
              <w:bottom w:val="single" w:sz="8" w:space="0" w:color="000000"/>
              <w:right w:val="single" w:sz="4" w:space="0" w:color="auto"/>
            </w:tcBorders>
            <w:vAlign w:val="center"/>
            <w:hideMark/>
          </w:tcPr>
          <w:p w14:paraId="47DA7F44" w14:textId="77777777" w:rsidR="005713E2" w:rsidRPr="00A606FF" w:rsidRDefault="005713E2" w:rsidP="00D91406">
            <w:pPr>
              <w:rPr>
                <w:rFonts w:ascii="Arial" w:hAnsi="Arial" w:cs="Arial"/>
                <w:color w:val="FF0000"/>
                <w:szCs w:val="20"/>
              </w:rPr>
            </w:pPr>
          </w:p>
        </w:tc>
        <w:tc>
          <w:tcPr>
            <w:tcW w:w="1028" w:type="dxa"/>
            <w:tcBorders>
              <w:top w:val="nil"/>
              <w:left w:val="nil"/>
              <w:bottom w:val="single" w:sz="8" w:space="0" w:color="000000"/>
              <w:right w:val="single" w:sz="4" w:space="0" w:color="auto"/>
            </w:tcBorders>
            <w:shd w:val="clear" w:color="auto" w:fill="auto"/>
            <w:hideMark/>
          </w:tcPr>
          <w:p w14:paraId="2451278D" w14:textId="77777777" w:rsidR="005713E2" w:rsidRPr="001C5869" w:rsidRDefault="005713E2" w:rsidP="00FC30A6">
            <w:pPr>
              <w:rPr>
                <w:rFonts w:ascii="Arial" w:hAnsi="Arial" w:cs="Arial"/>
                <w:color w:val="000000" w:themeColor="text1"/>
                <w:szCs w:val="20"/>
              </w:rPr>
            </w:pPr>
            <w:r w:rsidRPr="001C5869">
              <w:rPr>
                <w:rFonts w:ascii="Arial" w:hAnsi="Arial" w:cs="Arial"/>
                <w:color w:val="000000" w:themeColor="text1"/>
                <w:szCs w:val="20"/>
              </w:rPr>
              <w:t>Outcome</w:t>
            </w:r>
          </w:p>
        </w:tc>
        <w:tc>
          <w:tcPr>
            <w:tcW w:w="2565" w:type="dxa"/>
            <w:tcBorders>
              <w:top w:val="nil"/>
              <w:left w:val="nil"/>
              <w:bottom w:val="single" w:sz="8" w:space="0" w:color="000000"/>
              <w:right w:val="single" w:sz="4" w:space="0" w:color="auto"/>
            </w:tcBorders>
            <w:shd w:val="clear" w:color="auto" w:fill="auto"/>
            <w:hideMark/>
          </w:tcPr>
          <w:p w14:paraId="1E90F271" w14:textId="77777777" w:rsidR="005713E2" w:rsidRPr="001C5869" w:rsidRDefault="00CD5721" w:rsidP="00FC30A6">
            <w:pPr>
              <w:rPr>
                <w:rFonts w:ascii="Arial" w:hAnsi="Arial" w:cs="Arial"/>
                <w:color w:val="000000" w:themeColor="text1"/>
                <w:szCs w:val="20"/>
              </w:rPr>
            </w:pPr>
            <w:r w:rsidRPr="001C5869">
              <w:rPr>
                <w:rFonts w:ascii="Arial" w:hAnsi="Arial" w:cs="Arial"/>
                <w:color w:val="000000" w:themeColor="text1"/>
                <w:szCs w:val="20"/>
                <w:u w:val="single"/>
              </w:rPr>
              <w:t>Training</w:t>
            </w:r>
          </w:p>
          <w:p w14:paraId="58670983" w14:textId="72F7BB20" w:rsidR="00405F9E" w:rsidRPr="001C5869" w:rsidRDefault="00C13465" w:rsidP="00FC30A6">
            <w:pPr>
              <w:rPr>
                <w:rFonts w:ascii="Arial" w:hAnsi="Arial" w:cs="Arial"/>
                <w:color w:val="000000" w:themeColor="text1"/>
                <w:szCs w:val="20"/>
              </w:rPr>
            </w:pPr>
            <w:r w:rsidRPr="001C5869">
              <w:rPr>
                <w:rFonts w:ascii="Arial" w:hAnsi="Arial" w:cs="Arial"/>
                <w:color w:val="000000" w:themeColor="text1"/>
                <w:szCs w:val="20"/>
              </w:rPr>
              <w:t>Participants, based on assessments, participate in in-person and/or online training including: resume writing, interviewing 101, customer service, workplace safety in the age of the pandemic, ServSafe Food Handlers and TiPS Safe Alcohol Service certification, and, as needed, technical skills training (i.e., barista, culinary, server, dishwasher/busser, room attendant, and more.)</w:t>
            </w:r>
          </w:p>
        </w:tc>
        <w:tc>
          <w:tcPr>
            <w:tcW w:w="1594" w:type="dxa"/>
            <w:tcBorders>
              <w:top w:val="nil"/>
              <w:left w:val="nil"/>
              <w:bottom w:val="single" w:sz="8" w:space="0" w:color="000000"/>
              <w:right w:val="single" w:sz="4" w:space="0" w:color="auto"/>
            </w:tcBorders>
            <w:shd w:val="clear" w:color="auto" w:fill="auto"/>
            <w:hideMark/>
          </w:tcPr>
          <w:p w14:paraId="03E4D6C3" w14:textId="49155535" w:rsidR="005713E2" w:rsidRPr="001C5869" w:rsidRDefault="00C13465" w:rsidP="00FC30A6">
            <w:pPr>
              <w:rPr>
                <w:rFonts w:ascii="Arial" w:hAnsi="Arial" w:cs="Arial"/>
                <w:color w:val="000000" w:themeColor="text1"/>
                <w:szCs w:val="20"/>
              </w:rPr>
            </w:pPr>
            <w:r w:rsidRPr="001C5869">
              <w:rPr>
                <w:rFonts w:ascii="Arial" w:hAnsi="Arial" w:cs="Arial"/>
                <w:color w:val="000000" w:themeColor="text1"/>
                <w:szCs w:val="20"/>
              </w:rPr>
              <w:t>35</w:t>
            </w:r>
          </w:p>
        </w:tc>
        <w:tc>
          <w:tcPr>
            <w:tcW w:w="1751" w:type="dxa"/>
            <w:tcBorders>
              <w:top w:val="nil"/>
              <w:left w:val="nil"/>
              <w:bottom w:val="single" w:sz="8" w:space="0" w:color="000000"/>
              <w:right w:val="single" w:sz="8" w:space="0" w:color="auto"/>
            </w:tcBorders>
            <w:shd w:val="clear" w:color="auto" w:fill="auto"/>
            <w:hideMark/>
          </w:tcPr>
          <w:p w14:paraId="5B0811FA" w14:textId="77777777" w:rsidR="005713E2" w:rsidRPr="001C5869" w:rsidRDefault="00C13465" w:rsidP="00FC30A6">
            <w:pPr>
              <w:rPr>
                <w:rFonts w:ascii="Arial" w:hAnsi="Arial" w:cs="Arial"/>
                <w:color w:val="000000" w:themeColor="text1"/>
                <w:szCs w:val="20"/>
              </w:rPr>
            </w:pPr>
            <w:r w:rsidRPr="001C5869">
              <w:rPr>
                <w:rFonts w:ascii="Arial" w:hAnsi="Arial" w:cs="Arial"/>
                <w:color w:val="000000" w:themeColor="text1"/>
                <w:szCs w:val="20"/>
              </w:rPr>
              <w:t>Training Certificates</w:t>
            </w:r>
          </w:p>
          <w:p w14:paraId="13F86DFF" w14:textId="77777777" w:rsidR="00C13465" w:rsidRPr="001C5869" w:rsidRDefault="00C13465" w:rsidP="00FC30A6">
            <w:pPr>
              <w:rPr>
                <w:rFonts w:ascii="Arial" w:hAnsi="Arial" w:cs="Arial"/>
                <w:color w:val="000000" w:themeColor="text1"/>
                <w:szCs w:val="20"/>
              </w:rPr>
            </w:pPr>
          </w:p>
          <w:p w14:paraId="7D0FA717" w14:textId="12C7A18E" w:rsidR="00C13465" w:rsidRPr="001C5869" w:rsidRDefault="00C13465" w:rsidP="00FC30A6">
            <w:pPr>
              <w:rPr>
                <w:rFonts w:ascii="Arial" w:hAnsi="Arial" w:cs="Arial"/>
                <w:color w:val="000000" w:themeColor="text1"/>
                <w:szCs w:val="20"/>
              </w:rPr>
            </w:pPr>
            <w:r w:rsidRPr="001C5869">
              <w:rPr>
                <w:rFonts w:ascii="Arial" w:hAnsi="Arial" w:cs="Arial"/>
                <w:color w:val="000000" w:themeColor="text1"/>
                <w:szCs w:val="20"/>
              </w:rPr>
              <w:t>Workshop Attendance/Sign-In Sheets</w:t>
            </w:r>
          </w:p>
        </w:tc>
        <w:tc>
          <w:tcPr>
            <w:tcW w:w="2367" w:type="dxa"/>
            <w:tcBorders>
              <w:top w:val="nil"/>
              <w:left w:val="nil"/>
              <w:bottom w:val="single" w:sz="8" w:space="0" w:color="000000"/>
              <w:right w:val="single" w:sz="8" w:space="0" w:color="auto"/>
            </w:tcBorders>
          </w:tcPr>
          <w:p w14:paraId="7C2F914A" w14:textId="0A101184" w:rsidR="005713E2" w:rsidRPr="00CD5A28" w:rsidRDefault="00E10217" w:rsidP="00FC30A6">
            <w:pPr>
              <w:rPr>
                <w:rFonts w:ascii="Arial" w:hAnsi="Arial" w:cs="Arial"/>
                <w:color w:val="000000" w:themeColor="text1"/>
                <w:szCs w:val="20"/>
              </w:rPr>
            </w:pPr>
            <w:r w:rsidRPr="00CD5A28">
              <w:rPr>
                <w:rFonts w:ascii="Arial" w:hAnsi="Arial" w:cs="Arial"/>
                <w:color w:val="000000" w:themeColor="text1"/>
                <w:szCs w:val="20"/>
              </w:rPr>
              <w:t>At mid-year, 16 participants have taken part in one or more training activities. This includes 14</w:t>
            </w:r>
            <w:r w:rsidR="00960715" w:rsidRPr="00CD5A28">
              <w:rPr>
                <w:rFonts w:ascii="Arial" w:hAnsi="Arial" w:cs="Arial"/>
                <w:color w:val="000000" w:themeColor="text1"/>
                <w:szCs w:val="20"/>
              </w:rPr>
              <w:t xml:space="preserve"> clients completing our resume writing workshops, 11 completing interviewing 101classes, 1 completing  ServSafe Food Handlers training and certification, and 1 participating in the online ESL classes we began offering during the pandemic.</w:t>
            </w:r>
          </w:p>
        </w:tc>
        <w:tc>
          <w:tcPr>
            <w:tcW w:w="1940" w:type="dxa"/>
            <w:tcBorders>
              <w:top w:val="nil"/>
              <w:left w:val="nil"/>
              <w:bottom w:val="single" w:sz="8" w:space="0" w:color="000000"/>
              <w:right w:val="single" w:sz="8" w:space="0" w:color="auto"/>
            </w:tcBorders>
          </w:tcPr>
          <w:p w14:paraId="31F25649" w14:textId="30CD9703" w:rsidR="005713E2" w:rsidRPr="00B11191" w:rsidRDefault="00946BAD" w:rsidP="00946BAD">
            <w:pPr>
              <w:rPr>
                <w:rFonts w:ascii="Arial" w:hAnsi="Arial" w:cs="Arial"/>
                <w:color w:val="000000" w:themeColor="text1"/>
                <w:szCs w:val="20"/>
              </w:rPr>
            </w:pPr>
            <w:r w:rsidRPr="00B11191">
              <w:rPr>
                <w:rFonts w:ascii="Arial" w:hAnsi="Arial" w:cs="Arial"/>
                <w:color w:val="000000" w:themeColor="text1"/>
                <w:szCs w:val="20"/>
              </w:rPr>
              <w:t xml:space="preserve">As of year-end, a total of 23 </w:t>
            </w:r>
            <w:r w:rsidR="00875773" w:rsidRPr="00B11191">
              <w:rPr>
                <w:rFonts w:ascii="Arial" w:hAnsi="Arial" w:cs="Arial"/>
                <w:color w:val="000000" w:themeColor="text1"/>
                <w:szCs w:val="20"/>
              </w:rPr>
              <w:t xml:space="preserve">“unique” </w:t>
            </w:r>
            <w:r w:rsidRPr="00B11191">
              <w:rPr>
                <w:rFonts w:ascii="Arial" w:hAnsi="Arial" w:cs="Arial"/>
                <w:color w:val="000000" w:themeColor="text1"/>
                <w:szCs w:val="20"/>
              </w:rPr>
              <w:t xml:space="preserve">participants took part in one of more training activities led by the HTA Case Manager and/or other HTA Instructor. This included 22 clients in resume writing, 17 in mock interviewing skills training, 8 clients in customer service, 1 client </w:t>
            </w:r>
            <w:r w:rsidR="00875773" w:rsidRPr="00B11191">
              <w:rPr>
                <w:rFonts w:ascii="Arial" w:hAnsi="Arial" w:cs="Arial"/>
                <w:color w:val="000000" w:themeColor="text1"/>
                <w:szCs w:val="20"/>
              </w:rPr>
              <w:t>in ServSafe Food Handler’s training&amp; certification, and 1 client in our online ESL classes.</w:t>
            </w:r>
          </w:p>
        </w:tc>
      </w:tr>
      <w:tr w:rsidR="00AA2948" w:rsidRPr="00A606FF" w14:paraId="353C605D" w14:textId="0029FB2C" w:rsidTr="00910884">
        <w:trPr>
          <w:trHeight w:val="718"/>
        </w:trPr>
        <w:tc>
          <w:tcPr>
            <w:tcW w:w="40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397A4A40" w14:textId="77777777" w:rsidR="005713E2" w:rsidRPr="001C5869" w:rsidRDefault="005713E2" w:rsidP="000362CC">
            <w:pPr>
              <w:rPr>
                <w:rFonts w:ascii="Arial" w:hAnsi="Arial" w:cs="Arial"/>
                <w:color w:val="000000" w:themeColor="text1"/>
                <w:szCs w:val="20"/>
              </w:rPr>
            </w:pPr>
            <w:r w:rsidRPr="001C5869">
              <w:rPr>
                <w:rFonts w:ascii="Arial" w:hAnsi="Arial" w:cs="Arial"/>
                <w:color w:val="000000" w:themeColor="text1"/>
                <w:szCs w:val="20"/>
              </w:rPr>
              <w:lastRenderedPageBreak/>
              <w:t>2</w:t>
            </w:r>
          </w:p>
        </w:tc>
        <w:tc>
          <w:tcPr>
            <w:tcW w:w="183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237F3E56" w14:textId="3FD19ACB" w:rsidR="005713E2" w:rsidRPr="001C5869" w:rsidRDefault="00405F9E" w:rsidP="000362CC">
            <w:pPr>
              <w:rPr>
                <w:rFonts w:ascii="Arial" w:hAnsi="Arial" w:cs="Arial"/>
                <w:color w:val="000000" w:themeColor="text1"/>
                <w:szCs w:val="20"/>
              </w:rPr>
            </w:pPr>
            <w:r w:rsidRPr="001C5869">
              <w:rPr>
                <w:rFonts w:ascii="Arial" w:hAnsi="Arial" w:cs="Arial"/>
                <w:color w:val="000000" w:themeColor="text1"/>
                <w:szCs w:val="20"/>
              </w:rPr>
              <w:t>Job Search, Placement and Retention Services</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14:paraId="63872ED9" w14:textId="77777777" w:rsidR="005713E2" w:rsidRPr="001C5869" w:rsidRDefault="005713E2" w:rsidP="000362CC">
            <w:pPr>
              <w:rPr>
                <w:rFonts w:ascii="Arial" w:hAnsi="Arial" w:cs="Arial"/>
                <w:color w:val="000000" w:themeColor="text1"/>
                <w:szCs w:val="20"/>
              </w:rPr>
            </w:pPr>
            <w:r w:rsidRPr="001C5869">
              <w:rPr>
                <w:rFonts w:ascii="Arial" w:hAnsi="Arial" w:cs="Arial"/>
                <w:color w:val="000000" w:themeColor="text1"/>
                <w:szCs w:val="20"/>
              </w:rPr>
              <w:t>Output</w:t>
            </w:r>
          </w:p>
        </w:tc>
        <w:tc>
          <w:tcPr>
            <w:tcW w:w="2565" w:type="dxa"/>
            <w:tcBorders>
              <w:top w:val="single" w:sz="8" w:space="0" w:color="000000"/>
              <w:left w:val="single" w:sz="8" w:space="0" w:color="000000"/>
              <w:bottom w:val="single" w:sz="8" w:space="0" w:color="000000"/>
              <w:right w:val="single" w:sz="8" w:space="0" w:color="000000"/>
            </w:tcBorders>
            <w:shd w:val="clear" w:color="auto" w:fill="auto"/>
            <w:hideMark/>
          </w:tcPr>
          <w:p w14:paraId="68DCC4CD" w14:textId="77777777" w:rsidR="005713E2" w:rsidRPr="001C5869" w:rsidRDefault="00405F9E" w:rsidP="000362CC">
            <w:pPr>
              <w:rPr>
                <w:rFonts w:ascii="Arial" w:hAnsi="Arial" w:cs="Arial"/>
                <w:color w:val="000000" w:themeColor="text1"/>
                <w:szCs w:val="20"/>
              </w:rPr>
            </w:pPr>
            <w:r w:rsidRPr="001C5869">
              <w:rPr>
                <w:rFonts w:ascii="Arial" w:hAnsi="Arial" w:cs="Arial"/>
                <w:color w:val="000000" w:themeColor="text1"/>
                <w:szCs w:val="20"/>
                <w:u w:val="single"/>
              </w:rPr>
              <w:t>Job Search</w:t>
            </w:r>
          </w:p>
          <w:p w14:paraId="541D3138" w14:textId="128C782E" w:rsidR="00405F9E" w:rsidRPr="001C5869" w:rsidRDefault="00F164E9" w:rsidP="000362CC">
            <w:pPr>
              <w:rPr>
                <w:rFonts w:ascii="Arial" w:hAnsi="Arial" w:cs="Arial"/>
                <w:color w:val="000000" w:themeColor="text1"/>
                <w:szCs w:val="20"/>
              </w:rPr>
            </w:pPr>
            <w:r w:rsidRPr="001C5869">
              <w:rPr>
                <w:rFonts w:ascii="Arial" w:hAnsi="Arial" w:cs="Arial"/>
                <w:color w:val="000000" w:themeColor="text1"/>
                <w:szCs w:val="20"/>
              </w:rPr>
              <w:t>Participant is supported with job search including working one-on-one with assigned program staff on: job applications, participating in open-call interviews; and HTA sponsored hiring, screening and recruitment events; and completing pre-hiring assessment tests, personality inventories, background/drug tests, and reference checks.</w:t>
            </w:r>
          </w:p>
        </w:tc>
        <w:tc>
          <w:tcPr>
            <w:tcW w:w="1594" w:type="dxa"/>
            <w:tcBorders>
              <w:top w:val="single" w:sz="8" w:space="0" w:color="000000"/>
              <w:left w:val="single" w:sz="8" w:space="0" w:color="000000"/>
              <w:bottom w:val="single" w:sz="8" w:space="0" w:color="000000"/>
              <w:right w:val="single" w:sz="8" w:space="0" w:color="000000"/>
            </w:tcBorders>
            <w:shd w:val="clear" w:color="auto" w:fill="auto"/>
            <w:hideMark/>
          </w:tcPr>
          <w:p w14:paraId="7EF60AE1" w14:textId="517708B0" w:rsidR="005713E2" w:rsidRPr="001C5869" w:rsidRDefault="00036C78" w:rsidP="000362CC">
            <w:pPr>
              <w:rPr>
                <w:rFonts w:ascii="Arial" w:hAnsi="Arial" w:cs="Arial"/>
                <w:color w:val="000000" w:themeColor="text1"/>
                <w:szCs w:val="20"/>
              </w:rPr>
            </w:pPr>
            <w:r w:rsidRPr="001C5869">
              <w:rPr>
                <w:rFonts w:ascii="Arial" w:hAnsi="Arial" w:cs="Arial"/>
                <w:color w:val="000000" w:themeColor="text1"/>
                <w:szCs w:val="20"/>
              </w:rPr>
              <w:t>35</w:t>
            </w:r>
            <w:r w:rsidR="005713E2" w:rsidRPr="001C5869">
              <w:rPr>
                <w:rFonts w:ascii="Arial" w:hAnsi="Arial" w:cs="Arial"/>
                <w:color w:val="000000" w:themeColor="text1"/>
                <w:szCs w:val="20"/>
              </w:rPr>
              <w:t xml:space="preserve"> </w:t>
            </w:r>
          </w:p>
        </w:tc>
        <w:tc>
          <w:tcPr>
            <w:tcW w:w="1751" w:type="dxa"/>
            <w:tcBorders>
              <w:top w:val="single" w:sz="8" w:space="0" w:color="000000"/>
              <w:left w:val="single" w:sz="8" w:space="0" w:color="000000"/>
              <w:bottom w:val="single" w:sz="8" w:space="0" w:color="000000"/>
              <w:right w:val="single" w:sz="8" w:space="0" w:color="000000"/>
            </w:tcBorders>
            <w:shd w:val="clear" w:color="auto" w:fill="auto"/>
            <w:hideMark/>
          </w:tcPr>
          <w:p w14:paraId="2B55DD68" w14:textId="77777777" w:rsidR="005713E2" w:rsidRPr="001C5869" w:rsidRDefault="00036C78" w:rsidP="000362CC">
            <w:pPr>
              <w:rPr>
                <w:rFonts w:ascii="Arial" w:hAnsi="Arial" w:cs="Arial"/>
                <w:color w:val="000000" w:themeColor="text1"/>
                <w:szCs w:val="20"/>
              </w:rPr>
            </w:pPr>
            <w:r w:rsidRPr="001C5869">
              <w:rPr>
                <w:rFonts w:ascii="Arial" w:hAnsi="Arial" w:cs="Arial"/>
                <w:color w:val="000000" w:themeColor="text1"/>
                <w:szCs w:val="20"/>
              </w:rPr>
              <w:t>Case File</w:t>
            </w:r>
          </w:p>
          <w:p w14:paraId="787E34D7" w14:textId="77777777" w:rsidR="00036C78" w:rsidRPr="001C5869" w:rsidRDefault="00036C78" w:rsidP="000362CC">
            <w:pPr>
              <w:rPr>
                <w:rFonts w:ascii="Arial" w:hAnsi="Arial" w:cs="Arial"/>
                <w:color w:val="000000" w:themeColor="text1"/>
                <w:szCs w:val="20"/>
              </w:rPr>
            </w:pPr>
          </w:p>
          <w:p w14:paraId="5548B77C" w14:textId="77777777" w:rsidR="00036C78" w:rsidRPr="001C5869" w:rsidRDefault="00036C78" w:rsidP="000362CC">
            <w:pPr>
              <w:rPr>
                <w:rFonts w:ascii="Arial" w:hAnsi="Arial" w:cs="Arial"/>
                <w:color w:val="000000" w:themeColor="text1"/>
                <w:szCs w:val="20"/>
              </w:rPr>
            </w:pPr>
            <w:r w:rsidRPr="001C5869">
              <w:rPr>
                <w:rFonts w:ascii="Arial" w:hAnsi="Arial" w:cs="Arial"/>
                <w:color w:val="000000" w:themeColor="text1"/>
                <w:szCs w:val="20"/>
              </w:rPr>
              <w:t>Application Logs and Submission Confirmation Notices</w:t>
            </w:r>
          </w:p>
          <w:p w14:paraId="4F42CE13" w14:textId="77777777" w:rsidR="00036C78" w:rsidRPr="001C5869" w:rsidRDefault="00036C78" w:rsidP="000362CC">
            <w:pPr>
              <w:rPr>
                <w:rFonts w:ascii="Arial" w:hAnsi="Arial" w:cs="Arial"/>
                <w:color w:val="000000" w:themeColor="text1"/>
                <w:szCs w:val="20"/>
              </w:rPr>
            </w:pPr>
          </w:p>
          <w:p w14:paraId="400C5C44" w14:textId="125933FA" w:rsidR="00036C78" w:rsidRPr="001C5869" w:rsidRDefault="00036C78" w:rsidP="000362CC">
            <w:pPr>
              <w:rPr>
                <w:rFonts w:ascii="Arial" w:hAnsi="Arial" w:cs="Arial"/>
                <w:color w:val="000000" w:themeColor="text1"/>
                <w:szCs w:val="20"/>
              </w:rPr>
            </w:pPr>
            <w:r w:rsidRPr="001C5869">
              <w:rPr>
                <w:rFonts w:ascii="Arial" w:hAnsi="Arial" w:cs="Arial"/>
                <w:color w:val="000000" w:themeColor="text1"/>
                <w:szCs w:val="20"/>
              </w:rPr>
              <w:t>Hiring Event Sign-In Sheets</w:t>
            </w:r>
          </w:p>
        </w:tc>
        <w:tc>
          <w:tcPr>
            <w:tcW w:w="2367" w:type="dxa"/>
            <w:tcBorders>
              <w:top w:val="single" w:sz="8" w:space="0" w:color="000000"/>
              <w:left w:val="single" w:sz="8" w:space="0" w:color="000000"/>
              <w:bottom w:val="single" w:sz="8" w:space="0" w:color="000000"/>
              <w:right w:val="single" w:sz="8" w:space="0" w:color="000000"/>
            </w:tcBorders>
          </w:tcPr>
          <w:p w14:paraId="24E7A3B3" w14:textId="5D9D1712" w:rsidR="005713E2" w:rsidRPr="00CD5A28" w:rsidRDefault="000F574A" w:rsidP="000362CC">
            <w:pPr>
              <w:rPr>
                <w:rFonts w:ascii="Arial" w:hAnsi="Arial" w:cs="Arial"/>
                <w:color w:val="000000" w:themeColor="text1"/>
                <w:szCs w:val="20"/>
              </w:rPr>
            </w:pPr>
            <w:r w:rsidRPr="00CD5A28">
              <w:rPr>
                <w:rFonts w:ascii="Arial" w:hAnsi="Arial" w:cs="Arial"/>
                <w:color w:val="000000" w:themeColor="text1"/>
                <w:szCs w:val="20"/>
              </w:rPr>
              <w:t xml:space="preserve">At mid-year, HTA’s </w:t>
            </w:r>
            <w:r w:rsidR="009F4C87" w:rsidRPr="00CD5A28">
              <w:rPr>
                <w:rFonts w:ascii="Arial" w:hAnsi="Arial" w:cs="Arial"/>
                <w:color w:val="000000" w:themeColor="text1"/>
                <w:szCs w:val="20"/>
              </w:rPr>
              <w:t xml:space="preserve">case manager assigned to the program </w:t>
            </w:r>
            <w:r w:rsidR="00E5198F" w:rsidRPr="00CD5A28">
              <w:rPr>
                <w:rFonts w:ascii="Arial" w:hAnsi="Arial" w:cs="Arial"/>
                <w:color w:val="000000" w:themeColor="text1"/>
                <w:szCs w:val="20"/>
              </w:rPr>
              <w:t xml:space="preserve">assisted 31 of our Santa Monica program participants with job search activities. This included working one-on-one with them either virtually or </w:t>
            </w:r>
            <w:r w:rsidR="008B4D24" w:rsidRPr="00CD5A28">
              <w:rPr>
                <w:rFonts w:ascii="Arial" w:hAnsi="Arial" w:cs="Arial"/>
                <w:color w:val="000000" w:themeColor="text1"/>
                <w:szCs w:val="20"/>
              </w:rPr>
              <w:t xml:space="preserve">at </w:t>
            </w:r>
            <w:r w:rsidR="00E5198F" w:rsidRPr="00CD5A28">
              <w:rPr>
                <w:rFonts w:ascii="Arial" w:hAnsi="Arial" w:cs="Arial"/>
                <w:color w:val="000000" w:themeColor="text1"/>
                <w:szCs w:val="20"/>
              </w:rPr>
              <w:t>individual</w:t>
            </w:r>
            <w:r w:rsidR="008B4D24" w:rsidRPr="00CD5A28">
              <w:rPr>
                <w:rFonts w:ascii="Arial" w:hAnsi="Arial" w:cs="Arial"/>
                <w:color w:val="000000" w:themeColor="text1"/>
                <w:szCs w:val="20"/>
              </w:rPr>
              <w:t>ly</w:t>
            </w:r>
            <w:r w:rsidR="00E5198F" w:rsidRPr="00CD5A28">
              <w:rPr>
                <w:rFonts w:ascii="Arial" w:hAnsi="Arial" w:cs="Arial"/>
                <w:color w:val="000000" w:themeColor="text1"/>
                <w:szCs w:val="20"/>
              </w:rPr>
              <w:t xml:space="preserve"> set </w:t>
            </w:r>
            <w:r w:rsidR="008B4D24" w:rsidRPr="00CD5A28">
              <w:rPr>
                <w:rFonts w:ascii="Arial" w:hAnsi="Arial" w:cs="Arial"/>
                <w:color w:val="000000" w:themeColor="text1"/>
                <w:szCs w:val="20"/>
              </w:rPr>
              <w:t xml:space="preserve">in-person </w:t>
            </w:r>
            <w:r w:rsidR="00E5198F" w:rsidRPr="00CD5A28">
              <w:rPr>
                <w:rFonts w:ascii="Arial" w:hAnsi="Arial" w:cs="Arial"/>
                <w:color w:val="000000" w:themeColor="text1"/>
                <w:szCs w:val="20"/>
              </w:rPr>
              <w:t xml:space="preserve">meetings </w:t>
            </w:r>
            <w:r w:rsidR="008B4D24" w:rsidRPr="00CD5A28">
              <w:rPr>
                <w:rFonts w:ascii="Arial" w:hAnsi="Arial" w:cs="Arial"/>
                <w:color w:val="000000" w:themeColor="text1"/>
                <w:szCs w:val="20"/>
              </w:rPr>
              <w:t>at</w:t>
            </w:r>
            <w:r w:rsidR="00E5198F" w:rsidRPr="00CD5A28">
              <w:rPr>
                <w:rFonts w:ascii="Arial" w:hAnsi="Arial" w:cs="Arial"/>
                <w:color w:val="000000" w:themeColor="text1"/>
                <w:szCs w:val="20"/>
              </w:rPr>
              <w:t xml:space="preserve"> our office space at Virginia Avenue Park. As part of this process, the </w:t>
            </w:r>
            <w:r w:rsidR="008B4D24" w:rsidRPr="00CD5A28">
              <w:rPr>
                <w:rFonts w:ascii="Arial" w:hAnsi="Arial" w:cs="Arial"/>
                <w:color w:val="000000" w:themeColor="text1"/>
                <w:szCs w:val="20"/>
              </w:rPr>
              <w:t xml:space="preserve">HTA’s </w:t>
            </w:r>
            <w:r w:rsidR="00E5198F" w:rsidRPr="00CD5A28">
              <w:rPr>
                <w:rFonts w:ascii="Arial" w:hAnsi="Arial" w:cs="Arial"/>
                <w:color w:val="000000" w:themeColor="text1"/>
                <w:szCs w:val="20"/>
              </w:rPr>
              <w:t xml:space="preserve">case manager </w:t>
            </w:r>
            <w:r w:rsidR="008B4D24" w:rsidRPr="00CD5A28">
              <w:rPr>
                <w:rFonts w:ascii="Arial" w:hAnsi="Arial" w:cs="Arial"/>
                <w:color w:val="000000" w:themeColor="text1"/>
                <w:szCs w:val="20"/>
              </w:rPr>
              <w:t>has communicated with participants by way of</w:t>
            </w:r>
            <w:r w:rsidR="00E5198F" w:rsidRPr="00CD5A28">
              <w:rPr>
                <w:rFonts w:ascii="Arial" w:hAnsi="Arial" w:cs="Arial"/>
                <w:color w:val="000000" w:themeColor="text1"/>
                <w:szCs w:val="20"/>
              </w:rPr>
              <w:t xml:space="preserve"> weekly email blasts announcing new job opening</w:t>
            </w:r>
            <w:r w:rsidR="008B4D24" w:rsidRPr="00CD5A28">
              <w:rPr>
                <w:rFonts w:ascii="Arial" w:hAnsi="Arial" w:cs="Arial"/>
                <w:color w:val="000000" w:themeColor="text1"/>
                <w:szCs w:val="20"/>
              </w:rPr>
              <w:t>s</w:t>
            </w:r>
            <w:r w:rsidR="00E5198F" w:rsidRPr="00CD5A28">
              <w:rPr>
                <w:rFonts w:ascii="Arial" w:hAnsi="Arial" w:cs="Arial"/>
                <w:color w:val="000000" w:themeColor="text1"/>
                <w:szCs w:val="20"/>
              </w:rPr>
              <w:t xml:space="preserve"> and/or </w:t>
            </w:r>
            <w:r w:rsidR="008B4D24" w:rsidRPr="00CD5A28">
              <w:rPr>
                <w:rFonts w:ascii="Arial" w:hAnsi="Arial" w:cs="Arial"/>
                <w:color w:val="000000" w:themeColor="text1"/>
                <w:szCs w:val="20"/>
              </w:rPr>
              <w:t xml:space="preserve">through </w:t>
            </w:r>
            <w:r w:rsidR="00E5198F" w:rsidRPr="00CD5A28">
              <w:rPr>
                <w:rFonts w:ascii="Arial" w:hAnsi="Arial" w:cs="Arial"/>
                <w:color w:val="000000" w:themeColor="text1"/>
                <w:szCs w:val="20"/>
              </w:rPr>
              <w:t>individual</w:t>
            </w:r>
            <w:r w:rsidR="008B4D24" w:rsidRPr="00CD5A28">
              <w:rPr>
                <w:rFonts w:ascii="Arial" w:hAnsi="Arial" w:cs="Arial"/>
                <w:color w:val="000000" w:themeColor="text1"/>
                <w:szCs w:val="20"/>
              </w:rPr>
              <w:t>ized</w:t>
            </w:r>
            <w:r w:rsidR="00E5198F" w:rsidRPr="00CD5A28">
              <w:rPr>
                <w:rFonts w:ascii="Arial" w:hAnsi="Arial" w:cs="Arial"/>
                <w:color w:val="000000" w:themeColor="text1"/>
                <w:szCs w:val="20"/>
              </w:rPr>
              <w:t xml:space="preserve"> job searches </w:t>
            </w:r>
            <w:r w:rsidR="008B4D24" w:rsidRPr="00CD5A28">
              <w:rPr>
                <w:rFonts w:ascii="Arial" w:hAnsi="Arial" w:cs="Arial"/>
                <w:color w:val="000000" w:themeColor="text1"/>
                <w:szCs w:val="20"/>
              </w:rPr>
              <w:t xml:space="preserve">conducted (and </w:t>
            </w:r>
            <w:r w:rsidR="008B4D24" w:rsidRPr="00CD5A28">
              <w:rPr>
                <w:rFonts w:ascii="Arial" w:hAnsi="Arial" w:cs="Arial"/>
                <w:color w:val="000000" w:themeColor="text1"/>
                <w:szCs w:val="20"/>
              </w:rPr>
              <w:lastRenderedPageBreak/>
              <w:t>personalized) to meet the specific needs of each</w:t>
            </w:r>
            <w:r w:rsidR="00E5198F" w:rsidRPr="00CD5A28">
              <w:rPr>
                <w:rFonts w:ascii="Arial" w:hAnsi="Arial" w:cs="Arial"/>
                <w:color w:val="000000" w:themeColor="text1"/>
                <w:szCs w:val="20"/>
              </w:rPr>
              <w:t xml:space="preserve"> participant. T</w:t>
            </w:r>
            <w:r w:rsidR="008B4D24" w:rsidRPr="00CD5A28">
              <w:rPr>
                <w:rFonts w:ascii="Arial" w:hAnsi="Arial" w:cs="Arial"/>
                <w:color w:val="000000" w:themeColor="text1"/>
                <w:szCs w:val="20"/>
              </w:rPr>
              <w:t xml:space="preserve">he client and case manager </w:t>
            </w:r>
            <w:r w:rsidR="00E5198F" w:rsidRPr="00CD5A28">
              <w:rPr>
                <w:rFonts w:ascii="Arial" w:hAnsi="Arial" w:cs="Arial"/>
                <w:color w:val="000000" w:themeColor="text1"/>
                <w:szCs w:val="20"/>
              </w:rPr>
              <w:t>then work</w:t>
            </w:r>
            <w:r w:rsidR="00875773">
              <w:rPr>
                <w:rFonts w:ascii="Arial" w:hAnsi="Arial" w:cs="Arial"/>
                <w:color w:val="000000" w:themeColor="text1"/>
                <w:szCs w:val="20"/>
              </w:rPr>
              <w:t>ed</w:t>
            </w:r>
            <w:r w:rsidR="008B4D24" w:rsidRPr="00CD5A28">
              <w:rPr>
                <w:rFonts w:ascii="Arial" w:hAnsi="Arial" w:cs="Arial"/>
                <w:color w:val="000000" w:themeColor="text1"/>
                <w:szCs w:val="20"/>
              </w:rPr>
              <w:t xml:space="preserve"> together</w:t>
            </w:r>
            <w:r w:rsidR="00E5198F" w:rsidRPr="00CD5A28">
              <w:rPr>
                <w:rFonts w:ascii="Arial" w:hAnsi="Arial" w:cs="Arial"/>
                <w:color w:val="000000" w:themeColor="text1"/>
                <w:szCs w:val="20"/>
              </w:rPr>
              <w:t xml:space="preserve"> </w:t>
            </w:r>
            <w:r w:rsidR="008B4D24" w:rsidRPr="00CD5A28">
              <w:rPr>
                <w:rFonts w:ascii="Arial" w:hAnsi="Arial" w:cs="Arial"/>
                <w:color w:val="000000" w:themeColor="text1"/>
                <w:szCs w:val="20"/>
              </w:rPr>
              <w:t xml:space="preserve">to complete and submit online </w:t>
            </w:r>
            <w:r w:rsidR="00E5198F" w:rsidRPr="00CD5A28">
              <w:rPr>
                <w:rFonts w:ascii="Arial" w:hAnsi="Arial" w:cs="Arial"/>
                <w:color w:val="000000" w:themeColor="text1"/>
                <w:szCs w:val="20"/>
              </w:rPr>
              <w:t xml:space="preserve"> applications</w:t>
            </w:r>
            <w:r w:rsidR="008B4D24" w:rsidRPr="00CD5A28">
              <w:rPr>
                <w:rFonts w:ascii="Arial" w:hAnsi="Arial" w:cs="Arial"/>
                <w:color w:val="000000" w:themeColor="text1"/>
                <w:szCs w:val="20"/>
              </w:rPr>
              <w:t>. As required</w:t>
            </w:r>
            <w:r w:rsidR="00E5198F" w:rsidRPr="00CD5A28">
              <w:rPr>
                <w:rFonts w:ascii="Arial" w:hAnsi="Arial" w:cs="Arial"/>
                <w:color w:val="000000" w:themeColor="text1"/>
                <w:szCs w:val="20"/>
              </w:rPr>
              <w:t xml:space="preserve">, </w:t>
            </w:r>
            <w:r w:rsidR="008B4D24" w:rsidRPr="00CD5A28">
              <w:rPr>
                <w:rFonts w:ascii="Arial" w:hAnsi="Arial" w:cs="Arial"/>
                <w:color w:val="000000" w:themeColor="text1"/>
                <w:szCs w:val="20"/>
              </w:rPr>
              <w:t xml:space="preserve">individual assistance is given in responding to </w:t>
            </w:r>
            <w:r w:rsidR="00E5198F" w:rsidRPr="00CD5A28">
              <w:rPr>
                <w:rFonts w:ascii="Arial" w:hAnsi="Arial" w:cs="Arial"/>
                <w:color w:val="000000" w:themeColor="text1"/>
                <w:szCs w:val="20"/>
              </w:rPr>
              <w:t>employment assessment screenings</w:t>
            </w:r>
            <w:r w:rsidR="00A42230" w:rsidRPr="00CD5A28">
              <w:rPr>
                <w:rFonts w:ascii="Arial" w:hAnsi="Arial" w:cs="Arial"/>
                <w:color w:val="000000" w:themeColor="text1"/>
                <w:szCs w:val="20"/>
              </w:rPr>
              <w:t xml:space="preserve">/tests </w:t>
            </w:r>
            <w:r w:rsidR="008B4D24" w:rsidRPr="00CD5A28">
              <w:rPr>
                <w:rFonts w:ascii="Arial" w:hAnsi="Arial" w:cs="Arial"/>
                <w:color w:val="000000" w:themeColor="text1"/>
                <w:szCs w:val="20"/>
              </w:rPr>
              <w:t>that typically may include</w:t>
            </w:r>
            <w:r w:rsidR="00C770C8" w:rsidRPr="00CD5A28">
              <w:rPr>
                <w:rFonts w:ascii="Arial" w:hAnsi="Arial" w:cs="Arial"/>
                <w:color w:val="000000" w:themeColor="text1"/>
                <w:szCs w:val="20"/>
              </w:rPr>
              <w:t xml:space="preserve"> everything from a timed</w:t>
            </w:r>
            <w:r w:rsidR="008B4D24" w:rsidRPr="00CD5A28">
              <w:rPr>
                <w:rFonts w:ascii="Arial" w:hAnsi="Arial" w:cs="Arial"/>
                <w:color w:val="000000" w:themeColor="text1"/>
                <w:szCs w:val="20"/>
              </w:rPr>
              <w:t xml:space="preserve"> verbal and numerical reasoning </w:t>
            </w:r>
            <w:r w:rsidR="00C770C8" w:rsidRPr="00CD5A28">
              <w:rPr>
                <w:rFonts w:ascii="Arial" w:hAnsi="Arial" w:cs="Arial"/>
                <w:color w:val="000000" w:themeColor="text1"/>
                <w:szCs w:val="20"/>
              </w:rPr>
              <w:t xml:space="preserve">tests to a personality and/or psychometric aptitude test depending on the employer. Follow-up support was also provided to </w:t>
            </w:r>
            <w:r w:rsidR="00C770C8" w:rsidRPr="00CD5A28">
              <w:rPr>
                <w:rFonts w:ascii="Arial" w:hAnsi="Arial" w:cs="Arial"/>
                <w:color w:val="000000" w:themeColor="text1"/>
                <w:szCs w:val="20"/>
              </w:rPr>
              <w:lastRenderedPageBreak/>
              <w:t>ensure participants were responding and completing background checks/test as required and help was given to troubleshoot with hiring managers at our union employer partner sites if needed.</w:t>
            </w:r>
          </w:p>
        </w:tc>
        <w:tc>
          <w:tcPr>
            <w:tcW w:w="1940" w:type="dxa"/>
            <w:tcBorders>
              <w:top w:val="single" w:sz="8" w:space="0" w:color="000000"/>
              <w:left w:val="single" w:sz="8" w:space="0" w:color="000000"/>
              <w:bottom w:val="single" w:sz="8" w:space="0" w:color="000000"/>
              <w:right w:val="single" w:sz="8" w:space="0" w:color="000000"/>
            </w:tcBorders>
          </w:tcPr>
          <w:p w14:paraId="2A1BE4C5" w14:textId="14280672" w:rsidR="005713E2" w:rsidRPr="00B11191" w:rsidRDefault="00875773" w:rsidP="00875773">
            <w:pPr>
              <w:rPr>
                <w:rFonts w:ascii="Arial" w:hAnsi="Arial" w:cs="Arial"/>
                <w:color w:val="000000" w:themeColor="text1"/>
                <w:szCs w:val="20"/>
              </w:rPr>
            </w:pPr>
            <w:r w:rsidRPr="00B11191">
              <w:rPr>
                <w:rFonts w:ascii="Arial" w:hAnsi="Arial" w:cs="Arial"/>
                <w:color w:val="000000" w:themeColor="text1"/>
                <w:szCs w:val="20"/>
              </w:rPr>
              <w:lastRenderedPageBreak/>
              <w:t xml:space="preserve">As of year-end, HTA had assisted a total of 31 participants with job search. As reported in our mid-year report, this included our assigned Santa Monica case manager working with them  one-on-one either virtually or at individually set in-person meetings at our office space at Virginia Avenue Park. As part of this process, the HTA’s case manager communicated with participants by way of weekly email blasts announcing new job openings and/or through individualized job searches conducted (and personalized) to </w:t>
            </w:r>
            <w:r w:rsidRPr="00B11191">
              <w:rPr>
                <w:rFonts w:ascii="Arial" w:hAnsi="Arial" w:cs="Arial"/>
                <w:color w:val="000000" w:themeColor="text1"/>
                <w:szCs w:val="20"/>
              </w:rPr>
              <w:lastRenderedPageBreak/>
              <w:t xml:space="preserve">meet the specific needs of each participant. The client and case manager and then worked together to complete and submit online  applications. As required, individual assistance was given in responding to employment assessment screenings/tests that typically may include everything from a timed verbal and numerical reasoning tests to a personality and/or psychometric aptitude test depending on the employer. Follow-up support was also provided to ensure participants were responding and completing </w:t>
            </w:r>
            <w:r w:rsidRPr="00B11191">
              <w:rPr>
                <w:rFonts w:ascii="Arial" w:hAnsi="Arial" w:cs="Arial"/>
                <w:color w:val="000000" w:themeColor="text1"/>
                <w:szCs w:val="20"/>
              </w:rPr>
              <w:lastRenderedPageBreak/>
              <w:t>background checks/test as required and help was given to troubleshoot with hiring managers at our union employer partner sites</w:t>
            </w:r>
            <w:r w:rsidR="00B11191" w:rsidRPr="00B11191">
              <w:rPr>
                <w:rFonts w:ascii="Arial" w:hAnsi="Arial" w:cs="Arial"/>
                <w:color w:val="000000" w:themeColor="text1"/>
                <w:szCs w:val="20"/>
              </w:rPr>
              <w:t>,</w:t>
            </w:r>
            <w:r w:rsidRPr="00B11191">
              <w:rPr>
                <w:rFonts w:ascii="Arial" w:hAnsi="Arial" w:cs="Arial"/>
                <w:color w:val="000000" w:themeColor="text1"/>
                <w:szCs w:val="20"/>
              </w:rPr>
              <w:t xml:space="preserve"> if needed.</w:t>
            </w:r>
          </w:p>
          <w:p w14:paraId="659572BE" w14:textId="16392A63" w:rsidR="00875773" w:rsidRPr="00B11191" w:rsidRDefault="00875773" w:rsidP="00875773">
            <w:pPr>
              <w:rPr>
                <w:rFonts w:ascii="Arial" w:hAnsi="Arial" w:cs="Arial"/>
                <w:color w:val="000000" w:themeColor="text1"/>
                <w:szCs w:val="20"/>
              </w:rPr>
            </w:pPr>
          </w:p>
        </w:tc>
      </w:tr>
      <w:tr w:rsidR="00AA2948" w:rsidRPr="00A606FF" w14:paraId="1EDADA92" w14:textId="3F7A7231" w:rsidTr="00910884">
        <w:trPr>
          <w:trHeight w:val="898"/>
        </w:trPr>
        <w:tc>
          <w:tcPr>
            <w:tcW w:w="406" w:type="dxa"/>
            <w:vMerge/>
            <w:tcBorders>
              <w:top w:val="single" w:sz="8" w:space="0" w:color="000000"/>
              <w:left w:val="single" w:sz="8" w:space="0" w:color="auto"/>
              <w:bottom w:val="single" w:sz="8" w:space="0" w:color="000000"/>
              <w:right w:val="single" w:sz="8" w:space="0" w:color="auto"/>
            </w:tcBorders>
            <w:hideMark/>
          </w:tcPr>
          <w:p w14:paraId="6849AA72" w14:textId="77777777" w:rsidR="005713E2" w:rsidRPr="00A606FF" w:rsidRDefault="005713E2" w:rsidP="000362CC">
            <w:pPr>
              <w:rPr>
                <w:rFonts w:ascii="Arial" w:hAnsi="Arial" w:cs="Arial"/>
                <w:color w:val="FF0000"/>
                <w:szCs w:val="20"/>
              </w:rPr>
            </w:pPr>
          </w:p>
        </w:tc>
        <w:tc>
          <w:tcPr>
            <w:tcW w:w="1839" w:type="dxa"/>
            <w:vMerge/>
            <w:tcBorders>
              <w:top w:val="single" w:sz="8" w:space="0" w:color="000000"/>
              <w:left w:val="nil"/>
              <w:bottom w:val="single" w:sz="8" w:space="0" w:color="000000"/>
              <w:right w:val="single" w:sz="4" w:space="0" w:color="auto"/>
            </w:tcBorders>
            <w:hideMark/>
          </w:tcPr>
          <w:p w14:paraId="6D1CCF5F" w14:textId="77777777" w:rsidR="005713E2" w:rsidRPr="00A606FF" w:rsidRDefault="005713E2" w:rsidP="000362CC">
            <w:pPr>
              <w:rPr>
                <w:rFonts w:ascii="Arial" w:hAnsi="Arial" w:cs="Arial"/>
                <w:color w:val="FF0000"/>
                <w:szCs w:val="20"/>
              </w:rPr>
            </w:pPr>
          </w:p>
        </w:tc>
        <w:tc>
          <w:tcPr>
            <w:tcW w:w="1028" w:type="dxa"/>
            <w:tcBorders>
              <w:top w:val="single" w:sz="8" w:space="0" w:color="000000"/>
              <w:left w:val="nil"/>
              <w:bottom w:val="single" w:sz="8" w:space="0" w:color="000000"/>
              <w:right w:val="single" w:sz="4" w:space="0" w:color="auto"/>
            </w:tcBorders>
            <w:shd w:val="clear" w:color="auto" w:fill="auto"/>
            <w:hideMark/>
          </w:tcPr>
          <w:p w14:paraId="054C684D" w14:textId="77777777" w:rsidR="005713E2" w:rsidRPr="001C5869" w:rsidRDefault="005713E2" w:rsidP="000362CC">
            <w:pPr>
              <w:rPr>
                <w:rFonts w:ascii="Arial" w:hAnsi="Arial" w:cs="Arial"/>
                <w:color w:val="000000" w:themeColor="text1"/>
                <w:szCs w:val="20"/>
              </w:rPr>
            </w:pPr>
            <w:r w:rsidRPr="001C5869">
              <w:rPr>
                <w:rFonts w:ascii="Arial" w:hAnsi="Arial" w:cs="Arial"/>
                <w:color w:val="000000" w:themeColor="text1"/>
                <w:szCs w:val="20"/>
              </w:rPr>
              <w:t>Outcome</w:t>
            </w:r>
          </w:p>
        </w:tc>
        <w:tc>
          <w:tcPr>
            <w:tcW w:w="2565" w:type="dxa"/>
            <w:tcBorders>
              <w:top w:val="single" w:sz="8" w:space="0" w:color="000000"/>
              <w:left w:val="nil"/>
              <w:bottom w:val="single" w:sz="8" w:space="0" w:color="000000"/>
              <w:right w:val="single" w:sz="4" w:space="0" w:color="auto"/>
            </w:tcBorders>
            <w:shd w:val="clear" w:color="auto" w:fill="auto"/>
            <w:hideMark/>
          </w:tcPr>
          <w:p w14:paraId="297C405D" w14:textId="77777777" w:rsidR="005713E2" w:rsidRPr="001C5869" w:rsidRDefault="00F164E9" w:rsidP="000362CC">
            <w:pPr>
              <w:rPr>
                <w:rFonts w:ascii="Arial" w:hAnsi="Arial" w:cs="Arial"/>
                <w:color w:val="000000" w:themeColor="text1"/>
                <w:szCs w:val="20"/>
                <w:u w:val="single"/>
              </w:rPr>
            </w:pPr>
            <w:r w:rsidRPr="001C5869">
              <w:rPr>
                <w:rFonts w:ascii="Arial" w:hAnsi="Arial" w:cs="Arial"/>
                <w:color w:val="000000" w:themeColor="text1"/>
                <w:szCs w:val="20"/>
                <w:u w:val="single"/>
              </w:rPr>
              <w:t>Job Placement and Retention Services</w:t>
            </w:r>
          </w:p>
          <w:p w14:paraId="5F49FDF4" w14:textId="29DDFE08" w:rsidR="00F164E9" w:rsidRPr="001C5869" w:rsidRDefault="00F164E9" w:rsidP="000362CC">
            <w:pPr>
              <w:rPr>
                <w:rFonts w:ascii="Arial" w:hAnsi="Arial" w:cs="Arial"/>
                <w:color w:val="000000" w:themeColor="text1"/>
                <w:szCs w:val="20"/>
              </w:rPr>
            </w:pPr>
            <w:r w:rsidRPr="001C5869">
              <w:rPr>
                <w:rFonts w:ascii="Arial" w:hAnsi="Arial" w:cs="Arial"/>
                <w:color w:val="000000" w:themeColor="text1"/>
                <w:szCs w:val="20"/>
              </w:rPr>
              <w:t xml:space="preserve">Participant will be placed in entry-level hotel, food service, or customer service focused jobs that will </w:t>
            </w:r>
            <w:r w:rsidR="00036C78" w:rsidRPr="001C5869">
              <w:rPr>
                <w:rFonts w:ascii="Arial" w:hAnsi="Arial" w:cs="Arial"/>
                <w:color w:val="000000" w:themeColor="text1"/>
                <w:szCs w:val="20"/>
              </w:rPr>
              <w:t>potentially lead to career path opportunities at unionized properties within t</w:t>
            </w:r>
            <w:r w:rsidR="00C94963" w:rsidRPr="001C5869">
              <w:rPr>
                <w:rFonts w:ascii="Arial" w:hAnsi="Arial" w:cs="Arial"/>
                <w:color w:val="000000" w:themeColor="text1"/>
                <w:szCs w:val="20"/>
              </w:rPr>
              <w:t>h</w:t>
            </w:r>
            <w:r w:rsidR="00036C78" w:rsidRPr="001C5869">
              <w:rPr>
                <w:rFonts w:ascii="Arial" w:hAnsi="Arial" w:cs="Arial"/>
                <w:color w:val="000000" w:themeColor="text1"/>
                <w:szCs w:val="20"/>
              </w:rPr>
              <w:t xml:space="preserve">e City of Santa Monica or the surrounding area (including LAX corridor) as a result of collective </w:t>
            </w:r>
            <w:r w:rsidR="00036C78" w:rsidRPr="001C5869">
              <w:rPr>
                <w:rFonts w:ascii="Arial" w:hAnsi="Arial" w:cs="Arial"/>
                <w:color w:val="000000" w:themeColor="text1"/>
                <w:szCs w:val="20"/>
              </w:rPr>
              <w:lastRenderedPageBreak/>
              <w:t>bargaining and local hire agreements. All placed will receive retention services.</w:t>
            </w:r>
          </w:p>
        </w:tc>
        <w:tc>
          <w:tcPr>
            <w:tcW w:w="1594" w:type="dxa"/>
            <w:tcBorders>
              <w:top w:val="single" w:sz="8" w:space="0" w:color="000000"/>
              <w:left w:val="nil"/>
              <w:bottom w:val="single" w:sz="8" w:space="0" w:color="000000"/>
              <w:right w:val="single" w:sz="4" w:space="0" w:color="auto"/>
            </w:tcBorders>
            <w:shd w:val="clear" w:color="auto" w:fill="auto"/>
            <w:hideMark/>
          </w:tcPr>
          <w:p w14:paraId="67457B15" w14:textId="77777777" w:rsidR="00036C78" w:rsidRPr="001C5869" w:rsidRDefault="00036C78" w:rsidP="000362CC">
            <w:pPr>
              <w:rPr>
                <w:rFonts w:ascii="Arial" w:hAnsi="Arial" w:cs="Arial"/>
                <w:color w:val="000000" w:themeColor="text1"/>
                <w:szCs w:val="20"/>
              </w:rPr>
            </w:pPr>
            <w:r w:rsidRPr="001C5869">
              <w:rPr>
                <w:rFonts w:ascii="Arial" w:hAnsi="Arial" w:cs="Arial"/>
                <w:color w:val="000000" w:themeColor="text1"/>
                <w:szCs w:val="20"/>
              </w:rPr>
              <w:lastRenderedPageBreak/>
              <w:t xml:space="preserve">22 </w:t>
            </w:r>
          </w:p>
          <w:p w14:paraId="34A06B62" w14:textId="6F8FBB21" w:rsidR="005713E2" w:rsidRPr="001C5869" w:rsidRDefault="00036C78" w:rsidP="000362CC">
            <w:pPr>
              <w:rPr>
                <w:rFonts w:ascii="Arial" w:hAnsi="Arial" w:cs="Arial"/>
                <w:color w:val="000000" w:themeColor="text1"/>
                <w:szCs w:val="20"/>
              </w:rPr>
            </w:pPr>
            <w:r w:rsidRPr="001C5869">
              <w:rPr>
                <w:rFonts w:ascii="Arial" w:hAnsi="Arial" w:cs="Arial"/>
                <w:color w:val="000000" w:themeColor="text1"/>
                <w:szCs w:val="20"/>
              </w:rPr>
              <w:t>(includes 40% being placed in Santa Monica jobs; 42% job retention for 6 months, and 28% job retention for 12 months)</w:t>
            </w:r>
          </w:p>
        </w:tc>
        <w:tc>
          <w:tcPr>
            <w:tcW w:w="1751" w:type="dxa"/>
            <w:tcBorders>
              <w:top w:val="single" w:sz="8" w:space="0" w:color="000000"/>
              <w:left w:val="nil"/>
              <w:bottom w:val="single" w:sz="8" w:space="0" w:color="000000"/>
              <w:right w:val="single" w:sz="8" w:space="0" w:color="auto"/>
            </w:tcBorders>
            <w:shd w:val="clear" w:color="auto" w:fill="auto"/>
            <w:hideMark/>
          </w:tcPr>
          <w:p w14:paraId="09445E1B" w14:textId="5D9493A3" w:rsidR="005713E2" w:rsidRPr="001C5869" w:rsidRDefault="00036C78" w:rsidP="000362CC">
            <w:pPr>
              <w:rPr>
                <w:rFonts w:ascii="Arial" w:hAnsi="Arial" w:cs="Arial"/>
                <w:color w:val="000000" w:themeColor="text1"/>
                <w:szCs w:val="20"/>
              </w:rPr>
            </w:pPr>
            <w:r w:rsidRPr="001C5869">
              <w:rPr>
                <w:rFonts w:ascii="Arial" w:hAnsi="Arial" w:cs="Arial"/>
                <w:color w:val="000000" w:themeColor="text1"/>
                <w:szCs w:val="20"/>
              </w:rPr>
              <w:t>Copies of pay checks and/or Employment Verification Forms to track full and part-time employment, wage rates and increases.</w:t>
            </w:r>
          </w:p>
        </w:tc>
        <w:tc>
          <w:tcPr>
            <w:tcW w:w="2367" w:type="dxa"/>
            <w:tcBorders>
              <w:top w:val="single" w:sz="8" w:space="0" w:color="000000"/>
              <w:left w:val="nil"/>
              <w:bottom w:val="single" w:sz="8" w:space="0" w:color="000000"/>
              <w:right w:val="single" w:sz="8" w:space="0" w:color="auto"/>
            </w:tcBorders>
          </w:tcPr>
          <w:p w14:paraId="2C88E308" w14:textId="2EED4BB7" w:rsidR="005713E2" w:rsidRPr="00CD5A28" w:rsidRDefault="00502503" w:rsidP="000362CC">
            <w:pPr>
              <w:rPr>
                <w:rFonts w:ascii="Arial" w:hAnsi="Arial" w:cs="Arial"/>
                <w:color w:val="000000" w:themeColor="text1"/>
                <w:szCs w:val="20"/>
              </w:rPr>
            </w:pPr>
            <w:r w:rsidRPr="00CD5A28">
              <w:rPr>
                <w:rFonts w:ascii="Arial" w:hAnsi="Arial" w:cs="Arial"/>
                <w:color w:val="000000" w:themeColor="text1"/>
                <w:szCs w:val="20"/>
              </w:rPr>
              <w:t xml:space="preserve">During reporting period, HTA had 13 job placements that we assisted with. This included 10 that were unduplicated </w:t>
            </w:r>
            <w:r w:rsidR="00894793">
              <w:rPr>
                <w:rFonts w:ascii="Arial" w:hAnsi="Arial" w:cs="Arial"/>
                <w:color w:val="000000" w:themeColor="text1"/>
                <w:szCs w:val="20"/>
              </w:rPr>
              <w:t>and</w:t>
            </w:r>
            <w:r w:rsidRPr="00CD5A28">
              <w:rPr>
                <w:rFonts w:ascii="Arial" w:hAnsi="Arial" w:cs="Arial"/>
                <w:color w:val="000000" w:themeColor="text1"/>
                <w:szCs w:val="20"/>
              </w:rPr>
              <w:t xml:space="preserve"> one participant who was placed in multiple positions working different shifts with different hotels and catering events companies. Of those placed, two were </w:t>
            </w:r>
            <w:r w:rsidR="00D267E0" w:rsidRPr="00CD5A28">
              <w:rPr>
                <w:rFonts w:ascii="Arial" w:hAnsi="Arial" w:cs="Arial"/>
                <w:color w:val="000000" w:themeColor="text1"/>
                <w:szCs w:val="20"/>
              </w:rPr>
              <w:t xml:space="preserve">for </w:t>
            </w:r>
            <w:r w:rsidR="00D267E0" w:rsidRPr="00CD5A28">
              <w:rPr>
                <w:rFonts w:ascii="Arial" w:hAnsi="Arial" w:cs="Arial"/>
                <w:color w:val="000000" w:themeColor="text1"/>
                <w:szCs w:val="20"/>
              </w:rPr>
              <w:lastRenderedPageBreak/>
              <w:t xml:space="preserve">participants who were new to our program; </w:t>
            </w:r>
            <w:r w:rsidR="008C134D" w:rsidRPr="00CD5A28">
              <w:rPr>
                <w:rFonts w:ascii="Arial" w:hAnsi="Arial" w:cs="Arial"/>
                <w:color w:val="000000" w:themeColor="text1"/>
                <w:szCs w:val="20"/>
              </w:rPr>
              <w:t xml:space="preserve">6 were in Santa Monica and 4 are approaching their 6-month job retention benchmark. Of those placed in Santa Monica: 1 was as at Sugarfish; 3 were at the Fairmont Miramar Hotel and Bungalows; </w:t>
            </w:r>
            <w:r w:rsidR="00BE7663" w:rsidRPr="00CD5A28">
              <w:rPr>
                <w:rFonts w:ascii="Arial" w:hAnsi="Arial" w:cs="Arial"/>
                <w:color w:val="000000" w:themeColor="text1"/>
                <w:szCs w:val="20"/>
              </w:rPr>
              <w:t xml:space="preserve">and 2 were at the Viceroy Santa Monica Hotel. Other placements included the 1 person at Hotel Indigo, 2 people at The Beverly Hilton, I person at Sodexo at Loyola Marymount University (LMU), 1 person at Costco, 1 person at LAX Airport, 1 Person at the </w:t>
            </w:r>
            <w:r w:rsidR="00BE7663" w:rsidRPr="00CD5A28">
              <w:rPr>
                <w:rFonts w:ascii="Arial" w:hAnsi="Arial" w:cs="Arial"/>
                <w:color w:val="000000" w:themeColor="text1"/>
                <w:szCs w:val="20"/>
              </w:rPr>
              <w:lastRenderedPageBreak/>
              <w:t>Levy’s at the Los Angeles Convention Center; and 1 person with Culinary Event Staffing.</w:t>
            </w:r>
          </w:p>
        </w:tc>
        <w:tc>
          <w:tcPr>
            <w:tcW w:w="1940" w:type="dxa"/>
            <w:tcBorders>
              <w:top w:val="single" w:sz="8" w:space="0" w:color="000000"/>
              <w:left w:val="nil"/>
              <w:bottom w:val="single" w:sz="8" w:space="0" w:color="000000"/>
              <w:right w:val="single" w:sz="8" w:space="0" w:color="auto"/>
            </w:tcBorders>
          </w:tcPr>
          <w:p w14:paraId="13091E58" w14:textId="1B2B0D98" w:rsidR="005713E2" w:rsidRPr="00BF6A0D" w:rsidRDefault="00894793" w:rsidP="00B11191">
            <w:pPr>
              <w:rPr>
                <w:rFonts w:ascii="Arial" w:hAnsi="Arial" w:cs="Arial"/>
                <w:color w:val="000000" w:themeColor="text1"/>
                <w:szCs w:val="20"/>
              </w:rPr>
            </w:pPr>
            <w:r w:rsidRPr="00BF6A0D">
              <w:rPr>
                <w:rFonts w:ascii="Arial" w:hAnsi="Arial" w:cs="Arial"/>
                <w:color w:val="000000" w:themeColor="text1"/>
                <w:szCs w:val="20"/>
              </w:rPr>
              <w:lastRenderedPageBreak/>
              <w:t>As of year-end, HTA had 1</w:t>
            </w:r>
            <w:r w:rsidR="006F4B09" w:rsidRPr="00BF6A0D">
              <w:rPr>
                <w:rFonts w:ascii="Arial" w:hAnsi="Arial" w:cs="Arial"/>
                <w:color w:val="000000" w:themeColor="text1"/>
                <w:szCs w:val="20"/>
              </w:rPr>
              <w:t>7</w:t>
            </w:r>
            <w:r w:rsidRPr="00BF6A0D">
              <w:rPr>
                <w:rFonts w:ascii="Arial" w:hAnsi="Arial" w:cs="Arial"/>
                <w:color w:val="000000" w:themeColor="text1"/>
                <w:szCs w:val="20"/>
              </w:rPr>
              <w:t xml:space="preserve"> job placements that we assisted with. This included 1</w:t>
            </w:r>
            <w:r w:rsidR="006F4B09" w:rsidRPr="00BF6A0D">
              <w:rPr>
                <w:rFonts w:ascii="Arial" w:hAnsi="Arial" w:cs="Arial"/>
                <w:color w:val="000000" w:themeColor="text1"/>
                <w:szCs w:val="20"/>
              </w:rPr>
              <w:t>3</w:t>
            </w:r>
            <w:r w:rsidRPr="00BF6A0D">
              <w:rPr>
                <w:rFonts w:ascii="Arial" w:hAnsi="Arial" w:cs="Arial"/>
                <w:color w:val="000000" w:themeColor="text1"/>
                <w:szCs w:val="20"/>
              </w:rPr>
              <w:t xml:space="preserve"> that were unduplicated and 4 duplicate placements </w:t>
            </w:r>
            <w:r w:rsidR="00B548E6" w:rsidRPr="00BF6A0D">
              <w:rPr>
                <w:rFonts w:ascii="Arial" w:hAnsi="Arial" w:cs="Arial"/>
                <w:color w:val="000000" w:themeColor="text1"/>
                <w:szCs w:val="20"/>
              </w:rPr>
              <w:t>wherein a person was assisted in being placed in multiple positions.</w:t>
            </w:r>
          </w:p>
          <w:p w14:paraId="5859FD08" w14:textId="20EE3E74" w:rsidR="00B548E6" w:rsidRPr="00BF6A0D" w:rsidRDefault="00B548E6" w:rsidP="00B11191">
            <w:pPr>
              <w:rPr>
                <w:rFonts w:ascii="Arial" w:hAnsi="Arial" w:cs="Arial"/>
                <w:color w:val="000000" w:themeColor="text1"/>
                <w:szCs w:val="20"/>
              </w:rPr>
            </w:pPr>
            <w:r w:rsidRPr="00BF6A0D">
              <w:rPr>
                <w:rFonts w:ascii="Arial" w:hAnsi="Arial" w:cs="Arial"/>
                <w:color w:val="000000" w:themeColor="text1"/>
                <w:szCs w:val="20"/>
              </w:rPr>
              <w:t xml:space="preserve">Of those placed during the program year, </w:t>
            </w:r>
            <w:r w:rsidR="006F4B09" w:rsidRPr="00BF6A0D">
              <w:rPr>
                <w:rFonts w:ascii="Arial" w:hAnsi="Arial" w:cs="Arial"/>
                <w:color w:val="000000" w:themeColor="text1"/>
                <w:szCs w:val="20"/>
              </w:rPr>
              <w:t>3</w:t>
            </w:r>
            <w:r w:rsidRPr="00BF6A0D">
              <w:rPr>
                <w:rFonts w:ascii="Arial" w:hAnsi="Arial" w:cs="Arial"/>
                <w:color w:val="000000" w:themeColor="text1"/>
                <w:szCs w:val="20"/>
              </w:rPr>
              <w:t xml:space="preserve"> were new clients enrolled in our program, </w:t>
            </w:r>
            <w:r w:rsidR="006F4B09" w:rsidRPr="00BF6A0D">
              <w:rPr>
                <w:rFonts w:ascii="Arial" w:hAnsi="Arial" w:cs="Arial"/>
                <w:color w:val="000000" w:themeColor="text1"/>
                <w:szCs w:val="20"/>
              </w:rPr>
              <w:t>8</w:t>
            </w:r>
            <w:r w:rsidR="00357978" w:rsidRPr="00BF6A0D">
              <w:rPr>
                <w:rFonts w:ascii="Arial" w:hAnsi="Arial" w:cs="Arial"/>
                <w:color w:val="000000" w:themeColor="text1"/>
                <w:szCs w:val="20"/>
              </w:rPr>
              <w:t xml:space="preserve"> placements were within the City of </w:t>
            </w:r>
            <w:r w:rsidR="00357978" w:rsidRPr="00BF6A0D">
              <w:rPr>
                <w:rFonts w:ascii="Arial" w:hAnsi="Arial" w:cs="Arial"/>
                <w:color w:val="000000" w:themeColor="text1"/>
                <w:szCs w:val="20"/>
              </w:rPr>
              <w:lastRenderedPageBreak/>
              <w:t>Santa Monica and 1</w:t>
            </w:r>
            <w:r w:rsidR="006F4B09" w:rsidRPr="00BF6A0D">
              <w:rPr>
                <w:rFonts w:ascii="Arial" w:hAnsi="Arial" w:cs="Arial"/>
                <w:color w:val="000000" w:themeColor="text1"/>
                <w:szCs w:val="20"/>
              </w:rPr>
              <w:t>3</w:t>
            </w:r>
            <w:r w:rsidR="00357978" w:rsidRPr="00BF6A0D">
              <w:rPr>
                <w:rFonts w:ascii="Arial" w:hAnsi="Arial" w:cs="Arial"/>
                <w:color w:val="000000" w:themeColor="text1"/>
                <w:szCs w:val="20"/>
              </w:rPr>
              <w:t xml:space="preserve"> placements were with our union employer partners at hotels, airport concession companies and major event venues.  </w:t>
            </w:r>
          </w:p>
          <w:p w14:paraId="142C92D0" w14:textId="08A49E36" w:rsidR="00357978" w:rsidRPr="00BF6A0D" w:rsidRDefault="00357978" w:rsidP="00B11191">
            <w:pPr>
              <w:rPr>
                <w:rFonts w:ascii="Arial" w:hAnsi="Arial" w:cs="Arial"/>
                <w:color w:val="000000" w:themeColor="text1"/>
                <w:szCs w:val="20"/>
              </w:rPr>
            </w:pPr>
            <w:r w:rsidRPr="00BF6A0D">
              <w:rPr>
                <w:rFonts w:ascii="Arial" w:hAnsi="Arial" w:cs="Arial"/>
                <w:color w:val="000000" w:themeColor="text1"/>
                <w:szCs w:val="20"/>
              </w:rPr>
              <w:t>Of those placed in Santa Monica, 1 was at Sugarfish; 3 were at the Fairmont Miramar</w:t>
            </w:r>
            <w:r w:rsidR="00CE3CE3" w:rsidRPr="00BF6A0D">
              <w:rPr>
                <w:rFonts w:ascii="Arial" w:hAnsi="Arial" w:cs="Arial"/>
                <w:color w:val="000000" w:themeColor="text1"/>
                <w:szCs w:val="20"/>
              </w:rPr>
              <w:t xml:space="preserve"> </w:t>
            </w:r>
            <w:r w:rsidRPr="00BF6A0D">
              <w:rPr>
                <w:rFonts w:ascii="Arial" w:hAnsi="Arial" w:cs="Arial"/>
                <w:color w:val="000000" w:themeColor="text1"/>
                <w:szCs w:val="20"/>
              </w:rPr>
              <w:t>Hotel and Bungalows</w:t>
            </w:r>
            <w:r w:rsidR="008F70C5" w:rsidRPr="00BF6A0D">
              <w:rPr>
                <w:rFonts w:ascii="Arial" w:hAnsi="Arial" w:cs="Arial"/>
                <w:color w:val="000000" w:themeColor="text1"/>
                <w:szCs w:val="20"/>
              </w:rPr>
              <w:t xml:space="preserve"> (union)</w:t>
            </w:r>
            <w:r w:rsidRPr="00BF6A0D">
              <w:rPr>
                <w:rFonts w:ascii="Arial" w:hAnsi="Arial" w:cs="Arial"/>
                <w:color w:val="000000" w:themeColor="text1"/>
                <w:szCs w:val="20"/>
              </w:rPr>
              <w:t>; 2 were at the Viceroy Santa Monica</w:t>
            </w:r>
            <w:r w:rsidR="008F70C5" w:rsidRPr="00BF6A0D">
              <w:rPr>
                <w:rFonts w:ascii="Arial" w:hAnsi="Arial" w:cs="Arial"/>
                <w:color w:val="000000" w:themeColor="text1"/>
                <w:szCs w:val="20"/>
              </w:rPr>
              <w:t xml:space="preserve"> (union)</w:t>
            </w:r>
            <w:r w:rsidRPr="00BF6A0D">
              <w:rPr>
                <w:rFonts w:ascii="Arial" w:hAnsi="Arial" w:cs="Arial"/>
                <w:color w:val="000000" w:themeColor="text1"/>
                <w:szCs w:val="20"/>
              </w:rPr>
              <w:t xml:space="preserve">; </w:t>
            </w:r>
            <w:r w:rsidR="00CE3CE3" w:rsidRPr="00BF6A0D">
              <w:rPr>
                <w:rFonts w:ascii="Arial" w:hAnsi="Arial" w:cs="Arial"/>
                <w:color w:val="000000" w:themeColor="text1"/>
                <w:szCs w:val="20"/>
              </w:rPr>
              <w:t>1 was at Le Meridien Delfina</w:t>
            </w:r>
            <w:r w:rsidR="008F70C5" w:rsidRPr="00BF6A0D">
              <w:rPr>
                <w:rFonts w:ascii="Arial" w:hAnsi="Arial" w:cs="Arial"/>
                <w:color w:val="000000" w:themeColor="text1"/>
                <w:szCs w:val="20"/>
              </w:rPr>
              <w:t xml:space="preserve"> (union)</w:t>
            </w:r>
            <w:r w:rsidR="00CE3CE3" w:rsidRPr="00BF6A0D">
              <w:rPr>
                <w:rFonts w:ascii="Arial" w:hAnsi="Arial" w:cs="Arial"/>
                <w:color w:val="000000" w:themeColor="text1"/>
                <w:szCs w:val="20"/>
              </w:rPr>
              <w:t>; and 1 was at the Santa Monica Hilton</w:t>
            </w:r>
            <w:r w:rsidR="008F70C5" w:rsidRPr="00BF6A0D">
              <w:rPr>
                <w:rFonts w:ascii="Arial" w:hAnsi="Arial" w:cs="Arial"/>
                <w:color w:val="000000" w:themeColor="text1"/>
                <w:szCs w:val="20"/>
              </w:rPr>
              <w:t xml:space="preserve"> Union)</w:t>
            </w:r>
            <w:r w:rsidR="00CE3CE3" w:rsidRPr="00BF6A0D">
              <w:rPr>
                <w:rFonts w:ascii="Arial" w:hAnsi="Arial" w:cs="Arial"/>
                <w:color w:val="000000" w:themeColor="text1"/>
                <w:szCs w:val="20"/>
              </w:rPr>
              <w:t>.</w:t>
            </w:r>
          </w:p>
          <w:p w14:paraId="577B8709" w14:textId="32E66CAD" w:rsidR="00CE3CE3" w:rsidRPr="00BF6A0D" w:rsidRDefault="00CE3CE3" w:rsidP="00B11191">
            <w:pPr>
              <w:rPr>
                <w:rFonts w:ascii="Arial" w:hAnsi="Arial" w:cs="Arial"/>
                <w:color w:val="000000" w:themeColor="text1"/>
                <w:szCs w:val="20"/>
              </w:rPr>
            </w:pPr>
            <w:r w:rsidRPr="00BF6A0D">
              <w:rPr>
                <w:rFonts w:ascii="Arial" w:hAnsi="Arial" w:cs="Arial"/>
                <w:color w:val="000000" w:themeColor="text1"/>
                <w:szCs w:val="20"/>
              </w:rPr>
              <w:t xml:space="preserve">Other placements included: </w:t>
            </w:r>
            <w:r w:rsidR="003F241C" w:rsidRPr="00BF6A0D">
              <w:rPr>
                <w:rFonts w:ascii="Arial" w:hAnsi="Arial" w:cs="Arial"/>
                <w:color w:val="000000" w:themeColor="text1"/>
                <w:szCs w:val="20"/>
              </w:rPr>
              <w:t xml:space="preserve">1 at the Hotel Indigo (union); </w:t>
            </w:r>
            <w:r w:rsidR="008F70C5" w:rsidRPr="00BF6A0D">
              <w:rPr>
                <w:rFonts w:ascii="Arial" w:hAnsi="Arial" w:cs="Arial"/>
                <w:color w:val="000000" w:themeColor="text1"/>
                <w:szCs w:val="20"/>
              </w:rPr>
              <w:t xml:space="preserve">1 at The Beverly Hilton (union); 1 at the LA Convention Center (union); 1 at </w:t>
            </w:r>
            <w:r w:rsidR="008F70C5" w:rsidRPr="00BF6A0D">
              <w:rPr>
                <w:rFonts w:ascii="Arial" w:hAnsi="Arial" w:cs="Arial"/>
                <w:color w:val="000000" w:themeColor="text1"/>
                <w:szCs w:val="20"/>
              </w:rPr>
              <w:lastRenderedPageBreak/>
              <w:t>Culinary Staffing; 1 at Costco; 1 at Sodexo at Loyola Marymount University (union); 1 at LAX Airport; 1 at the Conrad Los Angeles (union); and 1 at Areas USA (union).</w:t>
            </w:r>
          </w:p>
        </w:tc>
      </w:tr>
      <w:tr w:rsidR="00AA2948" w:rsidRPr="00A606FF" w14:paraId="59D763B0" w14:textId="0A613E0C" w:rsidTr="00910884">
        <w:trPr>
          <w:trHeight w:val="880"/>
        </w:trPr>
        <w:tc>
          <w:tcPr>
            <w:tcW w:w="40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4CFFE5AF" w14:textId="07EEEBF6" w:rsidR="005713E2" w:rsidRPr="00A606FF" w:rsidRDefault="00154039" w:rsidP="000362CC">
            <w:pPr>
              <w:rPr>
                <w:rFonts w:ascii="Arial" w:hAnsi="Arial" w:cs="Arial"/>
                <w:color w:val="FF0000"/>
                <w:szCs w:val="20"/>
              </w:rPr>
            </w:pPr>
            <w:r w:rsidRPr="001C5869">
              <w:rPr>
                <w:rFonts w:ascii="Arial" w:hAnsi="Arial" w:cs="Arial"/>
                <w:color w:val="000000" w:themeColor="text1"/>
                <w:szCs w:val="20"/>
              </w:rPr>
              <w:lastRenderedPageBreak/>
              <w:t>3</w:t>
            </w:r>
          </w:p>
        </w:tc>
        <w:tc>
          <w:tcPr>
            <w:tcW w:w="183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101B51D4" w14:textId="5907DB6D" w:rsidR="005713E2" w:rsidRPr="001C5869" w:rsidRDefault="00C94963" w:rsidP="000362CC">
            <w:pPr>
              <w:rPr>
                <w:rFonts w:ascii="Arial" w:hAnsi="Arial" w:cs="Arial"/>
                <w:color w:val="000000" w:themeColor="text1"/>
                <w:szCs w:val="20"/>
              </w:rPr>
            </w:pPr>
            <w:r w:rsidRPr="001C5869">
              <w:rPr>
                <w:rFonts w:ascii="Arial" w:hAnsi="Arial" w:cs="Arial"/>
                <w:color w:val="000000" w:themeColor="text1"/>
                <w:szCs w:val="20"/>
              </w:rPr>
              <w:t>Participant Engagement and Assessment for Employment Support</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14:paraId="031EF109" w14:textId="77777777" w:rsidR="005713E2" w:rsidRPr="001C5869" w:rsidRDefault="005713E2" w:rsidP="000362CC">
            <w:pPr>
              <w:rPr>
                <w:rFonts w:ascii="Arial" w:hAnsi="Arial" w:cs="Arial"/>
                <w:color w:val="000000" w:themeColor="text1"/>
                <w:szCs w:val="20"/>
              </w:rPr>
            </w:pPr>
            <w:r w:rsidRPr="001C5869">
              <w:rPr>
                <w:rFonts w:ascii="Arial" w:hAnsi="Arial" w:cs="Arial"/>
                <w:color w:val="000000" w:themeColor="text1"/>
                <w:szCs w:val="20"/>
              </w:rPr>
              <w:t>Output</w:t>
            </w:r>
          </w:p>
        </w:tc>
        <w:tc>
          <w:tcPr>
            <w:tcW w:w="2565" w:type="dxa"/>
            <w:tcBorders>
              <w:top w:val="single" w:sz="8" w:space="0" w:color="000000"/>
              <w:left w:val="single" w:sz="8" w:space="0" w:color="000000"/>
              <w:bottom w:val="single" w:sz="8" w:space="0" w:color="000000"/>
              <w:right w:val="single" w:sz="8" w:space="0" w:color="000000"/>
            </w:tcBorders>
            <w:shd w:val="clear" w:color="auto" w:fill="auto"/>
            <w:hideMark/>
          </w:tcPr>
          <w:p w14:paraId="1D79D092" w14:textId="2E0FE3D6" w:rsidR="00C94963" w:rsidRPr="001C5869" w:rsidRDefault="00C94963" w:rsidP="000362CC">
            <w:pPr>
              <w:rPr>
                <w:rFonts w:ascii="Arial" w:hAnsi="Arial" w:cs="Arial"/>
                <w:color w:val="000000" w:themeColor="text1"/>
                <w:szCs w:val="20"/>
                <w:u w:val="single"/>
              </w:rPr>
            </w:pPr>
            <w:r w:rsidRPr="001C5869">
              <w:rPr>
                <w:rFonts w:ascii="Arial" w:hAnsi="Arial" w:cs="Arial"/>
                <w:color w:val="000000" w:themeColor="text1"/>
                <w:szCs w:val="20"/>
                <w:u w:val="single"/>
              </w:rPr>
              <w:t>Job Readiness Screening and Assessment</w:t>
            </w:r>
          </w:p>
          <w:p w14:paraId="55119087" w14:textId="6543410F" w:rsidR="006F2B13" w:rsidRPr="001C5869" w:rsidRDefault="00C94963" w:rsidP="000362CC">
            <w:pPr>
              <w:rPr>
                <w:rFonts w:ascii="Arial" w:hAnsi="Arial" w:cs="Arial"/>
                <w:color w:val="000000" w:themeColor="text1"/>
                <w:szCs w:val="20"/>
              </w:rPr>
            </w:pPr>
            <w:r w:rsidRPr="001C5869">
              <w:rPr>
                <w:rFonts w:ascii="Arial" w:hAnsi="Arial" w:cs="Arial"/>
                <w:color w:val="000000" w:themeColor="text1"/>
                <w:szCs w:val="20"/>
              </w:rPr>
              <w:t>Participants are screened and assessed and enrolled in program on a rolling basis. Assessments will be used to establish basic skills, level of work readiness and need for technical and/or vocational skills training.</w:t>
            </w:r>
          </w:p>
        </w:tc>
        <w:tc>
          <w:tcPr>
            <w:tcW w:w="1594" w:type="dxa"/>
            <w:tcBorders>
              <w:top w:val="single" w:sz="8" w:space="0" w:color="000000"/>
              <w:left w:val="single" w:sz="8" w:space="0" w:color="000000"/>
              <w:bottom w:val="single" w:sz="8" w:space="0" w:color="000000"/>
              <w:right w:val="single" w:sz="8" w:space="0" w:color="000000"/>
            </w:tcBorders>
            <w:shd w:val="clear" w:color="auto" w:fill="auto"/>
            <w:hideMark/>
          </w:tcPr>
          <w:p w14:paraId="1DE275F8" w14:textId="20710308" w:rsidR="005713E2" w:rsidRPr="001C5869" w:rsidRDefault="00C94963" w:rsidP="000362CC">
            <w:pPr>
              <w:rPr>
                <w:rFonts w:ascii="Arial" w:hAnsi="Arial" w:cs="Arial"/>
                <w:color w:val="000000" w:themeColor="text1"/>
                <w:szCs w:val="20"/>
              </w:rPr>
            </w:pPr>
            <w:r w:rsidRPr="001C5869">
              <w:rPr>
                <w:rFonts w:ascii="Arial" w:hAnsi="Arial" w:cs="Arial"/>
                <w:color w:val="000000" w:themeColor="text1"/>
                <w:szCs w:val="20"/>
              </w:rPr>
              <w:t>44 (includes 20 carry-over clients from FY20-21 who, as a result of COVID-19, will require additional supports to find or regain employment.)</w:t>
            </w:r>
          </w:p>
        </w:tc>
        <w:tc>
          <w:tcPr>
            <w:tcW w:w="1751" w:type="dxa"/>
            <w:tcBorders>
              <w:top w:val="single" w:sz="8" w:space="0" w:color="000000"/>
              <w:left w:val="single" w:sz="8" w:space="0" w:color="000000"/>
              <w:bottom w:val="single" w:sz="8" w:space="0" w:color="000000"/>
              <w:right w:val="single" w:sz="8" w:space="0" w:color="000000"/>
            </w:tcBorders>
            <w:shd w:val="clear" w:color="auto" w:fill="auto"/>
            <w:hideMark/>
          </w:tcPr>
          <w:p w14:paraId="13D47D4B" w14:textId="088695F9" w:rsidR="005713E2" w:rsidRPr="001C5869" w:rsidRDefault="00C94963" w:rsidP="000362CC">
            <w:pPr>
              <w:rPr>
                <w:rFonts w:ascii="Arial" w:hAnsi="Arial" w:cs="Arial"/>
                <w:color w:val="000000" w:themeColor="text1"/>
                <w:szCs w:val="20"/>
              </w:rPr>
            </w:pPr>
            <w:r w:rsidRPr="001C5869">
              <w:rPr>
                <w:rFonts w:ascii="Arial" w:hAnsi="Arial" w:cs="Arial"/>
                <w:color w:val="000000" w:themeColor="text1"/>
                <w:szCs w:val="20"/>
              </w:rPr>
              <w:t>Case Files</w:t>
            </w:r>
          </w:p>
        </w:tc>
        <w:tc>
          <w:tcPr>
            <w:tcW w:w="2367" w:type="dxa"/>
            <w:tcBorders>
              <w:top w:val="single" w:sz="8" w:space="0" w:color="000000"/>
              <w:left w:val="single" w:sz="8" w:space="0" w:color="000000"/>
              <w:bottom w:val="single" w:sz="8" w:space="0" w:color="000000"/>
              <w:right w:val="single" w:sz="8" w:space="0" w:color="000000"/>
            </w:tcBorders>
          </w:tcPr>
          <w:p w14:paraId="31ED0099" w14:textId="5DE2A6AA" w:rsidR="005713E2" w:rsidRPr="00CD5A28" w:rsidRDefault="006F47F3" w:rsidP="000362CC">
            <w:pPr>
              <w:rPr>
                <w:rFonts w:ascii="Arial" w:hAnsi="Arial" w:cs="Arial"/>
                <w:color w:val="000000" w:themeColor="text1"/>
                <w:szCs w:val="20"/>
              </w:rPr>
            </w:pPr>
            <w:r w:rsidRPr="00CD5A28">
              <w:rPr>
                <w:rFonts w:ascii="Arial" w:hAnsi="Arial" w:cs="Arial"/>
                <w:color w:val="000000" w:themeColor="text1"/>
                <w:szCs w:val="20"/>
              </w:rPr>
              <w:t xml:space="preserve">At mid-year, HTA has 39 people enrolled in our program representing </w:t>
            </w:r>
            <w:r w:rsidR="00F3372E" w:rsidRPr="00CD5A28">
              <w:rPr>
                <w:rFonts w:ascii="Arial" w:hAnsi="Arial" w:cs="Arial"/>
                <w:color w:val="000000" w:themeColor="text1"/>
                <w:szCs w:val="20"/>
              </w:rPr>
              <w:t xml:space="preserve">87% of our goal of 44 people. Of these 39 people, 7 were new participants (representing </w:t>
            </w:r>
            <w:r w:rsidR="00A30173" w:rsidRPr="00CD5A28">
              <w:rPr>
                <w:rFonts w:ascii="Arial" w:hAnsi="Arial" w:cs="Arial"/>
                <w:color w:val="000000" w:themeColor="text1"/>
                <w:szCs w:val="20"/>
              </w:rPr>
              <w:t>32</w:t>
            </w:r>
            <w:r w:rsidR="00F3372E" w:rsidRPr="00CD5A28">
              <w:rPr>
                <w:rFonts w:ascii="Arial" w:hAnsi="Arial" w:cs="Arial"/>
                <w:color w:val="000000" w:themeColor="text1"/>
                <w:szCs w:val="20"/>
              </w:rPr>
              <w:t>% of our total goal</w:t>
            </w:r>
            <w:r w:rsidR="00A30173" w:rsidRPr="00CD5A28">
              <w:rPr>
                <w:rFonts w:ascii="Arial" w:hAnsi="Arial" w:cs="Arial"/>
                <w:color w:val="000000" w:themeColor="text1"/>
                <w:szCs w:val="20"/>
              </w:rPr>
              <w:t xml:space="preserve"> of 22</w:t>
            </w:r>
            <w:r w:rsidR="00F3372E" w:rsidRPr="00CD5A28">
              <w:rPr>
                <w:rFonts w:ascii="Arial" w:hAnsi="Arial" w:cs="Arial"/>
                <w:color w:val="000000" w:themeColor="text1"/>
                <w:szCs w:val="20"/>
              </w:rPr>
              <w:t xml:space="preserve">) and 32 were carry-overs (representing </w:t>
            </w:r>
            <w:r w:rsidR="00A30173" w:rsidRPr="00CD5A28">
              <w:rPr>
                <w:rFonts w:ascii="Arial" w:hAnsi="Arial" w:cs="Arial"/>
                <w:color w:val="000000" w:themeColor="text1"/>
                <w:szCs w:val="20"/>
              </w:rPr>
              <w:t>160</w:t>
            </w:r>
            <w:r w:rsidR="00F3372E" w:rsidRPr="00CD5A28">
              <w:rPr>
                <w:rFonts w:ascii="Arial" w:hAnsi="Arial" w:cs="Arial"/>
                <w:color w:val="000000" w:themeColor="text1"/>
                <w:szCs w:val="20"/>
              </w:rPr>
              <w:t xml:space="preserve">% of our </w:t>
            </w:r>
            <w:r w:rsidR="00A30173" w:rsidRPr="00CD5A28">
              <w:rPr>
                <w:rFonts w:ascii="Arial" w:hAnsi="Arial" w:cs="Arial"/>
                <w:color w:val="000000" w:themeColor="text1"/>
                <w:szCs w:val="20"/>
              </w:rPr>
              <w:t xml:space="preserve">total goal of 20). The reason for this shift in numbers is described in our response </w:t>
            </w:r>
            <w:r w:rsidR="00154039" w:rsidRPr="00CD5A28">
              <w:rPr>
                <w:rFonts w:ascii="Arial" w:hAnsi="Arial" w:cs="Arial"/>
                <w:color w:val="000000" w:themeColor="text1"/>
                <w:szCs w:val="20"/>
              </w:rPr>
              <w:t xml:space="preserve">in </w:t>
            </w:r>
            <w:r w:rsidR="00B61C1B" w:rsidRPr="00CD5A28">
              <w:rPr>
                <w:rFonts w:ascii="Arial" w:hAnsi="Arial" w:cs="Arial"/>
                <w:color w:val="000000" w:themeColor="text1"/>
                <w:szCs w:val="20"/>
              </w:rPr>
              <w:t>“R</w:t>
            </w:r>
            <w:r w:rsidR="00154039" w:rsidRPr="00CD5A28">
              <w:rPr>
                <w:rFonts w:ascii="Arial" w:hAnsi="Arial" w:cs="Arial"/>
                <w:color w:val="000000" w:themeColor="text1"/>
                <w:szCs w:val="20"/>
              </w:rPr>
              <w:t>ow 1</w:t>
            </w:r>
            <w:r w:rsidR="00B61C1B" w:rsidRPr="00CD5A28">
              <w:rPr>
                <w:rFonts w:ascii="Arial" w:hAnsi="Arial" w:cs="Arial"/>
                <w:color w:val="000000" w:themeColor="text1"/>
                <w:szCs w:val="20"/>
              </w:rPr>
              <w:t>”</w:t>
            </w:r>
            <w:r w:rsidR="00154039" w:rsidRPr="00CD5A28">
              <w:rPr>
                <w:rFonts w:ascii="Arial" w:hAnsi="Arial" w:cs="Arial"/>
                <w:color w:val="000000" w:themeColor="text1"/>
                <w:szCs w:val="20"/>
              </w:rPr>
              <w:t xml:space="preserve"> of this table. As the, HTA </w:t>
            </w:r>
            <w:r w:rsidR="00154039" w:rsidRPr="00CD5A28">
              <w:rPr>
                <w:rFonts w:ascii="Arial" w:hAnsi="Arial" w:cs="Arial"/>
                <w:color w:val="000000" w:themeColor="text1"/>
                <w:szCs w:val="20"/>
              </w:rPr>
              <w:lastRenderedPageBreak/>
              <w:t>continues to serve participants on a rolling basis through this grant and, as we hope the pandemic will soon stabilize, we are fully committed to doing all we can to recruit and help more (and new) people through our program.</w:t>
            </w:r>
          </w:p>
        </w:tc>
        <w:tc>
          <w:tcPr>
            <w:tcW w:w="1940" w:type="dxa"/>
            <w:tcBorders>
              <w:top w:val="single" w:sz="8" w:space="0" w:color="000000"/>
              <w:left w:val="single" w:sz="8" w:space="0" w:color="000000"/>
              <w:bottom w:val="single" w:sz="8" w:space="0" w:color="000000"/>
              <w:right w:val="single" w:sz="8" w:space="0" w:color="000000"/>
            </w:tcBorders>
          </w:tcPr>
          <w:p w14:paraId="4F96011D" w14:textId="31A20A50" w:rsidR="005713E2" w:rsidRPr="00BF6A0D" w:rsidRDefault="00BF6A0D" w:rsidP="000362CC">
            <w:pPr>
              <w:rPr>
                <w:rFonts w:ascii="Arial" w:hAnsi="Arial" w:cs="Arial"/>
                <w:color w:val="000000" w:themeColor="text1"/>
                <w:szCs w:val="20"/>
              </w:rPr>
            </w:pPr>
            <w:r>
              <w:rPr>
                <w:rFonts w:ascii="Arial" w:hAnsi="Arial" w:cs="Arial"/>
                <w:color w:val="000000" w:themeColor="text1"/>
                <w:szCs w:val="20"/>
              </w:rPr>
              <w:lastRenderedPageBreak/>
              <w:t xml:space="preserve">As of year-end, HTA had 42 people enrolled in our program representing 95% of our goal of 44 people. Of these 42 people, </w:t>
            </w:r>
            <w:r w:rsidR="004A0AA5">
              <w:rPr>
                <w:rFonts w:ascii="Arial" w:hAnsi="Arial" w:cs="Arial"/>
                <w:color w:val="000000" w:themeColor="text1"/>
                <w:szCs w:val="20"/>
              </w:rPr>
              <w:t xml:space="preserve">10 were new participants (representing 42% of our annual goal of 22) and 32 were carry-overs (representing 160% of our annual goal of 20). The reason for this shift is described in “Row 1” of this table. </w:t>
            </w:r>
          </w:p>
        </w:tc>
      </w:tr>
      <w:tr w:rsidR="00AA2948" w:rsidRPr="00A606FF" w14:paraId="29F2573A" w14:textId="2044CC02" w:rsidTr="00910884">
        <w:trPr>
          <w:trHeight w:val="698"/>
        </w:trPr>
        <w:tc>
          <w:tcPr>
            <w:tcW w:w="406" w:type="dxa"/>
            <w:vMerge/>
            <w:tcBorders>
              <w:top w:val="single" w:sz="8" w:space="0" w:color="000000"/>
              <w:left w:val="single" w:sz="8" w:space="0" w:color="auto"/>
              <w:bottom w:val="single" w:sz="8" w:space="0" w:color="000000"/>
              <w:right w:val="single" w:sz="8" w:space="0" w:color="auto"/>
            </w:tcBorders>
            <w:hideMark/>
          </w:tcPr>
          <w:p w14:paraId="37182EAE" w14:textId="77777777" w:rsidR="005713E2" w:rsidRPr="00A606FF" w:rsidRDefault="005713E2" w:rsidP="000362CC">
            <w:pPr>
              <w:rPr>
                <w:rFonts w:ascii="Arial" w:hAnsi="Arial" w:cs="Arial"/>
                <w:color w:val="FF0000"/>
                <w:szCs w:val="20"/>
              </w:rPr>
            </w:pPr>
          </w:p>
        </w:tc>
        <w:tc>
          <w:tcPr>
            <w:tcW w:w="1839" w:type="dxa"/>
            <w:vMerge/>
            <w:tcBorders>
              <w:top w:val="single" w:sz="8" w:space="0" w:color="000000"/>
              <w:left w:val="nil"/>
              <w:bottom w:val="single" w:sz="8" w:space="0" w:color="000000"/>
              <w:right w:val="single" w:sz="4" w:space="0" w:color="auto"/>
            </w:tcBorders>
            <w:hideMark/>
          </w:tcPr>
          <w:p w14:paraId="35C39796" w14:textId="77777777" w:rsidR="005713E2" w:rsidRPr="00A606FF" w:rsidRDefault="005713E2" w:rsidP="000362CC">
            <w:pPr>
              <w:rPr>
                <w:rFonts w:ascii="Arial" w:hAnsi="Arial" w:cs="Arial"/>
                <w:color w:val="FF0000"/>
                <w:szCs w:val="20"/>
              </w:rPr>
            </w:pPr>
          </w:p>
        </w:tc>
        <w:tc>
          <w:tcPr>
            <w:tcW w:w="1028" w:type="dxa"/>
            <w:tcBorders>
              <w:top w:val="single" w:sz="8" w:space="0" w:color="000000"/>
              <w:left w:val="nil"/>
              <w:bottom w:val="single" w:sz="8" w:space="0" w:color="000000"/>
              <w:right w:val="single" w:sz="4" w:space="0" w:color="auto"/>
            </w:tcBorders>
            <w:shd w:val="clear" w:color="auto" w:fill="auto"/>
            <w:hideMark/>
          </w:tcPr>
          <w:p w14:paraId="2B9B2F2F" w14:textId="77777777" w:rsidR="005713E2" w:rsidRPr="001C5869" w:rsidRDefault="005713E2" w:rsidP="000362CC">
            <w:pPr>
              <w:rPr>
                <w:rFonts w:ascii="Arial" w:hAnsi="Arial" w:cs="Arial"/>
                <w:color w:val="000000" w:themeColor="text1"/>
                <w:szCs w:val="20"/>
              </w:rPr>
            </w:pPr>
            <w:r w:rsidRPr="001C5869">
              <w:rPr>
                <w:rFonts w:ascii="Arial" w:hAnsi="Arial" w:cs="Arial"/>
                <w:color w:val="000000" w:themeColor="text1"/>
                <w:szCs w:val="20"/>
              </w:rPr>
              <w:t>Outcome</w:t>
            </w:r>
          </w:p>
        </w:tc>
        <w:tc>
          <w:tcPr>
            <w:tcW w:w="2565" w:type="dxa"/>
            <w:tcBorders>
              <w:top w:val="single" w:sz="8" w:space="0" w:color="000000"/>
              <w:left w:val="nil"/>
              <w:bottom w:val="single" w:sz="8" w:space="0" w:color="000000"/>
              <w:right w:val="single" w:sz="4" w:space="0" w:color="auto"/>
            </w:tcBorders>
            <w:shd w:val="clear" w:color="auto" w:fill="auto"/>
            <w:hideMark/>
          </w:tcPr>
          <w:p w14:paraId="7B6DE1CE" w14:textId="3B25E8E0" w:rsidR="005713E2" w:rsidRPr="001C5869" w:rsidRDefault="00C94963" w:rsidP="000362CC">
            <w:pPr>
              <w:rPr>
                <w:rFonts w:ascii="Arial" w:hAnsi="Arial" w:cs="Arial"/>
                <w:color w:val="000000" w:themeColor="text1"/>
                <w:szCs w:val="20"/>
              </w:rPr>
            </w:pPr>
            <w:r w:rsidRPr="001C5869">
              <w:rPr>
                <w:rFonts w:ascii="Arial" w:hAnsi="Arial" w:cs="Arial"/>
                <w:color w:val="000000" w:themeColor="text1"/>
                <w:szCs w:val="20"/>
              </w:rPr>
              <w:t>Engaged program participants will be screened and assessed for job readiness</w:t>
            </w:r>
          </w:p>
        </w:tc>
        <w:tc>
          <w:tcPr>
            <w:tcW w:w="1594" w:type="dxa"/>
            <w:tcBorders>
              <w:top w:val="single" w:sz="8" w:space="0" w:color="000000"/>
              <w:left w:val="nil"/>
              <w:bottom w:val="single" w:sz="8" w:space="0" w:color="000000"/>
              <w:right w:val="single" w:sz="4" w:space="0" w:color="auto"/>
            </w:tcBorders>
            <w:shd w:val="clear" w:color="auto" w:fill="auto"/>
            <w:hideMark/>
          </w:tcPr>
          <w:p w14:paraId="417CA3D5" w14:textId="4D82D293" w:rsidR="005713E2" w:rsidRPr="001C5869" w:rsidRDefault="00C94963" w:rsidP="000362CC">
            <w:pPr>
              <w:rPr>
                <w:rFonts w:ascii="Arial" w:hAnsi="Arial" w:cs="Arial"/>
                <w:color w:val="000000" w:themeColor="text1"/>
                <w:szCs w:val="20"/>
              </w:rPr>
            </w:pPr>
            <w:r w:rsidRPr="001C5869">
              <w:rPr>
                <w:rFonts w:ascii="Arial" w:hAnsi="Arial" w:cs="Arial"/>
                <w:color w:val="000000" w:themeColor="text1"/>
                <w:szCs w:val="20"/>
              </w:rPr>
              <w:t>44/44 (100%)</w:t>
            </w:r>
          </w:p>
        </w:tc>
        <w:tc>
          <w:tcPr>
            <w:tcW w:w="1751" w:type="dxa"/>
            <w:tcBorders>
              <w:top w:val="single" w:sz="8" w:space="0" w:color="000000"/>
              <w:left w:val="nil"/>
              <w:bottom w:val="single" w:sz="8" w:space="0" w:color="000000"/>
              <w:right w:val="single" w:sz="8" w:space="0" w:color="auto"/>
            </w:tcBorders>
            <w:shd w:val="clear" w:color="auto" w:fill="auto"/>
            <w:hideMark/>
          </w:tcPr>
          <w:p w14:paraId="65A5EFED" w14:textId="28E2A650" w:rsidR="005713E2" w:rsidRPr="001C5869" w:rsidRDefault="00C94963" w:rsidP="000362CC">
            <w:pPr>
              <w:rPr>
                <w:rFonts w:ascii="Arial" w:hAnsi="Arial" w:cs="Arial"/>
                <w:color w:val="000000" w:themeColor="text1"/>
                <w:szCs w:val="20"/>
              </w:rPr>
            </w:pPr>
            <w:r w:rsidRPr="001C5869">
              <w:rPr>
                <w:rFonts w:ascii="Arial" w:hAnsi="Arial" w:cs="Arial"/>
                <w:color w:val="000000" w:themeColor="text1"/>
                <w:szCs w:val="20"/>
              </w:rPr>
              <w:t>Case Files/Care Plans</w:t>
            </w:r>
          </w:p>
        </w:tc>
        <w:tc>
          <w:tcPr>
            <w:tcW w:w="2367" w:type="dxa"/>
            <w:tcBorders>
              <w:top w:val="single" w:sz="8" w:space="0" w:color="000000"/>
              <w:left w:val="nil"/>
              <w:bottom w:val="single" w:sz="8" w:space="0" w:color="000000"/>
              <w:right w:val="single" w:sz="8" w:space="0" w:color="auto"/>
            </w:tcBorders>
          </w:tcPr>
          <w:p w14:paraId="1B3CFC79" w14:textId="0B8F618D" w:rsidR="005713E2" w:rsidRPr="00CD5A28" w:rsidRDefault="00BA4F76" w:rsidP="000362CC">
            <w:pPr>
              <w:rPr>
                <w:rFonts w:ascii="Arial" w:hAnsi="Arial" w:cs="Arial"/>
                <w:color w:val="000000" w:themeColor="text1"/>
                <w:szCs w:val="20"/>
              </w:rPr>
            </w:pPr>
            <w:r w:rsidRPr="00CD5A28">
              <w:rPr>
                <w:rFonts w:ascii="Arial" w:hAnsi="Arial" w:cs="Arial"/>
                <w:color w:val="000000" w:themeColor="text1"/>
                <w:szCs w:val="20"/>
              </w:rPr>
              <w:t>At mid-year, 39 participants were engaged in our program and all were screened and assessed by our assessed by our case manager to determine their level of job readiness (representing 89% of our proposed total enrollment number of 44).</w:t>
            </w:r>
          </w:p>
        </w:tc>
        <w:tc>
          <w:tcPr>
            <w:tcW w:w="1940" w:type="dxa"/>
            <w:tcBorders>
              <w:top w:val="single" w:sz="8" w:space="0" w:color="000000"/>
              <w:left w:val="nil"/>
              <w:bottom w:val="single" w:sz="8" w:space="0" w:color="000000"/>
              <w:right w:val="single" w:sz="8" w:space="0" w:color="auto"/>
            </w:tcBorders>
          </w:tcPr>
          <w:p w14:paraId="0A532C3E" w14:textId="35B6CCE6" w:rsidR="005713E2" w:rsidRPr="00BF6A0D" w:rsidRDefault="007D7C58" w:rsidP="000362CC">
            <w:pPr>
              <w:rPr>
                <w:rFonts w:ascii="Arial" w:hAnsi="Arial" w:cs="Arial"/>
                <w:color w:val="000000" w:themeColor="text1"/>
                <w:szCs w:val="20"/>
              </w:rPr>
            </w:pPr>
            <w:r>
              <w:rPr>
                <w:rFonts w:ascii="Arial" w:hAnsi="Arial" w:cs="Arial"/>
                <w:color w:val="000000" w:themeColor="text1"/>
                <w:szCs w:val="20"/>
              </w:rPr>
              <w:t>As of year-end, 42 people were participating in our program who had been screened/assessed  were by our case manager and needed varying degrees of assistance from the HTA. This represented 95% of our proposed annual goal of 44 people.</w:t>
            </w:r>
          </w:p>
        </w:tc>
      </w:tr>
      <w:tr w:rsidR="00AA2948" w:rsidRPr="00A606FF" w14:paraId="3F0FD20A" w14:textId="77777777" w:rsidTr="00780352">
        <w:trPr>
          <w:trHeight w:val="426"/>
        </w:trPr>
        <w:tc>
          <w:tcPr>
            <w:tcW w:w="406" w:type="dxa"/>
            <w:vMerge w:val="restart"/>
            <w:tcBorders>
              <w:top w:val="single" w:sz="8" w:space="0" w:color="000000"/>
              <w:left w:val="single" w:sz="8" w:space="0" w:color="000000"/>
              <w:right w:val="single" w:sz="8" w:space="0" w:color="000000"/>
            </w:tcBorders>
          </w:tcPr>
          <w:p w14:paraId="20A4CDC4" w14:textId="4967D15E" w:rsidR="00FD4365" w:rsidRPr="00A606FF" w:rsidRDefault="00154039" w:rsidP="000362CC">
            <w:pPr>
              <w:rPr>
                <w:rFonts w:ascii="Arial" w:hAnsi="Arial" w:cs="Arial"/>
                <w:color w:val="FF0000"/>
                <w:szCs w:val="20"/>
              </w:rPr>
            </w:pPr>
            <w:r w:rsidRPr="001C5869">
              <w:rPr>
                <w:rFonts w:ascii="Arial" w:hAnsi="Arial" w:cs="Arial"/>
                <w:color w:val="000000" w:themeColor="text1"/>
                <w:szCs w:val="20"/>
              </w:rPr>
              <w:lastRenderedPageBreak/>
              <w:t>4</w:t>
            </w:r>
          </w:p>
        </w:tc>
        <w:tc>
          <w:tcPr>
            <w:tcW w:w="1839" w:type="dxa"/>
            <w:vMerge w:val="restart"/>
            <w:tcBorders>
              <w:top w:val="single" w:sz="8" w:space="0" w:color="000000"/>
              <w:left w:val="single" w:sz="8" w:space="0" w:color="000000"/>
              <w:right w:val="single" w:sz="8" w:space="0" w:color="000000"/>
            </w:tcBorders>
          </w:tcPr>
          <w:p w14:paraId="6D769D22" w14:textId="0119759D" w:rsidR="00FD4365" w:rsidRPr="001C5869" w:rsidRDefault="00D91406" w:rsidP="000362CC">
            <w:pPr>
              <w:rPr>
                <w:rFonts w:ascii="Arial" w:hAnsi="Arial" w:cs="Arial"/>
                <w:color w:val="000000" w:themeColor="text1"/>
                <w:szCs w:val="20"/>
              </w:rPr>
            </w:pPr>
            <w:r w:rsidRPr="001C5869">
              <w:rPr>
                <w:rFonts w:ascii="Arial" w:hAnsi="Arial" w:cs="Arial"/>
                <w:color w:val="000000" w:themeColor="text1"/>
                <w:szCs w:val="20"/>
              </w:rPr>
              <w:t>Employment Training Services</w:t>
            </w:r>
          </w:p>
        </w:tc>
        <w:tc>
          <w:tcPr>
            <w:tcW w:w="1028" w:type="dxa"/>
            <w:tcBorders>
              <w:top w:val="single" w:sz="8" w:space="0" w:color="000000"/>
              <w:left w:val="single" w:sz="8" w:space="0" w:color="000000"/>
              <w:bottom w:val="single" w:sz="8" w:space="0" w:color="000000"/>
              <w:right w:val="single" w:sz="8" w:space="0" w:color="000000"/>
            </w:tcBorders>
            <w:shd w:val="clear" w:color="auto" w:fill="auto"/>
          </w:tcPr>
          <w:p w14:paraId="7A7725BF" w14:textId="0BCFE55D" w:rsidR="00FD4365" w:rsidRPr="001C5869" w:rsidRDefault="00FD4365" w:rsidP="000362CC">
            <w:pPr>
              <w:rPr>
                <w:rFonts w:ascii="Arial" w:hAnsi="Arial" w:cs="Arial"/>
                <w:color w:val="000000" w:themeColor="text1"/>
                <w:szCs w:val="20"/>
              </w:rPr>
            </w:pPr>
            <w:r w:rsidRPr="001C5869">
              <w:rPr>
                <w:rFonts w:ascii="Arial" w:hAnsi="Arial" w:cs="Arial"/>
                <w:color w:val="000000" w:themeColor="text1"/>
                <w:szCs w:val="20"/>
              </w:rPr>
              <w:t>Output</w:t>
            </w:r>
          </w:p>
        </w:tc>
        <w:tc>
          <w:tcPr>
            <w:tcW w:w="2565" w:type="dxa"/>
            <w:tcBorders>
              <w:top w:val="single" w:sz="8" w:space="0" w:color="000000"/>
              <w:left w:val="single" w:sz="8" w:space="0" w:color="000000"/>
              <w:bottom w:val="single" w:sz="8" w:space="0" w:color="000000"/>
              <w:right w:val="single" w:sz="8" w:space="0" w:color="000000"/>
            </w:tcBorders>
            <w:shd w:val="clear" w:color="auto" w:fill="auto"/>
          </w:tcPr>
          <w:p w14:paraId="47EC310F" w14:textId="77777777" w:rsidR="00D91406" w:rsidRPr="001C5869" w:rsidRDefault="00D91406" w:rsidP="000362CC">
            <w:pPr>
              <w:rPr>
                <w:rFonts w:ascii="Arial" w:hAnsi="Arial" w:cs="Arial"/>
                <w:color w:val="000000" w:themeColor="text1"/>
                <w:szCs w:val="20"/>
              </w:rPr>
            </w:pPr>
            <w:r w:rsidRPr="001C5869">
              <w:rPr>
                <w:rFonts w:ascii="Arial" w:hAnsi="Arial" w:cs="Arial"/>
                <w:color w:val="000000" w:themeColor="text1"/>
                <w:szCs w:val="20"/>
                <w:u w:val="single"/>
              </w:rPr>
              <w:t>Training</w:t>
            </w:r>
          </w:p>
          <w:p w14:paraId="47F00F17" w14:textId="4B22E4CA" w:rsidR="00FD4365" w:rsidRPr="001C5869" w:rsidRDefault="00D91406" w:rsidP="000362CC">
            <w:pPr>
              <w:rPr>
                <w:rFonts w:ascii="Arial" w:hAnsi="Arial" w:cs="Arial"/>
                <w:color w:val="000000" w:themeColor="text1"/>
                <w:szCs w:val="20"/>
              </w:rPr>
            </w:pPr>
            <w:r w:rsidRPr="001C5869">
              <w:rPr>
                <w:rFonts w:ascii="Arial" w:hAnsi="Arial" w:cs="Arial"/>
                <w:color w:val="000000" w:themeColor="text1"/>
                <w:szCs w:val="20"/>
              </w:rPr>
              <w:t>Participants, based on assessments, participate in in-person and/or online training including: resume writing, interviewing 101, customer service, workplace safety in the age of the pandemic, ServSafe Food Handlers and TiPS Safe Alcohol Service certification, and, as needed, technical skills training (i.e., barista, culinary, server, dishwasher/busser, room attendant, and more.)</w:t>
            </w:r>
          </w:p>
        </w:tc>
        <w:tc>
          <w:tcPr>
            <w:tcW w:w="1594" w:type="dxa"/>
            <w:tcBorders>
              <w:top w:val="single" w:sz="8" w:space="0" w:color="000000"/>
              <w:left w:val="single" w:sz="8" w:space="0" w:color="000000"/>
              <w:bottom w:val="single" w:sz="8" w:space="0" w:color="000000"/>
              <w:right w:val="single" w:sz="8" w:space="0" w:color="000000"/>
            </w:tcBorders>
            <w:shd w:val="clear" w:color="auto" w:fill="auto"/>
          </w:tcPr>
          <w:p w14:paraId="5F7FC530" w14:textId="743C8051" w:rsidR="00FD4365" w:rsidRPr="001C5869" w:rsidRDefault="00D91406" w:rsidP="000362CC">
            <w:pPr>
              <w:rPr>
                <w:rFonts w:ascii="Arial" w:hAnsi="Arial" w:cs="Arial"/>
                <w:color w:val="000000" w:themeColor="text1"/>
                <w:szCs w:val="20"/>
              </w:rPr>
            </w:pPr>
            <w:r w:rsidRPr="001C5869">
              <w:rPr>
                <w:rFonts w:ascii="Arial" w:hAnsi="Arial" w:cs="Arial"/>
                <w:color w:val="000000" w:themeColor="text1"/>
                <w:szCs w:val="20"/>
              </w:rPr>
              <w:t>35 participants</w:t>
            </w:r>
          </w:p>
        </w:tc>
        <w:tc>
          <w:tcPr>
            <w:tcW w:w="1751" w:type="dxa"/>
            <w:tcBorders>
              <w:top w:val="single" w:sz="8" w:space="0" w:color="000000"/>
              <w:left w:val="single" w:sz="8" w:space="0" w:color="000000"/>
              <w:bottom w:val="single" w:sz="8" w:space="0" w:color="000000"/>
              <w:right w:val="single" w:sz="8" w:space="0" w:color="000000"/>
            </w:tcBorders>
            <w:shd w:val="clear" w:color="auto" w:fill="auto"/>
          </w:tcPr>
          <w:p w14:paraId="43BCA87D" w14:textId="6D39929F" w:rsidR="00FD4365" w:rsidRPr="001C5869" w:rsidRDefault="00D91406" w:rsidP="000362CC">
            <w:pPr>
              <w:rPr>
                <w:rFonts w:ascii="Arial" w:hAnsi="Arial" w:cs="Arial"/>
                <w:color w:val="000000" w:themeColor="text1"/>
                <w:szCs w:val="20"/>
              </w:rPr>
            </w:pPr>
            <w:r w:rsidRPr="001C5869">
              <w:rPr>
                <w:rFonts w:ascii="Arial" w:hAnsi="Arial" w:cs="Arial"/>
                <w:color w:val="000000" w:themeColor="text1"/>
                <w:szCs w:val="20"/>
              </w:rPr>
              <w:t>Case Notes / Training Certificates</w:t>
            </w:r>
          </w:p>
        </w:tc>
        <w:tc>
          <w:tcPr>
            <w:tcW w:w="2367" w:type="dxa"/>
            <w:tcBorders>
              <w:top w:val="single" w:sz="8" w:space="0" w:color="000000"/>
              <w:left w:val="single" w:sz="8" w:space="0" w:color="000000"/>
              <w:bottom w:val="single" w:sz="8" w:space="0" w:color="000000"/>
              <w:right w:val="single" w:sz="8" w:space="0" w:color="000000"/>
            </w:tcBorders>
          </w:tcPr>
          <w:p w14:paraId="3798AC63" w14:textId="08A67A0F" w:rsidR="00FD4365" w:rsidRPr="00CD5A28" w:rsidRDefault="00B03BEA" w:rsidP="000362CC">
            <w:pPr>
              <w:rPr>
                <w:rFonts w:ascii="Arial" w:hAnsi="Arial" w:cs="Arial"/>
                <w:color w:val="000000" w:themeColor="text1"/>
                <w:szCs w:val="20"/>
              </w:rPr>
            </w:pPr>
            <w:r w:rsidRPr="00CD5A28">
              <w:rPr>
                <w:rFonts w:ascii="Arial" w:hAnsi="Arial" w:cs="Arial"/>
                <w:color w:val="000000" w:themeColor="text1"/>
                <w:szCs w:val="20"/>
              </w:rPr>
              <w:t xml:space="preserve">As detailed in </w:t>
            </w:r>
            <w:r w:rsidR="00B61C1B" w:rsidRPr="00CD5A28">
              <w:rPr>
                <w:rFonts w:ascii="Arial" w:hAnsi="Arial" w:cs="Arial"/>
                <w:color w:val="000000" w:themeColor="text1"/>
                <w:szCs w:val="20"/>
              </w:rPr>
              <w:t>“</w:t>
            </w:r>
            <w:r w:rsidRPr="00CD5A28">
              <w:rPr>
                <w:rFonts w:ascii="Arial" w:hAnsi="Arial" w:cs="Arial"/>
                <w:color w:val="000000" w:themeColor="text1"/>
                <w:szCs w:val="20"/>
              </w:rPr>
              <w:t>Row 1</w:t>
            </w:r>
            <w:r w:rsidR="00B61C1B" w:rsidRPr="00CD5A28">
              <w:rPr>
                <w:rFonts w:ascii="Arial" w:hAnsi="Arial" w:cs="Arial"/>
                <w:color w:val="000000" w:themeColor="text1"/>
                <w:szCs w:val="20"/>
              </w:rPr>
              <w:t xml:space="preserve">” of this table, 16 participants received by mid-year participated in one or more trainings as part of our program. This represents 46% of our proposed goal of 35 to be trained. As the pandemic prevented us from running many of our in-person technical skills training classes during the reporting period, to the greatest extent possible we worked to keep our clients engaged and ensure they were ready to work. As such we offered numerous opportunities to participate in our </w:t>
            </w:r>
            <w:r w:rsidR="00B61C1B" w:rsidRPr="00CD5A28">
              <w:rPr>
                <w:rFonts w:ascii="Arial" w:hAnsi="Arial" w:cs="Arial"/>
                <w:color w:val="000000" w:themeColor="text1"/>
                <w:szCs w:val="20"/>
              </w:rPr>
              <w:lastRenderedPageBreak/>
              <w:t xml:space="preserve">virtual training </w:t>
            </w:r>
            <w:r w:rsidR="00E169B2" w:rsidRPr="00CD5A28">
              <w:rPr>
                <w:rFonts w:ascii="Arial" w:hAnsi="Arial" w:cs="Arial"/>
                <w:color w:val="000000" w:themeColor="text1"/>
                <w:szCs w:val="20"/>
              </w:rPr>
              <w:t xml:space="preserve">offerings and workshops but did see a fall off even for these online classes from many for what we attribute to the “Zoom fatigue phenomena”. As HTA looks ahead to the second part of the grant period, we are hoping, as more people get vaccinated and receive their boosters, to resume many of our in-person classes that have been put on-hold and reinvigorate our clients to </w:t>
            </w:r>
            <w:r w:rsidR="00946CAA" w:rsidRPr="00CD5A28">
              <w:rPr>
                <w:rFonts w:ascii="Arial" w:hAnsi="Arial" w:cs="Arial"/>
                <w:color w:val="000000" w:themeColor="text1"/>
                <w:szCs w:val="20"/>
              </w:rPr>
              <w:t>participate more fully in all of the services we offer.</w:t>
            </w:r>
          </w:p>
        </w:tc>
        <w:tc>
          <w:tcPr>
            <w:tcW w:w="1940" w:type="dxa"/>
            <w:tcBorders>
              <w:top w:val="single" w:sz="8" w:space="0" w:color="000000"/>
              <w:left w:val="single" w:sz="8" w:space="0" w:color="000000"/>
              <w:bottom w:val="single" w:sz="8" w:space="0" w:color="000000"/>
              <w:right w:val="single" w:sz="8" w:space="0" w:color="000000"/>
            </w:tcBorders>
          </w:tcPr>
          <w:p w14:paraId="6E1E405A" w14:textId="51F26691" w:rsidR="00FD4365" w:rsidRPr="00BF6A0D" w:rsidRDefault="008941B3" w:rsidP="000362CC">
            <w:pPr>
              <w:rPr>
                <w:rFonts w:ascii="Arial" w:hAnsi="Arial" w:cs="Arial"/>
                <w:color w:val="000000" w:themeColor="text1"/>
                <w:szCs w:val="20"/>
              </w:rPr>
            </w:pPr>
            <w:r>
              <w:rPr>
                <w:rFonts w:ascii="Arial" w:hAnsi="Arial" w:cs="Arial"/>
                <w:color w:val="000000" w:themeColor="text1"/>
                <w:szCs w:val="20"/>
              </w:rPr>
              <w:lastRenderedPageBreak/>
              <w:t xml:space="preserve">As detailed in “Row 1” of this table, 23 participants received by year-end one or more trainings as part of our program. This represents 66% of our proposed annual goal of 35 to be trained. </w:t>
            </w:r>
          </w:p>
          <w:p w14:paraId="771A17CC" w14:textId="52C787E2" w:rsidR="00FD4365" w:rsidRPr="00BF6A0D" w:rsidRDefault="002A5C5C" w:rsidP="000362CC">
            <w:pPr>
              <w:rPr>
                <w:rFonts w:ascii="Arial" w:hAnsi="Arial" w:cs="Arial"/>
                <w:color w:val="000000" w:themeColor="text1"/>
                <w:szCs w:val="20"/>
              </w:rPr>
            </w:pPr>
            <w:r>
              <w:rPr>
                <w:rFonts w:ascii="Arial" w:hAnsi="Arial" w:cs="Arial"/>
                <w:color w:val="000000" w:themeColor="text1"/>
                <w:szCs w:val="20"/>
              </w:rPr>
              <w:t xml:space="preserve">In the second </w:t>
            </w:r>
            <w:r w:rsidR="00E35527">
              <w:rPr>
                <w:rFonts w:ascii="Arial" w:hAnsi="Arial" w:cs="Arial"/>
                <w:color w:val="000000" w:themeColor="text1"/>
                <w:szCs w:val="20"/>
              </w:rPr>
              <w:t>half</w:t>
            </w:r>
            <w:r>
              <w:rPr>
                <w:rFonts w:ascii="Arial" w:hAnsi="Arial" w:cs="Arial"/>
                <w:color w:val="000000" w:themeColor="text1"/>
                <w:szCs w:val="20"/>
              </w:rPr>
              <w:t xml:space="preserve"> of the program year, HTA had loosened its COVID restrictions, waiving the need for</w:t>
            </w:r>
            <w:r w:rsidR="003A1D39">
              <w:rPr>
                <w:rFonts w:ascii="Arial" w:hAnsi="Arial" w:cs="Arial"/>
                <w:color w:val="000000" w:themeColor="text1"/>
                <w:szCs w:val="20"/>
              </w:rPr>
              <w:t xml:space="preserve"> people </w:t>
            </w:r>
            <w:r>
              <w:rPr>
                <w:rFonts w:ascii="Arial" w:hAnsi="Arial" w:cs="Arial"/>
                <w:color w:val="000000" w:themeColor="text1"/>
                <w:szCs w:val="20"/>
              </w:rPr>
              <w:t xml:space="preserve"> to be fully vaccinated and boostered to participate in our in-person trainings but still requiring the wearing of facemasks and a negative COVID self-tests at the start of training, all of which HTA provided to </w:t>
            </w:r>
            <w:r w:rsidR="003A1D39">
              <w:rPr>
                <w:rFonts w:ascii="Arial" w:hAnsi="Arial" w:cs="Arial"/>
                <w:color w:val="000000" w:themeColor="text1"/>
                <w:szCs w:val="20"/>
              </w:rPr>
              <w:t>clients</w:t>
            </w:r>
            <w:r>
              <w:rPr>
                <w:rFonts w:ascii="Arial" w:hAnsi="Arial" w:cs="Arial"/>
                <w:color w:val="000000" w:themeColor="text1"/>
                <w:szCs w:val="20"/>
              </w:rPr>
              <w:t xml:space="preserve"> free of cost. In addition, we </w:t>
            </w:r>
            <w:r>
              <w:rPr>
                <w:rFonts w:ascii="Arial" w:hAnsi="Arial" w:cs="Arial"/>
                <w:color w:val="000000" w:themeColor="text1"/>
                <w:szCs w:val="20"/>
              </w:rPr>
              <w:lastRenderedPageBreak/>
              <w:t>offered out participants the option of taking our job readiness training workshops (i.e., resume writing, mock intervie</w:t>
            </w:r>
            <w:r w:rsidR="001E3768">
              <w:rPr>
                <w:rFonts w:ascii="Arial" w:hAnsi="Arial" w:cs="Arial"/>
                <w:color w:val="000000" w:themeColor="text1"/>
                <w:szCs w:val="20"/>
              </w:rPr>
              <w:t>wing, and customer service) either in-person or online via zoom, while our technical skills trainings all switched to in-person only. Our hope was that we could encourage more participants to start engaging with us on a deeper level and begin thinking about returning to work in-person. Unfortu</w:t>
            </w:r>
            <w:r w:rsidR="003A1D39">
              <w:rPr>
                <w:rFonts w:ascii="Arial" w:hAnsi="Arial" w:cs="Arial"/>
                <w:color w:val="000000" w:themeColor="text1"/>
                <w:szCs w:val="20"/>
              </w:rPr>
              <w:t>n</w:t>
            </w:r>
            <w:r w:rsidR="001E3768">
              <w:rPr>
                <w:rFonts w:ascii="Arial" w:hAnsi="Arial" w:cs="Arial"/>
                <w:color w:val="000000" w:themeColor="text1"/>
                <w:szCs w:val="20"/>
              </w:rPr>
              <w:t>ately</w:t>
            </w:r>
            <w:r w:rsidR="003A1D39">
              <w:rPr>
                <w:rFonts w:ascii="Arial" w:hAnsi="Arial" w:cs="Arial"/>
                <w:color w:val="000000" w:themeColor="text1"/>
                <w:szCs w:val="20"/>
              </w:rPr>
              <w:t>,</w:t>
            </w:r>
            <w:r w:rsidR="001E3768">
              <w:rPr>
                <w:rFonts w:ascii="Arial" w:hAnsi="Arial" w:cs="Arial"/>
                <w:color w:val="000000" w:themeColor="text1"/>
                <w:szCs w:val="20"/>
              </w:rPr>
              <w:t xml:space="preserve"> though, as COVID case have continued to go up and down and as the summer months approached, we </w:t>
            </w:r>
            <w:r w:rsidR="001E3768">
              <w:rPr>
                <w:rFonts w:ascii="Arial" w:hAnsi="Arial" w:cs="Arial"/>
                <w:color w:val="000000" w:themeColor="text1"/>
                <w:szCs w:val="20"/>
              </w:rPr>
              <w:lastRenderedPageBreak/>
              <w:t>have found that people were just not ready to focus on training or job search</w:t>
            </w:r>
            <w:r w:rsidR="003A1D39">
              <w:rPr>
                <w:rFonts w:ascii="Arial" w:hAnsi="Arial" w:cs="Arial"/>
                <w:color w:val="000000" w:themeColor="text1"/>
                <w:szCs w:val="20"/>
              </w:rPr>
              <w:t xml:space="preserve"> </w:t>
            </w:r>
            <w:r w:rsidR="001E3768">
              <w:rPr>
                <w:rFonts w:ascii="Arial" w:hAnsi="Arial" w:cs="Arial"/>
                <w:color w:val="000000" w:themeColor="text1"/>
                <w:szCs w:val="20"/>
              </w:rPr>
              <w:t xml:space="preserve">unless it was for a remote or hybrid </w:t>
            </w:r>
            <w:r w:rsidR="003A1D39">
              <w:rPr>
                <w:rFonts w:ascii="Arial" w:hAnsi="Arial" w:cs="Arial"/>
                <w:color w:val="000000" w:themeColor="text1"/>
                <w:szCs w:val="20"/>
              </w:rPr>
              <w:t>work, which is not an option in hospitality/food service. That said, TA has continued to increase and expand it marketing and outreach efforts and is gaining a following in the community that we feel will benefit us greatly in the 2022-23 program Year.</w:t>
            </w:r>
          </w:p>
        </w:tc>
      </w:tr>
      <w:tr w:rsidR="00AA2948" w:rsidRPr="00A606FF" w14:paraId="5513BD82" w14:textId="77777777" w:rsidTr="00910884">
        <w:trPr>
          <w:trHeight w:val="338"/>
        </w:trPr>
        <w:tc>
          <w:tcPr>
            <w:tcW w:w="406" w:type="dxa"/>
            <w:vMerge/>
            <w:tcBorders>
              <w:left w:val="single" w:sz="8" w:space="0" w:color="000000"/>
              <w:bottom w:val="single" w:sz="8" w:space="0" w:color="000000"/>
              <w:right w:val="single" w:sz="8" w:space="0" w:color="000000"/>
            </w:tcBorders>
          </w:tcPr>
          <w:p w14:paraId="1568765C" w14:textId="77777777" w:rsidR="00FD4365" w:rsidRPr="00A606FF" w:rsidRDefault="00FD4365" w:rsidP="000362CC">
            <w:pPr>
              <w:rPr>
                <w:rFonts w:ascii="Arial" w:hAnsi="Arial" w:cs="Arial"/>
                <w:color w:val="FF0000"/>
                <w:szCs w:val="20"/>
              </w:rPr>
            </w:pPr>
          </w:p>
        </w:tc>
        <w:tc>
          <w:tcPr>
            <w:tcW w:w="1839" w:type="dxa"/>
            <w:vMerge/>
            <w:tcBorders>
              <w:left w:val="single" w:sz="8" w:space="0" w:color="000000"/>
              <w:bottom w:val="single" w:sz="8" w:space="0" w:color="000000"/>
              <w:right w:val="single" w:sz="8" w:space="0" w:color="000000"/>
            </w:tcBorders>
          </w:tcPr>
          <w:p w14:paraId="63916755" w14:textId="77777777" w:rsidR="00FD4365" w:rsidRPr="00A606FF" w:rsidRDefault="00FD4365" w:rsidP="000362CC">
            <w:pPr>
              <w:rPr>
                <w:rFonts w:ascii="Arial" w:hAnsi="Arial" w:cs="Arial"/>
                <w:color w:val="FF0000"/>
                <w:szCs w:val="20"/>
              </w:rPr>
            </w:pPr>
          </w:p>
        </w:tc>
        <w:tc>
          <w:tcPr>
            <w:tcW w:w="1028" w:type="dxa"/>
            <w:tcBorders>
              <w:top w:val="single" w:sz="8" w:space="0" w:color="000000"/>
              <w:left w:val="single" w:sz="8" w:space="0" w:color="000000"/>
              <w:bottom w:val="single" w:sz="8" w:space="0" w:color="000000"/>
              <w:right w:val="single" w:sz="8" w:space="0" w:color="000000"/>
            </w:tcBorders>
            <w:shd w:val="clear" w:color="auto" w:fill="auto"/>
          </w:tcPr>
          <w:p w14:paraId="5C3625C2" w14:textId="38253B97" w:rsidR="00FD4365" w:rsidRPr="001C5869" w:rsidRDefault="00FD4365" w:rsidP="000362CC">
            <w:pPr>
              <w:rPr>
                <w:rFonts w:ascii="Arial" w:hAnsi="Arial" w:cs="Arial"/>
                <w:color w:val="000000" w:themeColor="text1"/>
                <w:szCs w:val="20"/>
              </w:rPr>
            </w:pPr>
            <w:r w:rsidRPr="001C5869">
              <w:rPr>
                <w:rFonts w:ascii="Arial" w:hAnsi="Arial" w:cs="Arial"/>
                <w:color w:val="000000" w:themeColor="text1"/>
                <w:szCs w:val="20"/>
              </w:rPr>
              <w:t>Outcome</w:t>
            </w:r>
          </w:p>
        </w:tc>
        <w:tc>
          <w:tcPr>
            <w:tcW w:w="2565" w:type="dxa"/>
            <w:tcBorders>
              <w:top w:val="single" w:sz="8" w:space="0" w:color="000000"/>
              <w:left w:val="single" w:sz="8" w:space="0" w:color="000000"/>
              <w:bottom w:val="single" w:sz="8" w:space="0" w:color="000000"/>
              <w:right w:val="single" w:sz="8" w:space="0" w:color="000000"/>
            </w:tcBorders>
            <w:shd w:val="clear" w:color="auto" w:fill="auto"/>
          </w:tcPr>
          <w:p w14:paraId="24536350" w14:textId="02B3AE1A" w:rsidR="00FD4365" w:rsidRPr="001C5869" w:rsidRDefault="00D91406" w:rsidP="000362CC">
            <w:pPr>
              <w:rPr>
                <w:rFonts w:ascii="Arial" w:hAnsi="Arial" w:cs="Arial"/>
                <w:color w:val="000000" w:themeColor="text1"/>
                <w:szCs w:val="20"/>
              </w:rPr>
            </w:pPr>
            <w:r w:rsidRPr="001C5869">
              <w:rPr>
                <w:rFonts w:ascii="Arial" w:hAnsi="Arial" w:cs="Arial"/>
                <w:color w:val="000000" w:themeColor="text1"/>
                <w:szCs w:val="20"/>
              </w:rPr>
              <w:t>Improved job skills and improved employment readiness</w:t>
            </w:r>
          </w:p>
        </w:tc>
        <w:tc>
          <w:tcPr>
            <w:tcW w:w="1594" w:type="dxa"/>
            <w:tcBorders>
              <w:top w:val="single" w:sz="8" w:space="0" w:color="000000"/>
              <w:left w:val="single" w:sz="8" w:space="0" w:color="000000"/>
              <w:bottom w:val="single" w:sz="8" w:space="0" w:color="000000"/>
              <w:right w:val="single" w:sz="8" w:space="0" w:color="000000"/>
            </w:tcBorders>
            <w:shd w:val="clear" w:color="auto" w:fill="auto"/>
          </w:tcPr>
          <w:p w14:paraId="2E15B3C1" w14:textId="79BFBD59" w:rsidR="00FD4365" w:rsidRPr="001C5869" w:rsidRDefault="00D91406" w:rsidP="000362CC">
            <w:pPr>
              <w:rPr>
                <w:rFonts w:ascii="Arial" w:hAnsi="Arial" w:cs="Arial"/>
                <w:color w:val="000000" w:themeColor="text1"/>
                <w:szCs w:val="20"/>
              </w:rPr>
            </w:pPr>
            <w:r w:rsidRPr="001C5869">
              <w:rPr>
                <w:rFonts w:ascii="Arial" w:hAnsi="Arial" w:cs="Arial"/>
                <w:color w:val="000000" w:themeColor="text1"/>
                <w:szCs w:val="20"/>
              </w:rPr>
              <w:t>35/44 (80%)</w:t>
            </w:r>
          </w:p>
        </w:tc>
        <w:tc>
          <w:tcPr>
            <w:tcW w:w="1751" w:type="dxa"/>
            <w:tcBorders>
              <w:top w:val="single" w:sz="8" w:space="0" w:color="000000"/>
              <w:left w:val="single" w:sz="8" w:space="0" w:color="000000"/>
              <w:bottom w:val="single" w:sz="8" w:space="0" w:color="000000"/>
              <w:right w:val="single" w:sz="8" w:space="0" w:color="000000"/>
            </w:tcBorders>
            <w:shd w:val="clear" w:color="auto" w:fill="auto"/>
          </w:tcPr>
          <w:p w14:paraId="3F986E7C" w14:textId="33E9C45B" w:rsidR="00FD4365" w:rsidRPr="001C5869" w:rsidRDefault="00A8042F" w:rsidP="000362CC">
            <w:pPr>
              <w:rPr>
                <w:rFonts w:ascii="Arial" w:hAnsi="Arial" w:cs="Arial"/>
                <w:color w:val="000000" w:themeColor="text1"/>
                <w:szCs w:val="20"/>
              </w:rPr>
            </w:pPr>
            <w:r w:rsidRPr="001C5869">
              <w:rPr>
                <w:rFonts w:ascii="Arial" w:hAnsi="Arial" w:cs="Arial"/>
                <w:color w:val="000000" w:themeColor="text1"/>
                <w:szCs w:val="20"/>
              </w:rPr>
              <w:t>Training Certificates / Case Notes</w:t>
            </w:r>
          </w:p>
          <w:p w14:paraId="2A8741FE" w14:textId="77777777" w:rsidR="00A8042F" w:rsidRPr="001C5869" w:rsidRDefault="00A8042F" w:rsidP="00A8042F">
            <w:pPr>
              <w:rPr>
                <w:rFonts w:ascii="Arial" w:hAnsi="Arial" w:cs="Arial"/>
                <w:color w:val="000000" w:themeColor="text1"/>
                <w:szCs w:val="20"/>
              </w:rPr>
            </w:pPr>
          </w:p>
          <w:p w14:paraId="119DB5BA" w14:textId="55D3699B" w:rsidR="00A8042F" w:rsidRPr="001C5869" w:rsidRDefault="00A8042F" w:rsidP="00A8042F">
            <w:pPr>
              <w:jc w:val="center"/>
              <w:rPr>
                <w:rFonts w:ascii="Arial" w:hAnsi="Arial" w:cs="Arial"/>
                <w:color w:val="000000" w:themeColor="text1"/>
                <w:szCs w:val="20"/>
              </w:rPr>
            </w:pPr>
          </w:p>
        </w:tc>
        <w:tc>
          <w:tcPr>
            <w:tcW w:w="2367" w:type="dxa"/>
            <w:tcBorders>
              <w:top w:val="single" w:sz="8" w:space="0" w:color="000000"/>
              <w:left w:val="single" w:sz="8" w:space="0" w:color="000000"/>
              <w:bottom w:val="single" w:sz="8" w:space="0" w:color="000000"/>
              <w:right w:val="single" w:sz="8" w:space="0" w:color="000000"/>
            </w:tcBorders>
          </w:tcPr>
          <w:p w14:paraId="6A516667" w14:textId="7AAA5E8A" w:rsidR="00FD4365" w:rsidRPr="00CD5A28" w:rsidRDefault="00A8042F" w:rsidP="000362CC">
            <w:pPr>
              <w:rPr>
                <w:rFonts w:ascii="Arial" w:hAnsi="Arial" w:cs="Arial"/>
                <w:color w:val="000000" w:themeColor="text1"/>
                <w:szCs w:val="20"/>
              </w:rPr>
            </w:pPr>
            <w:r w:rsidRPr="00CD5A28">
              <w:rPr>
                <w:rFonts w:ascii="Arial" w:hAnsi="Arial" w:cs="Arial"/>
                <w:color w:val="000000" w:themeColor="text1"/>
                <w:szCs w:val="20"/>
              </w:rPr>
              <w:t xml:space="preserve">As a result of their participation in our training workshops, our participants have improved their job skills by building professional resumes, honing their interviewing skills, </w:t>
            </w:r>
            <w:r w:rsidRPr="00CD5A28">
              <w:rPr>
                <w:rFonts w:ascii="Arial" w:hAnsi="Arial" w:cs="Arial"/>
                <w:color w:val="000000" w:themeColor="text1"/>
                <w:szCs w:val="20"/>
              </w:rPr>
              <w:lastRenderedPageBreak/>
              <w:t>learning/improvi</w:t>
            </w:r>
            <w:r w:rsidR="00FB7E86" w:rsidRPr="00CD5A28">
              <w:rPr>
                <w:rFonts w:ascii="Arial" w:hAnsi="Arial" w:cs="Arial"/>
                <w:color w:val="000000" w:themeColor="text1"/>
                <w:szCs w:val="20"/>
              </w:rPr>
              <w:t xml:space="preserve">ng their language skills, and more. As such, their level of self-confidence grew and they became more self-assured and open to letting us assist them in their efforts to reengage in the community after so many months of </w:t>
            </w:r>
            <w:r w:rsidR="008862C8" w:rsidRPr="00CD5A28">
              <w:rPr>
                <w:rFonts w:ascii="Arial" w:hAnsi="Arial" w:cs="Arial"/>
                <w:color w:val="000000" w:themeColor="text1"/>
                <w:szCs w:val="20"/>
              </w:rPr>
              <w:t>staying at home due to the pandemic and trust us to help them in with their pursuit of</w:t>
            </w:r>
            <w:r w:rsidR="00FB7E86" w:rsidRPr="00CD5A28">
              <w:rPr>
                <w:rFonts w:ascii="Arial" w:hAnsi="Arial" w:cs="Arial"/>
                <w:color w:val="000000" w:themeColor="text1"/>
                <w:szCs w:val="20"/>
              </w:rPr>
              <w:t xml:space="preserve"> employment</w:t>
            </w:r>
            <w:r w:rsidR="008862C8" w:rsidRPr="00CD5A28">
              <w:rPr>
                <w:rFonts w:ascii="Arial" w:hAnsi="Arial" w:cs="Arial"/>
                <w:color w:val="000000" w:themeColor="text1"/>
                <w:szCs w:val="20"/>
              </w:rPr>
              <w:t>.</w:t>
            </w:r>
          </w:p>
        </w:tc>
        <w:tc>
          <w:tcPr>
            <w:tcW w:w="1940" w:type="dxa"/>
            <w:tcBorders>
              <w:top w:val="single" w:sz="8" w:space="0" w:color="000000"/>
              <w:left w:val="single" w:sz="8" w:space="0" w:color="000000"/>
              <w:bottom w:val="single" w:sz="8" w:space="0" w:color="000000"/>
              <w:right w:val="single" w:sz="8" w:space="0" w:color="000000"/>
            </w:tcBorders>
          </w:tcPr>
          <w:p w14:paraId="4FD26259" w14:textId="27FB5EAB" w:rsidR="00FD4365" w:rsidRPr="00A606FF" w:rsidRDefault="00F23ACA" w:rsidP="000362CC">
            <w:pPr>
              <w:rPr>
                <w:rFonts w:ascii="Arial" w:hAnsi="Arial" w:cs="Arial"/>
                <w:color w:val="FF0000"/>
                <w:szCs w:val="20"/>
              </w:rPr>
            </w:pPr>
            <w:r w:rsidRPr="00DC3F0E">
              <w:rPr>
                <w:rFonts w:ascii="Arial" w:hAnsi="Arial" w:cs="Arial"/>
                <w:color w:val="000000" w:themeColor="text1"/>
                <w:szCs w:val="20"/>
              </w:rPr>
              <w:lastRenderedPageBreak/>
              <w:t xml:space="preserve">As reported mid-year, </w:t>
            </w:r>
            <w:r w:rsidR="00DC3F0E" w:rsidRPr="00DC3F0E">
              <w:rPr>
                <w:rFonts w:ascii="Arial" w:hAnsi="Arial" w:cs="Arial"/>
                <w:color w:val="000000" w:themeColor="text1"/>
                <w:szCs w:val="20"/>
              </w:rPr>
              <w:t xml:space="preserve">those individuals who participated in one-on-one trainings or workshops with the HTA through our program,  improved their job skills by building professional </w:t>
            </w:r>
            <w:r w:rsidR="00DC3F0E" w:rsidRPr="00DC3F0E">
              <w:rPr>
                <w:rFonts w:ascii="Arial" w:hAnsi="Arial" w:cs="Arial"/>
                <w:color w:val="000000" w:themeColor="text1"/>
                <w:szCs w:val="20"/>
              </w:rPr>
              <w:lastRenderedPageBreak/>
              <w:t>resumes</w:t>
            </w:r>
            <w:r w:rsidR="00DC3F0E" w:rsidRPr="00CD5A28">
              <w:rPr>
                <w:rFonts w:ascii="Arial" w:hAnsi="Arial" w:cs="Arial"/>
                <w:color w:val="000000" w:themeColor="text1"/>
                <w:szCs w:val="20"/>
              </w:rPr>
              <w:t>, honing their interviewing skills, learning/improving their language skills, and more. As such, their level of self-confidence grew and they became more self-assured and open to letting us assist them in their efforts to reengage in the community after so many months of staying at home due to the pandemic and trust us to help them in with their pursuit of employment.</w:t>
            </w:r>
          </w:p>
        </w:tc>
      </w:tr>
      <w:tr w:rsidR="00AA2948" w:rsidRPr="00A606FF" w14:paraId="1427CA2F" w14:textId="77777777" w:rsidTr="00910884">
        <w:trPr>
          <w:trHeight w:val="936"/>
        </w:trPr>
        <w:tc>
          <w:tcPr>
            <w:tcW w:w="406" w:type="dxa"/>
            <w:vMerge w:val="restart"/>
            <w:tcBorders>
              <w:left w:val="single" w:sz="8" w:space="0" w:color="000000"/>
              <w:right w:val="single" w:sz="8" w:space="0" w:color="000000"/>
            </w:tcBorders>
          </w:tcPr>
          <w:p w14:paraId="2E7A64DD" w14:textId="29263484" w:rsidR="00D91406" w:rsidRPr="00A606FF" w:rsidRDefault="00154039" w:rsidP="000362CC">
            <w:pPr>
              <w:rPr>
                <w:rFonts w:ascii="Arial" w:hAnsi="Arial" w:cs="Arial"/>
                <w:color w:val="FF0000"/>
                <w:szCs w:val="20"/>
              </w:rPr>
            </w:pPr>
            <w:r w:rsidRPr="001C5869">
              <w:rPr>
                <w:rFonts w:ascii="Arial" w:hAnsi="Arial" w:cs="Arial"/>
                <w:color w:val="000000" w:themeColor="text1"/>
                <w:szCs w:val="20"/>
              </w:rPr>
              <w:lastRenderedPageBreak/>
              <w:t>5</w:t>
            </w:r>
          </w:p>
        </w:tc>
        <w:tc>
          <w:tcPr>
            <w:tcW w:w="1839" w:type="dxa"/>
            <w:vMerge w:val="restart"/>
            <w:tcBorders>
              <w:left w:val="single" w:sz="8" w:space="0" w:color="000000"/>
              <w:right w:val="single" w:sz="8" w:space="0" w:color="000000"/>
            </w:tcBorders>
          </w:tcPr>
          <w:p w14:paraId="287C3F50" w14:textId="18CA834E" w:rsidR="00D91406" w:rsidRPr="001C5869" w:rsidRDefault="00D91406" w:rsidP="000362CC">
            <w:pPr>
              <w:rPr>
                <w:rFonts w:ascii="Arial" w:hAnsi="Arial" w:cs="Arial"/>
                <w:color w:val="000000" w:themeColor="text1"/>
                <w:szCs w:val="20"/>
              </w:rPr>
            </w:pPr>
            <w:r w:rsidRPr="001C5869">
              <w:rPr>
                <w:rFonts w:ascii="Arial" w:hAnsi="Arial" w:cs="Arial"/>
                <w:color w:val="000000" w:themeColor="text1"/>
                <w:szCs w:val="20"/>
              </w:rPr>
              <w:t>Employment Search Support</w:t>
            </w:r>
          </w:p>
        </w:tc>
        <w:tc>
          <w:tcPr>
            <w:tcW w:w="1028" w:type="dxa"/>
            <w:tcBorders>
              <w:top w:val="single" w:sz="8" w:space="0" w:color="000000"/>
              <w:left w:val="single" w:sz="8" w:space="0" w:color="000000"/>
              <w:bottom w:val="single" w:sz="8" w:space="0" w:color="000000"/>
              <w:right w:val="single" w:sz="8" w:space="0" w:color="000000"/>
            </w:tcBorders>
            <w:shd w:val="clear" w:color="auto" w:fill="auto"/>
          </w:tcPr>
          <w:p w14:paraId="4195AF69" w14:textId="26DCEAA6" w:rsidR="00D91406" w:rsidRPr="001C5869" w:rsidRDefault="00D91406" w:rsidP="000362CC">
            <w:pPr>
              <w:rPr>
                <w:rFonts w:ascii="Arial" w:hAnsi="Arial" w:cs="Arial"/>
                <w:color w:val="000000" w:themeColor="text1"/>
                <w:szCs w:val="20"/>
              </w:rPr>
            </w:pPr>
            <w:r w:rsidRPr="001C5869">
              <w:rPr>
                <w:rFonts w:ascii="Arial" w:hAnsi="Arial" w:cs="Arial"/>
                <w:color w:val="000000" w:themeColor="text1"/>
                <w:szCs w:val="20"/>
              </w:rPr>
              <w:t>Output</w:t>
            </w:r>
          </w:p>
        </w:tc>
        <w:tc>
          <w:tcPr>
            <w:tcW w:w="2565" w:type="dxa"/>
            <w:tcBorders>
              <w:top w:val="single" w:sz="8" w:space="0" w:color="000000"/>
              <w:left w:val="single" w:sz="8" w:space="0" w:color="000000"/>
              <w:bottom w:val="single" w:sz="8" w:space="0" w:color="000000"/>
              <w:right w:val="single" w:sz="8" w:space="0" w:color="000000"/>
            </w:tcBorders>
            <w:shd w:val="clear" w:color="auto" w:fill="auto"/>
          </w:tcPr>
          <w:p w14:paraId="476266B3" w14:textId="77777777" w:rsidR="00D91406" w:rsidRPr="001C5869" w:rsidRDefault="00D91406" w:rsidP="000362CC">
            <w:pPr>
              <w:rPr>
                <w:rFonts w:ascii="Arial" w:hAnsi="Arial" w:cs="Arial"/>
                <w:color w:val="000000" w:themeColor="text1"/>
                <w:szCs w:val="20"/>
              </w:rPr>
            </w:pPr>
            <w:r w:rsidRPr="001C5869">
              <w:rPr>
                <w:rFonts w:ascii="Arial" w:hAnsi="Arial" w:cs="Arial"/>
                <w:color w:val="000000" w:themeColor="text1"/>
                <w:szCs w:val="20"/>
                <w:u w:val="single"/>
              </w:rPr>
              <w:t>Job Search</w:t>
            </w:r>
          </w:p>
          <w:p w14:paraId="267736B3" w14:textId="250AB6AC" w:rsidR="00D91406" w:rsidRPr="001C5869" w:rsidRDefault="00D91406" w:rsidP="000362CC">
            <w:pPr>
              <w:rPr>
                <w:rFonts w:ascii="Arial" w:hAnsi="Arial" w:cs="Arial"/>
                <w:color w:val="000000" w:themeColor="text1"/>
                <w:szCs w:val="20"/>
              </w:rPr>
            </w:pPr>
            <w:r w:rsidRPr="001C5869">
              <w:rPr>
                <w:rFonts w:ascii="Arial" w:hAnsi="Arial" w:cs="Arial"/>
                <w:color w:val="000000" w:themeColor="text1"/>
                <w:szCs w:val="20"/>
              </w:rPr>
              <w:t xml:space="preserve">Participant is supported with job search including working one-on-one with assigned program staff on: job applications, participating in open-call </w:t>
            </w:r>
            <w:r w:rsidRPr="001C5869">
              <w:rPr>
                <w:rFonts w:ascii="Arial" w:hAnsi="Arial" w:cs="Arial"/>
                <w:color w:val="000000" w:themeColor="text1"/>
                <w:szCs w:val="20"/>
              </w:rPr>
              <w:lastRenderedPageBreak/>
              <w:t>interviews; and HTA sponsored hiring, screening and recruitment events; and completing pre-hiring assessment tests, personality inventories, background/drug tests, and reference checks.</w:t>
            </w:r>
          </w:p>
        </w:tc>
        <w:tc>
          <w:tcPr>
            <w:tcW w:w="1594" w:type="dxa"/>
            <w:tcBorders>
              <w:top w:val="single" w:sz="8" w:space="0" w:color="000000"/>
              <w:left w:val="single" w:sz="8" w:space="0" w:color="000000"/>
              <w:bottom w:val="single" w:sz="8" w:space="0" w:color="000000"/>
              <w:right w:val="single" w:sz="8" w:space="0" w:color="000000"/>
            </w:tcBorders>
            <w:shd w:val="clear" w:color="auto" w:fill="auto"/>
          </w:tcPr>
          <w:p w14:paraId="467A258D" w14:textId="73D1959E" w:rsidR="00D91406" w:rsidRPr="001C5869" w:rsidRDefault="00D91406" w:rsidP="000362CC">
            <w:pPr>
              <w:rPr>
                <w:rFonts w:ascii="Arial" w:hAnsi="Arial" w:cs="Arial"/>
                <w:color w:val="000000" w:themeColor="text1"/>
                <w:szCs w:val="20"/>
              </w:rPr>
            </w:pPr>
            <w:r w:rsidRPr="001C5869">
              <w:rPr>
                <w:rFonts w:ascii="Arial" w:hAnsi="Arial" w:cs="Arial"/>
                <w:color w:val="000000" w:themeColor="text1"/>
                <w:szCs w:val="20"/>
              </w:rPr>
              <w:lastRenderedPageBreak/>
              <w:t>35</w:t>
            </w:r>
          </w:p>
        </w:tc>
        <w:tc>
          <w:tcPr>
            <w:tcW w:w="1751" w:type="dxa"/>
            <w:tcBorders>
              <w:top w:val="single" w:sz="8" w:space="0" w:color="000000"/>
              <w:left w:val="single" w:sz="8" w:space="0" w:color="000000"/>
              <w:bottom w:val="single" w:sz="8" w:space="0" w:color="000000"/>
              <w:right w:val="single" w:sz="8" w:space="0" w:color="000000"/>
            </w:tcBorders>
            <w:shd w:val="clear" w:color="auto" w:fill="auto"/>
          </w:tcPr>
          <w:p w14:paraId="5D92A42E" w14:textId="77777777" w:rsidR="00D91406" w:rsidRPr="001C5869" w:rsidRDefault="00E03F6E" w:rsidP="000362CC">
            <w:pPr>
              <w:rPr>
                <w:rFonts w:ascii="Arial" w:hAnsi="Arial" w:cs="Arial"/>
                <w:color w:val="000000" w:themeColor="text1"/>
                <w:szCs w:val="20"/>
              </w:rPr>
            </w:pPr>
            <w:r w:rsidRPr="001C5869">
              <w:rPr>
                <w:rFonts w:ascii="Arial" w:hAnsi="Arial" w:cs="Arial"/>
                <w:color w:val="000000" w:themeColor="text1"/>
                <w:szCs w:val="20"/>
              </w:rPr>
              <w:t>Case Files</w:t>
            </w:r>
          </w:p>
          <w:p w14:paraId="776AF4E0" w14:textId="77777777" w:rsidR="00E03F6E" w:rsidRPr="001C5869" w:rsidRDefault="00E03F6E" w:rsidP="000362CC">
            <w:pPr>
              <w:rPr>
                <w:rFonts w:ascii="Arial" w:hAnsi="Arial" w:cs="Arial"/>
                <w:color w:val="000000" w:themeColor="text1"/>
                <w:szCs w:val="20"/>
              </w:rPr>
            </w:pPr>
          </w:p>
          <w:p w14:paraId="37F8F002" w14:textId="77777777" w:rsidR="00E03F6E" w:rsidRPr="001C5869" w:rsidRDefault="00E03F6E" w:rsidP="000362CC">
            <w:pPr>
              <w:rPr>
                <w:rFonts w:ascii="Arial" w:hAnsi="Arial" w:cs="Arial"/>
                <w:color w:val="000000" w:themeColor="text1"/>
                <w:szCs w:val="20"/>
              </w:rPr>
            </w:pPr>
            <w:r w:rsidRPr="001C5869">
              <w:rPr>
                <w:rFonts w:ascii="Arial" w:hAnsi="Arial" w:cs="Arial"/>
                <w:color w:val="000000" w:themeColor="text1"/>
                <w:szCs w:val="20"/>
              </w:rPr>
              <w:t>Application Logs and Submission Confirmation Notices</w:t>
            </w:r>
          </w:p>
          <w:p w14:paraId="2B3DCC5D" w14:textId="77777777" w:rsidR="00E03F6E" w:rsidRPr="001C5869" w:rsidRDefault="00E03F6E" w:rsidP="000362CC">
            <w:pPr>
              <w:rPr>
                <w:rFonts w:ascii="Arial" w:hAnsi="Arial" w:cs="Arial"/>
                <w:color w:val="000000" w:themeColor="text1"/>
                <w:szCs w:val="20"/>
              </w:rPr>
            </w:pPr>
          </w:p>
          <w:p w14:paraId="56FF78B9" w14:textId="4638CCA6" w:rsidR="00E03F6E" w:rsidRPr="001C5869" w:rsidRDefault="00E03F6E" w:rsidP="000362CC">
            <w:pPr>
              <w:rPr>
                <w:rFonts w:ascii="Arial" w:hAnsi="Arial" w:cs="Arial"/>
                <w:color w:val="000000" w:themeColor="text1"/>
                <w:szCs w:val="20"/>
              </w:rPr>
            </w:pPr>
            <w:r w:rsidRPr="001C5869">
              <w:rPr>
                <w:rFonts w:ascii="Arial" w:hAnsi="Arial" w:cs="Arial"/>
                <w:color w:val="000000" w:themeColor="text1"/>
                <w:szCs w:val="20"/>
              </w:rPr>
              <w:t>Hiring Event Sign-In Sheets</w:t>
            </w:r>
          </w:p>
        </w:tc>
        <w:tc>
          <w:tcPr>
            <w:tcW w:w="2367" w:type="dxa"/>
            <w:tcBorders>
              <w:top w:val="single" w:sz="8" w:space="0" w:color="000000"/>
              <w:left w:val="single" w:sz="8" w:space="0" w:color="000000"/>
              <w:bottom w:val="single" w:sz="8" w:space="0" w:color="000000"/>
              <w:right w:val="single" w:sz="8" w:space="0" w:color="000000"/>
            </w:tcBorders>
          </w:tcPr>
          <w:p w14:paraId="21C73DA1" w14:textId="3B2D2E5F" w:rsidR="00D91406" w:rsidRPr="00CD5A28" w:rsidRDefault="006409F7" w:rsidP="000362CC">
            <w:pPr>
              <w:rPr>
                <w:rFonts w:ascii="Arial" w:hAnsi="Arial" w:cs="Arial"/>
                <w:color w:val="000000" w:themeColor="text1"/>
                <w:szCs w:val="20"/>
              </w:rPr>
            </w:pPr>
            <w:r w:rsidRPr="00CD5A28">
              <w:rPr>
                <w:rFonts w:ascii="Arial" w:hAnsi="Arial" w:cs="Arial"/>
                <w:color w:val="000000" w:themeColor="text1"/>
                <w:szCs w:val="20"/>
              </w:rPr>
              <w:t xml:space="preserve">As detailed in </w:t>
            </w:r>
            <w:r w:rsidR="00782F81">
              <w:rPr>
                <w:rFonts w:ascii="Arial" w:hAnsi="Arial" w:cs="Arial"/>
                <w:color w:val="000000" w:themeColor="text1"/>
                <w:szCs w:val="20"/>
              </w:rPr>
              <w:t>“</w:t>
            </w:r>
            <w:r w:rsidRPr="00CD5A28">
              <w:rPr>
                <w:rFonts w:ascii="Arial" w:hAnsi="Arial" w:cs="Arial"/>
                <w:color w:val="000000" w:themeColor="text1"/>
                <w:szCs w:val="20"/>
              </w:rPr>
              <w:t>Row 2</w:t>
            </w:r>
            <w:r w:rsidR="00782F81">
              <w:rPr>
                <w:rFonts w:ascii="Arial" w:hAnsi="Arial" w:cs="Arial"/>
                <w:color w:val="000000" w:themeColor="text1"/>
                <w:szCs w:val="20"/>
              </w:rPr>
              <w:t>”</w:t>
            </w:r>
            <w:r w:rsidRPr="00CD5A28">
              <w:rPr>
                <w:rFonts w:ascii="Arial" w:hAnsi="Arial" w:cs="Arial"/>
                <w:color w:val="000000" w:themeColor="text1"/>
                <w:szCs w:val="20"/>
              </w:rPr>
              <w:t xml:space="preserve"> of this table, 31 participants, during the reporting period, worked with HTA’s case manager on job search, which </w:t>
            </w:r>
            <w:r w:rsidRPr="00CD5A28">
              <w:rPr>
                <w:rFonts w:ascii="Arial" w:hAnsi="Arial" w:cs="Arial"/>
                <w:color w:val="000000" w:themeColor="text1"/>
                <w:szCs w:val="20"/>
              </w:rPr>
              <w:lastRenderedPageBreak/>
              <w:t xml:space="preserve">included being supported with the completion and submission of online applications and pre-hiring assessment screenings/tests. All 31 were also informed and encouraged to take part in hiring and recruitment events that HTA was working on with several of our employer partners including Staples Center, SoFi Stadium and UCLA.  </w:t>
            </w:r>
          </w:p>
        </w:tc>
        <w:tc>
          <w:tcPr>
            <w:tcW w:w="1940" w:type="dxa"/>
            <w:tcBorders>
              <w:top w:val="single" w:sz="8" w:space="0" w:color="000000"/>
              <w:left w:val="single" w:sz="8" w:space="0" w:color="000000"/>
              <w:bottom w:val="single" w:sz="8" w:space="0" w:color="000000"/>
              <w:right w:val="single" w:sz="8" w:space="0" w:color="000000"/>
            </w:tcBorders>
          </w:tcPr>
          <w:p w14:paraId="73941CF5" w14:textId="304D8C97" w:rsidR="00D91406" w:rsidRPr="00A606FF" w:rsidRDefault="002A4A05" w:rsidP="000362CC">
            <w:pPr>
              <w:rPr>
                <w:rFonts w:ascii="Arial" w:hAnsi="Arial" w:cs="Arial"/>
                <w:color w:val="FF0000"/>
                <w:szCs w:val="20"/>
              </w:rPr>
            </w:pPr>
            <w:r w:rsidRPr="00CD5A28">
              <w:rPr>
                <w:rFonts w:ascii="Arial" w:hAnsi="Arial" w:cs="Arial"/>
                <w:color w:val="000000" w:themeColor="text1"/>
                <w:szCs w:val="20"/>
              </w:rPr>
              <w:lastRenderedPageBreak/>
              <w:t xml:space="preserve">As </w:t>
            </w:r>
            <w:r>
              <w:rPr>
                <w:rFonts w:ascii="Arial" w:hAnsi="Arial" w:cs="Arial"/>
                <w:color w:val="000000" w:themeColor="text1"/>
                <w:szCs w:val="20"/>
              </w:rPr>
              <w:t xml:space="preserve">of year-end and as </w:t>
            </w:r>
            <w:r w:rsidRPr="00CD5A28">
              <w:rPr>
                <w:rFonts w:ascii="Arial" w:hAnsi="Arial" w:cs="Arial"/>
                <w:color w:val="000000" w:themeColor="text1"/>
                <w:szCs w:val="20"/>
              </w:rPr>
              <w:t xml:space="preserve">detailed in </w:t>
            </w:r>
            <w:r>
              <w:rPr>
                <w:rFonts w:ascii="Arial" w:hAnsi="Arial" w:cs="Arial"/>
                <w:color w:val="000000" w:themeColor="text1"/>
                <w:szCs w:val="20"/>
              </w:rPr>
              <w:t>“</w:t>
            </w:r>
            <w:r w:rsidRPr="00CD5A28">
              <w:rPr>
                <w:rFonts w:ascii="Arial" w:hAnsi="Arial" w:cs="Arial"/>
                <w:color w:val="000000" w:themeColor="text1"/>
                <w:szCs w:val="20"/>
              </w:rPr>
              <w:t>Row 2</w:t>
            </w:r>
            <w:r>
              <w:rPr>
                <w:rFonts w:ascii="Arial" w:hAnsi="Arial" w:cs="Arial"/>
                <w:color w:val="000000" w:themeColor="text1"/>
                <w:szCs w:val="20"/>
              </w:rPr>
              <w:t>”</w:t>
            </w:r>
            <w:r w:rsidRPr="00CD5A28">
              <w:rPr>
                <w:rFonts w:ascii="Arial" w:hAnsi="Arial" w:cs="Arial"/>
                <w:color w:val="000000" w:themeColor="text1"/>
                <w:szCs w:val="20"/>
              </w:rPr>
              <w:t xml:space="preserve"> of this table, 31 participants</w:t>
            </w:r>
            <w:r>
              <w:rPr>
                <w:rFonts w:ascii="Arial" w:hAnsi="Arial" w:cs="Arial"/>
                <w:color w:val="000000" w:themeColor="text1"/>
                <w:szCs w:val="20"/>
              </w:rPr>
              <w:t xml:space="preserve"> during the program year, </w:t>
            </w:r>
            <w:r w:rsidRPr="00CD5A28">
              <w:rPr>
                <w:rFonts w:ascii="Arial" w:hAnsi="Arial" w:cs="Arial"/>
                <w:color w:val="000000" w:themeColor="text1"/>
                <w:szCs w:val="20"/>
              </w:rPr>
              <w:t xml:space="preserve"> worked with HTA’s case manager on job search, which included being supported with the </w:t>
            </w:r>
            <w:r w:rsidRPr="00CD5A28">
              <w:rPr>
                <w:rFonts w:ascii="Arial" w:hAnsi="Arial" w:cs="Arial"/>
                <w:color w:val="000000" w:themeColor="text1"/>
                <w:szCs w:val="20"/>
              </w:rPr>
              <w:lastRenderedPageBreak/>
              <w:t xml:space="preserve">completion and submission of online applications and pre-hiring assessment screenings/tests. All 31 were also informed and encouraged to take part in hiring and recruitment events that HTA was working on with several of our employer partners including </w:t>
            </w:r>
            <w:r>
              <w:rPr>
                <w:rFonts w:ascii="Arial" w:hAnsi="Arial" w:cs="Arial"/>
                <w:color w:val="000000" w:themeColor="text1"/>
                <w:szCs w:val="20"/>
              </w:rPr>
              <w:t>Dodger Stadium</w:t>
            </w:r>
            <w:r w:rsidRPr="00CD5A28">
              <w:rPr>
                <w:rFonts w:ascii="Arial" w:hAnsi="Arial" w:cs="Arial"/>
                <w:color w:val="000000" w:themeColor="text1"/>
                <w:szCs w:val="20"/>
              </w:rPr>
              <w:t>, SoFi Stadium</w:t>
            </w:r>
            <w:r>
              <w:rPr>
                <w:rFonts w:ascii="Arial" w:hAnsi="Arial" w:cs="Arial"/>
                <w:color w:val="000000" w:themeColor="text1"/>
                <w:szCs w:val="20"/>
              </w:rPr>
              <w:t>,</w:t>
            </w:r>
            <w:r w:rsidRPr="00CD5A28">
              <w:rPr>
                <w:rFonts w:ascii="Arial" w:hAnsi="Arial" w:cs="Arial"/>
                <w:color w:val="000000" w:themeColor="text1"/>
                <w:szCs w:val="20"/>
              </w:rPr>
              <w:t xml:space="preserve"> UCLA</w:t>
            </w:r>
            <w:r>
              <w:rPr>
                <w:rFonts w:ascii="Arial" w:hAnsi="Arial" w:cs="Arial"/>
                <w:color w:val="000000" w:themeColor="text1"/>
                <w:szCs w:val="20"/>
              </w:rPr>
              <w:t>, Areas USA, and the new Conrad Los Angeles hotel</w:t>
            </w:r>
            <w:r w:rsidRPr="00CD5A28">
              <w:rPr>
                <w:rFonts w:ascii="Arial" w:hAnsi="Arial" w:cs="Arial"/>
                <w:color w:val="000000" w:themeColor="text1"/>
                <w:szCs w:val="20"/>
              </w:rPr>
              <w:t xml:space="preserve">.  </w:t>
            </w:r>
          </w:p>
        </w:tc>
      </w:tr>
      <w:tr w:rsidR="00AA2948" w:rsidRPr="00A606FF" w14:paraId="6940A26C" w14:textId="77777777" w:rsidTr="00910884">
        <w:trPr>
          <w:trHeight w:val="936"/>
        </w:trPr>
        <w:tc>
          <w:tcPr>
            <w:tcW w:w="406" w:type="dxa"/>
            <w:vMerge/>
            <w:tcBorders>
              <w:left w:val="single" w:sz="8" w:space="0" w:color="000000"/>
              <w:bottom w:val="single" w:sz="8" w:space="0" w:color="000000"/>
              <w:right w:val="single" w:sz="8" w:space="0" w:color="000000"/>
            </w:tcBorders>
            <w:vAlign w:val="center"/>
          </w:tcPr>
          <w:p w14:paraId="7F6B2CD7" w14:textId="77777777" w:rsidR="00AA2948" w:rsidRPr="00A606FF" w:rsidRDefault="00AA2948" w:rsidP="00AA2948">
            <w:pPr>
              <w:rPr>
                <w:rFonts w:ascii="Arial" w:hAnsi="Arial" w:cs="Arial"/>
                <w:color w:val="FF0000"/>
                <w:szCs w:val="20"/>
              </w:rPr>
            </w:pPr>
          </w:p>
        </w:tc>
        <w:tc>
          <w:tcPr>
            <w:tcW w:w="1839" w:type="dxa"/>
            <w:vMerge/>
            <w:tcBorders>
              <w:left w:val="single" w:sz="8" w:space="0" w:color="000000"/>
              <w:bottom w:val="single" w:sz="8" w:space="0" w:color="000000"/>
              <w:right w:val="single" w:sz="8" w:space="0" w:color="000000"/>
            </w:tcBorders>
            <w:vAlign w:val="center"/>
          </w:tcPr>
          <w:p w14:paraId="4DA42E3D" w14:textId="77777777" w:rsidR="00AA2948" w:rsidRPr="00A606FF" w:rsidRDefault="00AA2948" w:rsidP="00AA2948">
            <w:pPr>
              <w:rPr>
                <w:rFonts w:ascii="Arial" w:hAnsi="Arial" w:cs="Arial"/>
                <w:color w:val="FF0000"/>
                <w:szCs w:val="20"/>
              </w:rPr>
            </w:pPr>
          </w:p>
        </w:tc>
        <w:tc>
          <w:tcPr>
            <w:tcW w:w="1028" w:type="dxa"/>
            <w:tcBorders>
              <w:top w:val="single" w:sz="8" w:space="0" w:color="000000"/>
              <w:left w:val="single" w:sz="8" w:space="0" w:color="000000"/>
              <w:bottom w:val="single" w:sz="8" w:space="0" w:color="000000"/>
              <w:right w:val="single" w:sz="8" w:space="0" w:color="000000"/>
            </w:tcBorders>
            <w:shd w:val="clear" w:color="auto" w:fill="auto"/>
          </w:tcPr>
          <w:p w14:paraId="2E8EB6FF" w14:textId="640BEDF4" w:rsidR="00AA2948" w:rsidRPr="001C5869" w:rsidRDefault="00AA2948" w:rsidP="00AA2948">
            <w:pPr>
              <w:rPr>
                <w:rFonts w:ascii="Arial" w:hAnsi="Arial" w:cs="Arial"/>
                <w:color w:val="000000" w:themeColor="text1"/>
                <w:szCs w:val="20"/>
              </w:rPr>
            </w:pPr>
            <w:r w:rsidRPr="001C5869">
              <w:rPr>
                <w:rFonts w:ascii="Arial" w:hAnsi="Arial" w:cs="Arial"/>
                <w:color w:val="000000" w:themeColor="text1"/>
                <w:szCs w:val="20"/>
              </w:rPr>
              <w:t>Outcome</w:t>
            </w:r>
          </w:p>
        </w:tc>
        <w:tc>
          <w:tcPr>
            <w:tcW w:w="2565" w:type="dxa"/>
            <w:tcBorders>
              <w:top w:val="single" w:sz="8" w:space="0" w:color="000000"/>
              <w:left w:val="single" w:sz="8" w:space="0" w:color="000000"/>
              <w:bottom w:val="single" w:sz="8" w:space="0" w:color="000000"/>
              <w:right w:val="single" w:sz="8" w:space="0" w:color="000000"/>
            </w:tcBorders>
            <w:shd w:val="clear" w:color="auto" w:fill="auto"/>
          </w:tcPr>
          <w:p w14:paraId="7C0DDFC1" w14:textId="77777777" w:rsidR="00AA2948" w:rsidRPr="001C5869" w:rsidRDefault="00AA2948" w:rsidP="00AA2948">
            <w:pPr>
              <w:rPr>
                <w:rFonts w:ascii="Arial" w:hAnsi="Arial" w:cs="Arial"/>
                <w:color w:val="000000" w:themeColor="text1"/>
                <w:szCs w:val="20"/>
                <w:u w:val="single"/>
              </w:rPr>
            </w:pPr>
            <w:r w:rsidRPr="001C5869">
              <w:rPr>
                <w:rFonts w:ascii="Arial" w:hAnsi="Arial" w:cs="Arial"/>
                <w:color w:val="000000" w:themeColor="text1"/>
                <w:szCs w:val="20"/>
                <w:u w:val="single"/>
              </w:rPr>
              <w:t>Job Placement and Retention Services</w:t>
            </w:r>
          </w:p>
          <w:p w14:paraId="340F3080" w14:textId="3B4DF0F7" w:rsidR="00AA2948" w:rsidRPr="001C5869" w:rsidRDefault="00AA2948" w:rsidP="00AA2948">
            <w:pPr>
              <w:rPr>
                <w:rFonts w:ascii="Arial" w:hAnsi="Arial" w:cs="Arial"/>
                <w:color w:val="000000" w:themeColor="text1"/>
                <w:szCs w:val="20"/>
              </w:rPr>
            </w:pPr>
            <w:r w:rsidRPr="001C5869">
              <w:rPr>
                <w:rFonts w:ascii="Arial" w:hAnsi="Arial" w:cs="Arial"/>
                <w:color w:val="000000" w:themeColor="text1"/>
                <w:szCs w:val="20"/>
              </w:rPr>
              <w:t xml:space="preserve">Participant will be placed in entry-level hotel, food service, or customer service focused jobs that will potentially lead to career path </w:t>
            </w:r>
            <w:r w:rsidRPr="001C5869">
              <w:rPr>
                <w:rFonts w:ascii="Arial" w:hAnsi="Arial" w:cs="Arial"/>
                <w:color w:val="000000" w:themeColor="text1"/>
                <w:szCs w:val="20"/>
              </w:rPr>
              <w:lastRenderedPageBreak/>
              <w:t>opportunities at unionized properties within the City of Santa Monica or the surrounding area (including LAX corridor) as a result of collective bargaining and local hire agreements. All placed will receive retention services.</w:t>
            </w:r>
          </w:p>
        </w:tc>
        <w:tc>
          <w:tcPr>
            <w:tcW w:w="1594" w:type="dxa"/>
            <w:tcBorders>
              <w:top w:val="single" w:sz="8" w:space="0" w:color="000000"/>
              <w:left w:val="single" w:sz="8" w:space="0" w:color="000000"/>
              <w:bottom w:val="single" w:sz="8" w:space="0" w:color="000000"/>
              <w:right w:val="single" w:sz="8" w:space="0" w:color="000000"/>
            </w:tcBorders>
            <w:shd w:val="clear" w:color="auto" w:fill="auto"/>
          </w:tcPr>
          <w:p w14:paraId="45C46C80" w14:textId="4A1C330B" w:rsidR="00AA2948" w:rsidRPr="001C5869" w:rsidRDefault="00AA2948" w:rsidP="00AA2948">
            <w:pPr>
              <w:rPr>
                <w:rFonts w:ascii="Arial" w:hAnsi="Arial" w:cs="Arial"/>
                <w:color w:val="000000" w:themeColor="text1"/>
                <w:szCs w:val="20"/>
              </w:rPr>
            </w:pPr>
            <w:r w:rsidRPr="001C5869">
              <w:rPr>
                <w:rFonts w:ascii="Arial" w:hAnsi="Arial" w:cs="Arial"/>
                <w:color w:val="000000" w:themeColor="text1"/>
                <w:szCs w:val="20"/>
              </w:rPr>
              <w:lastRenderedPageBreak/>
              <w:t>35/44 (80%)</w:t>
            </w:r>
          </w:p>
        </w:tc>
        <w:tc>
          <w:tcPr>
            <w:tcW w:w="1751" w:type="dxa"/>
            <w:tcBorders>
              <w:top w:val="single" w:sz="8" w:space="0" w:color="000000"/>
              <w:left w:val="single" w:sz="8" w:space="0" w:color="000000"/>
              <w:bottom w:val="single" w:sz="8" w:space="0" w:color="000000"/>
              <w:right w:val="single" w:sz="8" w:space="0" w:color="000000"/>
            </w:tcBorders>
            <w:shd w:val="clear" w:color="auto" w:fill="auto"/>
          </w:tcPr>
          <w:p w14:paraId="67080135" w14:textId="77777777" w:rsidR="00AA2948" w:rsidRPr="001C5869" w:rsidRDefault="00AA2948" w:rsidP="00AA2948">
            <w:pPr>
              <w:rPr>
                <w:rFonts w:ascii="Arial" w:hAnsi="Arial" w:cs="Arial"/>
                <w:color w:val="000000" w:themeColor="text1"/>
                <w:szCs w:val="20"/>
              </w:rPr>
            </w:pPr>
            <w:r w:rsidRPr="001C5869">
              <w:rPr>
                <w:rFonts w:ascii="Arial" w:hAnsi="Arial" w:cs="Arial"/>
                <w:color w:val="000000" w:themeColor="text1"/>
                <w:szCs w:val="20"/>
              </w:rPr>
              <w:t>Case Files/Care Plans</w:t>
            </w:r>
          </w:p>
          <w:p w14:paraId="1877A7D8" w14:textId="77777777" w:rsidR="00AA2948" w:rsidRPr="001C5869" w:rsidRDefault="00AA2948" w:rsidP="00AA2948">
            <w:pPr>
              <w:rPr>
                <w:rFonts w:ascii="Arial" w:hAnsi="Arial" w:cs="Arial"/>
                <w:color w:val="000000" w:themeColor="text1"/>
                <w:szCs w:val="20"/>
              </w:rPr>
            </w:pPr>
          </w:p>
          <w:p w14:paraId="1B8347B7" w14:textId="7C221E56" w:rsidR="00AA2948" w:rsidRPr="001C5869" w:rsidRDefault="00AA2948" w:rsidP="00AA2948">
            <w:pPr>
              <w:rPr>
                <w:rFonts w:ascii="Arial" w:hAnsi="Arial" w:cs="Arial"/>
                <w:color w:val="000000" w:themeColor="text1"/>
                <w:szCs w:val="20"/>
              </w:rPr>
            </w:pPr>
            <w:r w:rsidRPr="001C5869">
              <w:rPr>
                <w:rFonts w:ascii="Arial" w:hAnsi="Arial" w:cs="Arial"/>
                <w:color w:val="000000" w:themeColor="text1"/>
                <w:szCs w:val="20"/>
              </w:rPr>
              <w:t>Client testimonials, satisfaction surveys</w:t>
            </w:r>
          </w:p>
        </w:tc>
        <w:tc>
          <w:tcPr>
            <w:tcW w:w="2367" w:type="dxa"/>
            <w:tcBorders>
              <w:top w:val="single" w:sz="8" w:space="0" w:color="000000"/>
              <w:left w:val="single" w:sz="8" w:space="0" w:color="000000"/>
              <w:bottom w:val="single" w:sz="8" w:space="0" w:color="000000"/>
              <w:right w:val="single" w:sz="8" w:space="0" w:color="000000"/>
            </w:tcBorders>
          </w:tcPr>
          <w:p w14:paraId="1662E976" w14:textId="08C827B5" w:rsidR="00AA2948" w:rsidRPr="00CD5A28" w:rsidRDefault="00AA2948" w:rsidP="00AA2948">
            <w:pPr>
              <w:rPr>
                <w:rFonts w:ascii="Arial" w:hAnsi="Arial" w:cs="Arial"/>
                <w:color w:val="000000" w:themeColor="text1"/>
                <w:szCs w:val="20"/>
              </w:rPr>
            </w:pPr>
            <w:r w:rsidRPr="00CD5A28">
              <w:rPr>
                <w:rFonts w:ascii="Arial" w:hAnsi="Arial" w:cs="Arial"/>
                <w:color w:val="000000" w:themeColor="text1"/>
                <w:szCs w:val="20"/>
              </w:rPr>
              <w:t xml:space="preserve">At mid-year, HTA had 31 participants (or 89% of our total program goal of 35) who were in active job search mode from which we achieved 14 placements in </w:t>
            </w:r>
            <w:r w:rsidRPr="00CD5A28">
              <w:rPr>
                <w:rFonts w:ascii="Arial" w:hAnsi="Arial" w:cs="Arial"/>
                <w:color w:val="000000" w:themeColor="text1"/>
                <w:szCs w:val="20"/>
              </w:rPr>
              <w:lastRenderedPageBreak/>
              <w:t xml:space="preserve">entry-level hospitality and food service jobs. Of those placed, one was a former YRT youth referral from the previous program year and two were new program participants. In addition, 6 of these placements (representing 67% of our total goal of 9 placements) were for positions within the City of Santa Monica, of which 5 (or 83%) were at union hotel properties within the city. Detailed logs and reports of all applications submitted are kept by HTA in our Salesforce database system and recorded in case notes in </w:t>
            </w:r>
            <w:r w:rsidRPr="00CD5A28">
              <w:rPr>
                <w:rFonts w:ascii="Arial" w:hAnsi="Arial" w:cs="Arial"/>
                <w:color w:val="000000" w:themeColor="text1"/>
                <w:szCs w:val="20"/>
              </w:rPr>
              <w:lastRenderedPageBreak/>
              <w:t>each participant’s file. Requests to complete satisfaction surveys are also made of our participants, with their responses being added to their case files and uploaded into our online database system.</w:t>
            </w:r>
          </w:p>
        </w:tc>
        <w:tc>
          <w:tcPr>
            <w:tcW w:w="1940" w:type="dxa"/>
            <w:tcBorders>
              <w:top w:val="single" w:sz="8" w:space="0" w:color="000000"/>
              <w:left w:val="single" w:sz="8" w:space="0" w:color="000000"/>
              <w:bottom w:val="single" w:sz="8" w:space="0" w:color="000000"/>
              <w:right w:val="single" w:sz="8" w:space="0" w:color="000000"/>
            </w:tcBorders>
          </w:tcPr>
          <w:p w14:paraId="6BA30D43" w14:textId="3D31FE27" w:rsidR="00AA2948" w:rsidRPr="00AA2948" w:rsidRDefault="00AA2948" w:rsidP="00AA2948">
            <w:pPr>
              <w:rPr>
                <w:rFonts w:ascii="Arial" w:hAnsi="Arial" w:cs="Arial"/>
                <w:color w:val="FF0000"/>
                <w:szCs w:val="20"/>
              </w:rPr>
            </w:pPr>
            <w:r w:rsidRPr="0063117A">
              <w:rPr>
                <w:rFonts w:ascii="Arial" w:hAnsi="Arial" w:cs="Arial"/>
                <w:color w:val="000000" w:themeColor="text1"/>
                <w:szCs w:val="20"/>
              </w:rPr>
              <w:lastRenderedPageBreak/>
              <w:t xml:space="preserve">At year-end, HTA had </w:t>
            </w:r>
            <w:r w:rsidR="0063117A" w:rsidRPr="0063117A">
              <w:rPr>
                <w:rFonts w:ascii="Arial" w:hAnsi="Arial" w:cs="Arial"/>
                <w:color w:val="000000" w:themeColor="text1"/>
                <w:szCs w:val="20"/>
              </w:rPr>
              <w:t xml:space="preserve">assisted </w:t>
            </w:r>
            <w:r w:rsidRPr="0063117A">
              <w:rPr>
                <w:rFonts w:ascii="Arial" w:hAnsi="Arial" w:cs="Arial"/>
                <w:color w:val="000000" w:themeColor="text1"/>
                <w:szCs w:val="20"/>
              </w:rPr>
              <w:t xml:space="preserve">31 participants (or 89% of our total program goal of 35) </w:t>
            </w:r>
            <w:r w:rsidR="0063117A" w:rsidRPr="0063117A">
              <w:rPr>
                <w:rFonts w:ascii="Arial" w:hAnsi="Arial" w:cs="Arial"/>
                <w:color w:val="000000" w:themeColor="text1"/>
                <w:szCs w:val="20"/>
              </w:rPr>
              <w:t xml:space="preserve">with job search  </w:t>
            </w:r>
            <w:r w:rsidRPr="0063117A">
              <w:rPr>
                <w:rFonts w:ascii="Arial" w:hAnsi="Arial" w:cs="Arial"/>
                <w:color w:val="000000" w:themeColor="text1"/>
                <w:szCs w:val="20"/>
              </w:rPr>
              <w:t>from which we achieved 1</w:t>
            </w:r>
            <w:r w:rsidR="0063117A" w:rsidRPr="0063117A">
              <w:rPr>
                <w:rFonts w:ascii="Arial" w:hAnsi="Arial" w:cs="Arial"/>
                <w:color w:val="000000" w:themeColor="text1"/>
                <w:szCs w:val="20"/>
              </w:rPr>
              <w:t>7</w:t>
            </w:r>
            <w:r w:rsidRPr="0063117A">
              <w:rPr>
                <w:rFonts w:ascii="Arial" w:hAnsi="Arial" w:cs="Arial"/>
                <w:color w:val="000000" w:themeColor="text1"/>
                <w:szCs w:val="20"/>
              </w:rPr>
              <w:t xml:space="preserve"> placements in entry-level </w:t>
            </w:r>
            <w:r w:rsidRPr="0063117A">
              <w:rPr>
                <w:rFonts w:ascii="Arial" w:hAnsi="Arial" w:cs="Arial"/>
                <w:color w:val="000000" w:themeColor="text1"/>
                <w:szCs w:val="20"/>
              </w:rPr>
              <w:lastRenderedPageBreak/>
              <w:t>hospitality and food service jobs. Of those placed, one was a former YRT youth referral from the previous program year and t</w:t>
            </w:r>
            <w:r w:rsidR="0063117A" w:rsidRPr="0063117A">
              <w:rPr>
                <w:rFonts w:ascii="Arial" w:hAnsi="Arial" w:cs="Arial"/>
                <w:color w:val="000000" w:themeColor="text1"/>
                <w:szCs w:val="20"/>
              </w:rPr>
              <w:t>hree</w:t>
            </w:r>
            <w:r w:rsidRPr="0063117A">
              <w:rPr>
                <w:rFonts w:ascii="Arial" w:hAnsi="Arial" w:cs="Arial"/>
                <w:color w:val="000000" w:themeColor="text1"/>
                <w:szCs w:val="20"/>
              </w:rPr>
              <w:t xml:space="preserve"> were new program participants. In addition, </w:t>
            </w:r>
            <w:r w:rsidR="0063117A" w:rsidRPr="0063117A">
              <w:rPr>
                <w:rFonts w:ascii="Arial" w:hAnsi="Arial" w:cs="Arial"/>
                <w:color w:val="000000" w:themeColor="text1"/>
                <w:szCs w:val="20"/>
              </w:rPr>
              <w:t>8</w:t>
            </w:r>
            <w:r w:rsidRPr="0063117A">
              <w:rPr>
                <w:rFonts w:ascii="Arial" w:hAnsi="Arial" w:cs="Arial"/>
                <w:color w:val="000000" w:themeColor="text1"/>
                <w:szCs w:val="20"/>
              </w:rPr>
              <w:t xml:space="preserve"> of these placements (representing </w:t>
            </w:r>
            <w:r w:rsidR="0063117A" w:rsidRPr="0063117A">
              <w:rPr>
                <w:rFonts w:ascii="Arial" w:hAnsi="Arial" w:cs="Arial"/>
                <w:color w:val="000000" w:themeColor="text1"/>
                <w:szCs w:val="20"/>
              </w:rPr>
              <w:t>89</w:t>
            </w:r>
            <w:r w:rsidRPr="0063117A">
              <w:rPr>
                <w:rFonts w:ascii="Arial" w:hAnsi="Arial" w:cs="Arial"/>
                <w:color w:val="000000" w:themeColor="text1"/>
                <w:szCs w:val="20"/>
              </w:rPr>
              <w:t>% of our total goal of 9 placements) were for positions within the City of Santa Monica, of which</w:t>
            </w:r>
            <w:r w:rsidRPr="00AA2948">
              <w:rPr>
                <w:rFonts w:ascii="Arial" w:hAnsi="Arial" w:cs="Arial"/>
                <w:color w:val="FF0000"/>
                <w:szCs w:val="20"/>
              </w:rPr>
              <w:t xml:space="preserve"> </w:t>
            </w:r>
            <w:r w:rsidR="0063117A" w:rsidRPr="0063117A">
              <w:rPr>
                <w:rFonts w:ascii="Arial" w:hAnsi="Arial" w:cs="Arial"/>
                <w:color w:val="000000" w:themeColor="text1"/>
                <w:szCs w:val="20"/>
              </w:rPr>
              <w:t>7</w:t>
            </w:r>
            <w:r w:rsidRPr="0063117A">
              <w:rPr>
                <w:rFonts w:ascii="Arial" w:hAnsi="Arial" w:cs="Arial"/>
                <w:color w:val="000000" w:themeColor="text1"/>
                <w:szCs w:val="20"/>
              </w:rPr>
              <w:t xml:space="preserve"> (or </w:t>
            </w:r>
            <w:r w:rsidR="0063117A" w:rsidRPr="0063117A">
              <w:rPr>
                <w:rFonts w:ascii="Arial" w:hAnsi="Arial" w:cs="Arial"/>
                <w:color w:val="000000" w:themeColor="text1"/>
                <w:szCs w:val="20"/>
              </w:rPr>
              <w:t>78</w:t>
            </w:r>
            <w:r w:rsidRPr="0063117A">
              <w:rPr>
                <w:rFonts w:ascii="Arial" w:hAnsi="Arial" w:cs="Arial"/>
                <w:color w:val="000000" w:themeColor="text1"/>
                <w:szCs w:val="20"/>
              </w:rPr>
              <w:t xml:space="preserve">%) were at union hotel properties within the city. Detailed logs and reports of all applications submitted are kept by HTA in our Salesforce database system and recorded in case notes in each participant’s file. Requests to </w:t>
            </w:r>
            <w:r w:rsidRPr="0063117A">
              <w:rPr>
                <w:rFonts w:ascii="Arial" w:hAnsi="Arial" w:cs="Arial"/>
                <w:color w:val="000000" w:themeColor="text1"/>
                <w:szCs w:val="20"/>
              </w:rPr>
              <w:lastRenderedPageBreak/>
              <w:t xml:space="preserve">complete satisfaction surveys are also made </w:t>
            </w:r>
            <w:r w:rsidR="0063117A" w:rsidRPr="0063117A">
              <w:rPr>
                <w:rFonts w:ascii="Arial" w:hAnsi="Arial" w:cs="Arial"/>
                <w:color w:val="000000" w:themeColor="text1"/>
                <w:szCs w:val="20"/>
              </w:rPr>
              <w:t>available to</w:t>
            </w:r>
            <w:r w:rsidRPr="0063117A">
              <w:rPr>
                <w:rFonts w:ascii="Arial" w:hAnsi="Arial" w:cs="Arial"/>
                <w:color w:val="000000" w:themeColor="text1"/>
                <w:szCs w:val="20"/>
              </w:rPr>
              <w:t xml:space="preserve"> our participants, with their responses being added to their case files and uploaded into our online database system</w:t>
            </w:r>
            <w:r w:rsidR="0063117A" w:rsidRPr="0063117A">
              <w:rPr>
                <w:rFonts w:ascii="Arial" w:hAnsi="Arial" w:cs="Arial"/>
                <w:color w:val="000000" w:themeColor="text1"/>
                <w:szCs w:val="20"/>
              </w:rPr>
              <w:t>, as they are received</w:t>
            </w:r>
            <w:r w:rsidRPr="0063117A">
              <w:rPr>
                <w:rFonts w:ascii="Arial" w:hAnsi="Arial" w:cs="Arial"/>
                <w:color w:val="000000" w:themeColor="text1"/>
                <w:szCs w:val="20"/>
              </w:rPr>
              <w:t>.</w:t>
            </w:r>
          </w:p>
        </w:tc>
      </w:tr>
      <w:tr w:rsidR="00910884" w:rsidRPr="00A606FF" w14:paraId="3FD690B4" w14:textId="77777777" w:rsidTr="00910884">
        <w:trPr>
          <w:trHeight w:val="936"/>
        </w:trPr>
        <w:tc>
          <w:tcPr>
            <w:tcW w:w="406" w:type="dxa"/>
            <w:vMerge w:val="restart"/>
            <w:tcBorders>
              <w:left w:val="single" w:sz="8" w:space="0" w:color="000000"/>
              <w:right w:val="single" w:sz="8" w:space="0" w:color="000000"/>
            </w:tcBorders>
          </w:tcPr>
          <w:p w14:paraId="19A24BC0" w14:textId="1BC1E044" w:rsidR="00910884" w:rsidRPr="00A606FF" w:rsidRDefault="00910884" w:rsidP="00910884">
            <w:pPr>
              <w:rPr>
                <w:rFonts w:ascii="Arial" w:hAnsi="Arial" w:cs="Arial"/>
                <w:color w:val="FF0000"/>
                <w:szCs w:val="20"/>
              </w:rPr>
            </w:pPr>
            <w:r w:rsidRPr="001C5869">
              <w:rPr>
                <w:rFonts w:ascii="Arial" w:hAnsi="Arial" w:cs="Arial"/>
                <w:color w:val="000000" w:themeColor="text1"/>
                <w:szCs w:val="20"/>
              </w:rPr>
              <w:lastRenderedPageBreak/>
              <w:t>6</w:t>
            </w:r>
          </w:p>
        </w:tc>
        <w:tc>
          <w:tcPr>
            <w:tcW w:w="1839" w:type="dxa"/>
            <w:vMerge w:val="restart"/>
            <w:tcBorders>
              <w:left w:val="single" w:sz="8" w:space="0" w:color="000000"/>
              <w:right w:val="single" w:sz="8" w:space="0" w:color="000000"/>
            </w:tcBorders>
          </w:tcPr>
          <w:p w14:paraId="0240CF4F" w14:textId="346A4AB1" w:rsidR="00910884" w:rsidRPr="001C5869" w:rsidRDefault="00910884" w:rsidP="00910884">
            <w:pPr>
              <w:rPr>
                <w:rFonts w:ascii="Arial" w:hAnsi="Arial" w:cs="Arial"/>
                <w:color w:val="000000" w:themeColor="text1"/>
                <w:szCs w:val="20"/>
              </w:rPr>
            </w:pPr>
            <w:r w:rsidRPr="001C5869">
              <w:rPr>
                <w:rFonts w:ascii="Arial" w:hAnsi="Arial" w:cs="Arial"/>
                <w:color w:val="000000" w:themeColor="text1"/>
                <w:szCs w:val="20"/>
              </w:rPr>
              <w:t xml:space="preserve">Employment Placement and Retention </w:t>
            </w:r>
          </w:p>
        </w:tc>
        <w:tc>
          <w:tcPr>
            <w:tcW w:w="1028" w:type="dxa"/>
            <w:tcBorders>
              <w:top w:val="single" w:sz="8" w:space="0" w:color="000000"/>
              <w:left w:val="single" w:sz="8" w:space="0" w:color="000000"/>
              <w:bottom w:val="single" w:sz="8" w:space="0" w:color="000000"/>
              <w:right w:val="single" w:sz="8" w:space="0" w:color="000000"/>
            </w:tcBorders>
            <w:shd w:val="clear" w:color="auto" w:fill="auto"/>
          </w:tcPr>
          <w:p w14:paraId="0B5DB2EA" w14:textId="1A4C6C80" w:rsidR="00910884" w:rsidRPr="001C5869" w:rsidRDefault="00910884" w:rsidP="00910884">
            <w:pPr>
              <w:rPr>
                <w:rFonts w:ascii="Arial" w:hAnsi="Arial" w:cs="Arial"/>
                <w:color w:val="000000" w:themeColor="text1"/>
                <w:szCs w:val="20"/>
              </w:rPr>
            </w:pPr>
            <w:r w:rsidRPr="001C5869">
              <w:rPr>
                <w:rFonts w:ascii="Arial" w:hAnsi="Arial" w:cs="Arial"/>
                <w:color w:val="000000" w:themeColor="text1"/>
                <w:szCs w:val="20"/>
              </w:rPr>
              <w:t>Outcome</w:t>
            </w:r>
          </w:p>
        </w:tc>
        <w:tc>
          <w:tcPr>
            <w:tcW w:w="2565" w:type="dxa"/>
            <w:tcBorders>
              <w:top w:val="single" w:sz="8" w:space="0" w:color="000000"/>
              <w:left w:val="single" w:sz="8" w:space="0" w:color="000000"/>
              <w:bottom w:val="single" w:sz="8" w:space="0" w:color="000000"/>
              <w:right w:val="single" w:sz="8" w:space="0" w:color="000000"/>
            </w:tcBorders>
            <w:shd w:val="clear" w:color="auto" w:fill="auto"/>
          </w:tcPr>
          <w:p w14:paraId="2C6022F8" w14:textId="77777777" w:rsidR="00910884" w:rsidRPr="001C5869" w:rsidRDefault="00910884" w:rsidP="00910884">
            <w:pPr>
              <w:rPr>
                <w:rFonts w:ascii="Arial" w:hAnsi="Arial" w:cs="Arial"/>
                <w:color w:val="000000" w:themeColor="text1"/>
                <w:szCs w:val="20"/>
                <w:u w:val="single"/>
              </w:rPr>
            </w:pPr>
            <w:r w:rsidRPr="001C5869">
              <w:rPr>
                <w:rFonts w:ascii="Arial" w:hAnsi="Arial" w:cs="Arial"/>
                <w:color w:val="000000" w:themeColor="text1"/>
                <w:szCs w:val="20"/>
                <w:u w:val="single"/>
              </w:rPr>
              <w:t>Job Placement and Retention Services</w:t>
            </w:r>
          </w:p>
          <w:p w14:paraId="24A56ABE" w14:textId="7F2A5B15" w:rsidR="00910884" w:rsidRPr="001C5869" w:rsidRDefault="00910884" w:rsidP="00910884">
            <w:pPr>
              <w:rPr>
                <w:rFonts w:ascii="Arial" w:hAnsi="Arial" w:cs="Arial"/>
                <w:color w:val="000000" w:themeColor="text1"/>
                <w:szCs w:val="20"/>
                <w:u w:val="single"/>
              </w:rPr>
            </w:pPr>
            <w:r w:rsidRPr="001C5869">
              <w:rPr>
                <w:rFonts w:ascii="Arial" w:hAnsi="Arial" w:cs="Arial"/>
                <w:color w:val="000000" w:themeColor="text1"/>
                <w:szCs w:val="20"/>
              </w:rPr>
              <w:t xml:space="preserve">Participant will be placed in entry-level hotel, food service, or customer service focused jobs that will potentially lead to career path opportunities at unionized properties within the City of Santa Monica or the surrounding area (including LAX corridor) as a result of collective </w:t>
            </w:r>
            <w:r w:rsidRPr="001C5869">
              <w:rPr>
                <w:rFonts w:ascii="Arial" w:hAnsi="Arial" w:cs="Arial"/>
                <w:color w:val="000000" w:themeColor="text1"/>
                <w:szCs w:val="20"/>
              </w:rPr>
              <w:lastRenderedPageBreak/>
              <w:t>bargaining and local hire agreements. All placed will receive retention services.</w:t>
            </w:r>
          </w:p>
        </w:tc>
        <w:tc>
          <w:tcPr>
            <w:tcW w:w="1594" w:type="dxa"/>
            <w:tcBorders>
              <w:top w:val="single" w:sz="8" w:space="0" w:color="000000"/>
              <w:left w:val="single" w:sz="8" w:space="0" w:color="000000"/>
              <w:bottom w:val="single" w:sz="8" w:space="0" w:color="000000"/>
              <w:right w:val="single" w:sz="8" w:space="0" w:color="000000"/>
            </w:tcBorders>
            <w:shd w:val="clear" w:color="auto" w:fill="auto"/>
          </w:tcPr>
          <w:p w14:paraId="7577CE7E" w14:textId="77777777" w:rsidR="00910884" w:rsidRPr="001C5869" w:rsidRDefault="00910884" w:rsidP="00910884">
            <w:pPr>
              <w:rPr>
                <w:rFonts w:ascii="Arial" w:hAnsi="Arial" w:cs="Arial"/>
                <w:color w:val="000000" w:themeColor="text1"/>
                <w:szCs w:val="20"/>
              </w:rPr>
            </w:pPr>
            <w:r w:rsidRPr="001C5869">
              <w:rPr>
                <w:rFonts w:ascii="Arial" w:hAnsi="Arial" w:cs="Arial"/>
                <w:color w:val="000000" w:themeColor="text1"/>
                <w:szCs w:val="20"/>
              </w:rPr>
              <w:lastRenderedPageBreak/>
              <w:t>22/44 (50%)</w:t>
            </w:r>
          </w:p>
          <w:p w14:paraId="78FCBA2D" w14:textId="419E4214" w:rsidR="00910884" w:rsidRPr="001C5869" w:rsidRDefault="00910884" w:rsidP="00910884">
            <w:pPr>
              <w:rPr>
                <w:rFonts w:ascii="Arial" w:hAnsi="Arial" w:cs="Arial"/>
                <w:color w:val="000000" w:themeColor="text1"/>
                <w:szCs w:val="20"/>
              </w:rPr>
            </w:pPr>
            <w:r w:rsidRPr="001C5869">
              <w:rPr>
                <w:rFonts w:ascii="Arial" w:hAnsi="Arial" w:cs="Arial"/>
                <w:color w:val="000000" w:themeColor="text1"/>
                <w:szCs w:val="20"/>
              </w:rPr>
              <w:t>(includes 40% being placed in Santa Monica jobs; 42% job retention for 6 months; and 28% job retention for 12 months)</w:t>
            </w:r>
          </w:p>
        </w:tc>
        <w:tc>
          <w:tcPr>
            <w:tcW w:w="1751" w:type="dxa"/>
            <w:tcBorders>
              <w:top w:val="single" w:sz="8" w:space="0" w:color="000000"/>
              <w:left w:val="single" w:sz="8" w:space="0" w:color="000000"/>
              <w:bottom w:val="single" w:sz="8" w:space="0" w:color="000000"/>
              <w:right w:val="single" w:sz="8" w:space="0" w:color="000000"/>
            </w:tcBorders>
            <w:shd w:val="clear" w:color="auto" w:fill="auto"/>
          </w:tcPr>
          <w:p w14:paraId="127F4607" w14:textId="23E4BBED" w:rsidR="00910884" w:rsidRPr="001C5869" w:rsidRDefault="00910884" w:rsidP="00910884">
            <w:pPr>
              <w:rPr>
                <w:rFonts w:ascii="Arial" w:hAnsi="Arial" w:cs="Arial"/>
                <w:color w:val="000000" w:themeColor="text1"/>
                <w:szCs w:val="20"/>
              </w:rPr>
            </w:pPr>
            <w:r w:rsidRPr="001C5869">
              <w:rPr>
                <w:rFonts w:ascii="Arial" w:hAnsi="Arial" w:cs="Arial"/>
                <w:color w:val="000000" w:themeColor="text1"/>
                <w:szCs w:val="20"/>
              </w:rPr>
              <w:t>Copies of pay checks and/or Employment Verification forms to track full and part-time employment, wage rates and increases</w:t>
            </w:r>
          </w:p>
        </w:tc>
        <w:tc>
          <w:tcPr>
            <w:tcW w:w="2367" w:type="dxa"/>
            <w:tcBorders>
              <w:top w:val="single" w:sz="8" w:space="0" w:color="000000"/>
              <w:left w:val="single" w:sz="8" w:space="0" w:color="000000"/>
              <w:bottom w:val="single" w:sz="8" w:space="0" w:color="000000"/>
              <w:right w:val="single" w:sz="8" w:space="0" w:color="000000"/>
            </w:tcBorders>
          </w:tcPr>
          <w:p w14:paraId="1AA09294" w14:textId="77777777" w:rsidR="00910884" w:rsidRPr="00CD5A28" w:rsidRDefault="00910884" w:rsidP="00910884">
            <w:pPr>
              <w:rPr>
                <w:rFonts w:ascii="Arial" w:hAnsi="Arial" w:cs="Arial"/>
                <w:color w:val="000000" w:themeColor="text1"/>
                <w:szCs w:val="20"/>
              </w:rPr>
            </w:pPr>
            <w:r w:rsidRPr="00CD5A28">
              <w:rPr>
                <w:rFonts w:ascii="Arial" w:hAnsi="Arial" w:cs="Arial"/>
                <w:color w:val="000000" w:themeColor="text1"/>
                <w:szCs w:val="20"/>
              </w:rPr>
              <w:t>By mid-year, HTA has made 14 placements representing (64% of our program goal of 22).</w:t>
            </w:r>
          </w:p>
          <w:p w14:paraId="37AE252E" w14:textId="1523EB43" w:rsidR="00910884" w:rsidRPr="00CD5A28" w:rsidRDefault="00910884" w:rsidP="00910884">
            <w:pPr>
              <w:rPr>
                <w:rFonts w:ascii="Arial" w:hAnsi="Arial" w:cs="Arial"/>
                <w:color w:val="000000" w:themeColor="text1"/>
                <w:szCs w:val="20"/>
              </w:rPr>
            </w:pPr>
            <w:r w:rsidRPr="00CD5A28">
              <w:rPr>
                <w:rFonts w:ascii="Arial" w:hAnsi="Arial" w:cs="Arial"/>
                <w:color w:val="000000" w:themeColor="text1"/>
                <w:szCs w:val="20"/>
              </w:rPr>
              <w:t xml:space="preserve">As detailed in </w:t>
            </w:r>
            <w:r w:rsidR="00E35527">
              <w:rPr>
                <w:rFonts w:ascii="Arial" w:hAnsi="Arial" w:cs="Arial"/>
                <w:color w:val="000000" w:themeColor="text1"/>
                <w:szCs w:val="20"/>
              </w:rPr>
              <w:t>“</w:t>
            </w:r>
            <w:r w:rsidRPr="00CD5A28">
              <w:rPr>
                <w:rFonts w:ascii="Arial" w:hAnsi="Arial" w:cs="Arial"/>
                <w:color w:val="000000" w:themeColor="text1"/>
                <w:szCs w:val="20"/>
              </w:rPr>
              <w:t>Row 2</w:t>
            </w:r>
            <w:r w:rsidR="00E35527">
              <w:rPr>
                <w:rFonts w:ascii="Arial" w:hAnsi="Arial" w:cs="Arial"/>
                <w:color w:val="000000" w:themeColor="text1"/>
                <w:szCs w:val="20"/>
              </w:rPr>
              <w:t>”</w:t>
            </w:r>
            <w:r w:rsidRPr="00CD5A28">
              <w:rPr>
                <w:rFonts w:ascii="Arial" w:hAnsi="Arial" w:cs="Arial"/>
                <w:color w:val="000000" w:themeColor="text1"/>
                <w:szCs w:val="20"/>
              </w:rPr>
              <w:t xml:space="preserve"> of this table, of those placed in jobs, one was a former YRT youth referral from the previous program year and two were new program participants. In addition, 6 of these placements </w:t>
            </w:r>
            <w:r w:rsidRPr="00CD5A28">
              <w:rPr>
                <w:rFonts w:ascii="Arial" w:hAnsi="Arial" w:cs="Arial"/>
                <w:color w:val="000000" w:themeColor="text1"/>
                <w:szCs w:val="20"/>
              </w:rPr>
              <w:lastRenderedPageBreak/>
              <w:t xml:space="preserve">(representing 67% of our total goal of 9 placements) were for positions within the City of Santa Monica, of which 5 (or 83%) were at union hotel properties within the city. In regard to retention, while no one from the current program year has yet to hit their job retention benchmarks, 4 of the participants whom we placed in employment during the reporting period are within weeks of reaching 6 months on the job. Accordingly, from our previous program year, 14 participants who have reached their 12-month job retention </w:t>
            </w:r>
            <w:r w:rsidRPr="00CD5A28">
              <w:rPr>
                <w:rFonts w:ascii="Arial" w:hAnsi="Arial" w:cs="Arial"/>
                <w:color w:val="000000" w:themeColor="text1"/>
                <w:szCs w:val="20"/>
              </w:rPr>
              <w:lastRenderedPageBreak/>
              <w:t>benchmarks. To verify employment, HTA collects paystubs, Employment Verification Forms and union hours tracking sheets reported by employers to UNITE HERE Local 11.</w:t>
            </w:r>
          </w:p>
        </w:tc>
        <w:tc>
          <w:tcPr>
            <w:tcW w:w="1940" w:type="dxa"/>
            <w:tcBorders>
              <w:top w:val="single" w:sz="8" w:space="0" w:color="000000"/>
              <w:left w:val="single" w:sz="8" w:space="0" w:color="000000"/>
              <w:bottom w:val="single" w:sz="8" w:space="0" w:color="000000"/>
              <w:right w:val="single" w:sz="8" w:space="0" w:color="000000"/>
            </w:tcBorders>
          </w:tcPr>
          <w:p w14:paraId="3D5BC1A9" w14:textId="02776E57" w:rsidR="00910884" w:rsidRPr="00780352" w:rsidRDefault="00780352" w:rsidP="00910884">
            <w:pPr>
              <w:rPr>
                <w:rFonts w:ascii="Arial" w:hAnsi="Arial" w:cs="Arial"/>
                <w:color w:val="000000" w:themeColor="text1"/>
                <w:szCs w:val="20"/>
              </w:rPr>
            </w:pPr>
            <w:r w:rsidRPr="00780352">
              <w:rPr>
                <w:rFonts w:ascii="Arial" w:hAnsi="Arial" w:cs="Arial"/>
                <w:color w:val="000000" w:themeColor="text1"/>
                <w:szCs w:val="20"/>
              </w:rPr>
              <w:lastRenderedPageBreak/>
              <w:t>B</w:t>
            </w:r>
            <w:r w:rsidR="00910884" w:rsidRPr="00780352">
              <w:rPr>
                <w:rFonts w:ascii="Arial" w:hAnsi="Arial" w:cs="Arial"/>
                <w:color w:val="000000" w:themeColor="text1"/>
                <w:szCs w:val="20"/>
              </w:rPr>
              <w:t xml:space="preserve">y </w:t>
            </w:r>
            <w:r w:rsidRPr="00780352">
              <w:rPr>
                <w:rFonts w:ascii="Arial" w:hAnsi="Arial" w:cs="Arial"/>
                <w:color w:val="000000" w:themeColor="text1"/>
                <w:szCs w:val="20"/>
              </w:rPr>
              <w:t>year-end</w:t>
            </w:r>
            <w:r w:rsidR="00910884" w:rsidRPr="00780352">
              <w:rPr>
                <w:rFonts w:ascii="Arial" w:hAnsi="Arial" w:cs="Arial"/>
                <w:color w:val="000000" w:themeColor="text1"/>
                <w:szCs w:val="20"/>
              </w:rPr>
              <w:t>, HTA has made 1</w:t>
            </w:r>
            <w:r w:rsidRPr="00780352">
              <w:rPr>
                <w:rFonts w:ascii="Arial" w:hAnsi="Arial" w:cs="Arial"/>
                <w:color w:val="000000" w:themeColor="text1"/>
                <w:szCs w:val="20"/>
              </w:rPr>
              <w:t>7</w:t>
            </w:r>
            <w:r w:rsidR="00910884" w:rsidRPr="00780352">
              <w:rPr>
                <w:rFonts w:ascii="Arial" w:hAnsi="Arial" w:cs="Arial"/>
                <w:color w:val="000000" w:themeColor="text1"/>
                <w:szCs w:val="20"/>
              </w:rPr>
              <w:t xml:space="preserve"> placements representing (</w:t>
            </w:r>
            <w:r w:rsidRPr="00780352">
              <w:rPr>
                <w:rFonts w:ascii="Arial" w:hAnsi="Arial" w:cs="Arial"/>
                <w:color w:val="000000" w:themeColor="text1"/>
                <w:szCs w:val="20"/>
              </w:rPr>
              <w:t>77</w:t>
            </w:r>
            <w:r w:rsidR="00910884" w:rsidRPr="00780352">
              <w:rPr>
                <w:rFonts w:ascii="Arial" w:hAnsi="Arial" w:cs="Arial"/>
                <w:color w:val="000000" w:themeColor="text1"/>
                <w:szCs w:val="20"/>
              </w:rPr>
              <w:t>% of our program goal of 22).</w:t>
            </w:r>
          </w:p>
          <w:p w14:paraId="7C212FA8" w14:textId="6B1B7F6D" w:rsidR="00592EB2" w:rsidRPr="00B67998" w:rsidRDefault="00910884" w:rsidP="00910884">
            <w:pPr>
              <w:rPr>
                <w:rFonts w:ascii="Arial" w:hAnsi="Arial" w:cs="Arial"/>
                <w:color w:val="000000" w:themeColor="text1"/>
                <w:szCs w:val="20"/>
              </w:rPr>
            </w:pPr>
            <w:r w:rsidRPr="00780352">
              <w:rPr>
                <w:rFonts w:ascii="Arial" w:hAnsi="Arial" w:cs="Arial"/>
                <w:color w:val="000000" w:themeColor="text1"/>
                <w:szCs w:val="20"/>
              </w:rPr>
              <w:t xml:space="preserve">As detailed in </w:t>
            </w:r>
            <w:r w:rsidR="00780352">
              <w:rPr>
                <w:rFonts w:ascii="Arial" w:hAnsi="Arial" w:cs="Arial"/>
                <w:color w:val="000000" w:themeColor="text1"/>
                <w:szCs w:val="20"/>
              </w:rPr>
              <w:t>“</w:t>
            </w:r>
            <w:r w:rsidRPr="00780352">
              <w:rPr>
                <w:rFonts w:ascii="Arial" w:hAnsi="Arial" w:cs="Arial"/>
                <w:color w:val="000000" w:themeColor="text1"/>
                <w:szCs w:val="20"/>
              </w:rPr>
              <w:t>Row 2</w:t>
            </w:r>
            <w:r w:rsidR="00780352">
              <w:rPr>
                <w:rFonts w:ascii="Arial" w:hAnsi="Arial" w:cs="Arial"/>
                <w:color w:val="000000" w:themeColor="text1"/>
                <w:szCs w:val="20"/>
              </w:rPr>
              <w:t>”</w:t>
            </w:r>
            <w:r w:rsidRPr="00780352">
              <w:rPr>
                <w:rFonts w:ascii="Arial" w:hAnsi="Arial" w:cs="Arial"/>
                <w:color w:val="000000" w:themeColor="text1"/>
                <w:szCs w:val="20"/>
              </w:rPr>
              <w:t xml:space="preserve"> of this table, of those placed in jobs, one was a former YRT youth referral from the previous program year and </w:t>
            </w:r>
            <w:r w:rsidR="00780352">
              <w:rPr>
                <w:rFonts w:ascii="Arial" w:hAnsi="Arial" w:cs="Arial"/>
                <w:color w:val="000000" w:themeColor="text1"/>
                <w:szCs w:val="20"/>
              </w:rPr>
              <w:t>three</w:t>
            </w:r>
            <w:r w:rsidRPr="00780352">
              <w:rPr>
                <w:rFonts w:ascii="Arial" w:hAnsi="Arial" w:cs="Arial"/>
                <w:color w:val="000000" w:themeColor="text1"/>
                <w:szCs w:val="20"/>
              </w:rPr>
              <w:t xml:space="preserve"> were new program participants.</w:t>
            </w:r>
            <w:r w:rsidRPr="00910884">
              <w:rPr>
                <w:rFonts w:ascii="Arial" w:hAnsi="Arial" w:cs="Arial"/>
                <w:color w:val="FF0000"/>
                <w:szCs w:val="20"/>
              </w:rPr>
              <w:t xml:space="preserve"> </w:t>
            </w:r>
            <w:r w:rsidRPr="000646F9">
              <w:rPr>
                <w:rFonts w:ascii="Arial" w:hAnsi="Arial" w:cs="Arial"/>
                <w:color w:val="000000" w:themeColor="text1"/>
                <w:szCs w:val="20"/>
              </w:rPr>
              <w:t xml:space="preserve">In addition, </w:t>
            </w:r>
            <w:r w:rsidR="000646F9" w:rsidRPr="000646F9">
              <w:rPr>
                <w:rFonts w:ascii="Arial" w:hAnsi="Arial" w:cs="Arial"/>
                <w:color w:val="000000" w:themeColor="text1"/>
                <w:szCs w:val="20"/>
              </w:rPr>
              <w:t>8</w:t>
            </w:r>
            <w:r w:rsidRPr="000646F9">
              <w:rPr>
                <w:rFonts w:ascii="Arial" w:hAnsi="Arial" w:cs="Arial"/>
                <w:color w:val="000000" w:themeColor="text1"/>
                <w:szCs w:val="20"/>
              </w:rPr>
              <w:t xml:space="preserve"> of these placements (representing </w:t>
            </w:r>
            <w:r w:rsidR="000646F9" w:rsidRPr="000646F9">
              <w:rPr>
                <w:rFonts w:ascii="Arial" w:hAnsi="Arial" w:cs="Arial"/>
                <w:color w:val="000000" w:themeColor="text1"/>
                <w:szCs w:val="20"/>
              </w:rPr>
              <w:t>89</w:t>
            </w:r>
            <w:r w:rsidRPr="000646F9">
              <w:rPr>
                <w:rFonts w:ascii="Arial" w:hAnsi="Arial" w:cs="Arial"/>
                <w:color w:val="000000" w:themeColor="text1"/>
                <w:szCs w:val="20"/>
              </w:rPr>
              <w:t xml:space="preserve">% </w:t>
            </w:r>
            <w:r w:rsidRPr="000646F9">
              <w:rPr>
                <w:rFonts w:ascii="Arial" w:hAnsi="Arial" w:cs="Arial"/>
                <w:color w:val="000000" w:themeColor="text1"/>
                <w:szCs w:val="20"/>
              </w:rPr>
              <w:lastRenderedPageBreak/>
              <w:t xml:space="preserve">of our total goal of 9 placements) were for positions within the City of Santa Monica, of which </w:t>
            </w:r>
            <w:r w:rsidR="000646F9" w:rsidRPr="000646F9">
              <w:rPr>
                <w:rFonts w:ascii="Arial" w:hAnsi="Arial" w:cs="Arial"/>
                <w:color w:val="000000" w:themeColor="text1"/>
                <w:szCs w:val="20"/>
              </w:rPr>
              <w:t>7</w:t>
            </w:r>
            <w:r w:rsidRPr="000646F9">
              <w:rPr>
                <w:rFonts w:ascii="Arial" w:hAnsi="Arial" w:cs="Arial"/>
                <w:color w:val="000000" w:themeColor="text1"/>
                <w:szCs w:val="20"/>
              </w:rPr>
              <w:t xml:space="preserve"> (or </w:t>
            </w:r>
            <w:r w:rsidR="000646F9" w:rsidRPr="000646F9">
              <w:rPr>
                <w:rFonts w:ascii="Arial" w:hAnsi="Arial" w:cs="Arial"/>
                <w:color w:val="000000" w:themeColor="text1"/>
                <w:szCs w:val="20"/>
              </w:rPr>
              <w:t>78</w:t>
            </w:r>
            <w:r w:rsidRPr="000646F9">
              <w:rPr>
                <w:rFonts w:ascii="Arial" w:hAnsi="Arial" w:cs="Arial"/>
                <w:color w:val="000000" w:themeColor="text1"/>
                <w:szCs w:val="20"/>
              </w:rPr>
              <w:t>%) were at union hotel properties within the city.</w:t>
            </w:r>
            <w:r w:rsidRPr="00910884">
              <w:rPr>
                <w:rFonts w:ascii="Arial" w:hAnsi="Arial" w:cs="Arial"/>
                <w:color w:val="FF0000"/>
                <w:szCs w:val="20"/>
              </w:rPr>
              <w:t xml:space="preserve"> </w:t>
            </w:r>
            <w:r w:rsidRPr="00B67998">
              <w:rPr>
                <w:rFonts w:ascii="Arial" w:hAnsi="Arial" w:cs="Arial"/>
                <w:color w:val="000000" w:themeColor="text1"/>
                <w:szCs w:val="20"/>
              </w:rPr>
              <w:t>In regard to retention</w:t>
            </w:r>
            <w:r w:rsidR="001A7DC9" w:rsidRPr="00B67998">
              <w:rPr>
                <w:rFonts w:ascii="Arial" w:hAnsi="Arial" w:cs="Arial"/>
                <w:color w:val="000000" w:themeColor="text1"/>
                <w:szCs w:val="20"/>
              </w:rPr>
              <w:t xml:space="preserve"> benchmarks, </w:t>
            </w:r>
          </w:p>
          <w:p w14:paraId="2ED516C0" w14:textId="3DA39DE1" w:rsidR="00910884" w:rsidRPr="00910884" w:rsidRDefault="001A7DC9" w:rsidP="00910884">
            <w:pPr>
              <w:rPr>
                <w:rFonts w:ascii="Arial" w:hAnsi="Arial" w:cs="Arial"/>
                <w:color w:val="FF0000"/>
                <w:szCs w:val="20"/>
              </w:rPr>
            </w:pPr>
            <w:r w:rsidRPr="00B67998">
              <w:rPr>
                <w:rFonts w:ascii="Arial" w:hAnsi="Arial" w:cs="Arial"/>
                <w:color w:val="000000" w:themeColor="text1"/>
                <w:szCs w:val="20"/>
              </w:rPr>
              <w:t>6</w:t>
            </w:r>
            <w:r w:rsidR="00910884" w:rsidRPr="00B67998">
              <w:rPr>
                <w:rFonts w:ascii="Arial" w:hAnsi="Arial" w:cs="Arial"/>
                <w:color w:val="000000" w:themeColor="text1"/>
                <w:szCs w:val="20"/>
              </w:rPr>
              <w:t xml:space="preserve"> of the participants whom we placed in employment during the </w:t>
            </w:r>
            <w:r w:rsidRPr="00B67998">
              <w:rPr>
                <w:rFonts w:ascii="Arial" w:hAnsi="Arial" w:cs="Arial"/>
                <w:color w:val="000000" w:themeColor="text1"/>
                <w:szCs w:val="20"/>
              </w:rPr>
              <w:t xml:space="preserve">program year have reached </w:t>
            </w:r>
            <w:r w:rsidR="00910884" w:rsidRPr="00B67998">
              <w:rPr>
                <w:rFonts w:ascii="Arial" w:hAnsi="Arial" w:cs="Arial"/>
                <w:color w:val="000000" w:themeColor="text1"/>
                <w:szCs w:val="20"/>
              </w:rPr>
              <w:t xml:space="preserve"> reaching 6 months on the job. </w:t>
            </w:r>
            <w:r w:rsidR="00B67998" w:rsidRPr="00D11E12">
              <w:rPr>
                <w:rFonts w:ascii="Arial" w:hAnsi="Arial" w:cs="Arial"/>
                <w:color w:val="000000" w:themeColor="text1"/>
                <w:szCs w:val="20"/>
              </w:rPr>
              <w:t>Moreover</w:t>
            </w:r>
            <w:r w:rsidR="00910884" w:rsidRPr="00D11E12">
              <w:rPr>
                <w:rFonts w:ascii="Arial" w:hAnsi="Arial" w:cs="Arial"/>
                <w:color w:val="000000" w:themeColor="text1"/>
                <w:szCs w:val="20"/>
              </w:rPr>
              <w:t xml:space="preserve">, from our previous program year, 14 participants who have reached their 12-month job retention benchmarks. To verify employment, HTA collects paystubs, Employment Verification Forms </w:t>
            </w:r>
            <w:r w:rsidR="00910884" w:rsidRPr="00D11E12">
              <w:rPr>
                <w:rFonts w:ascii="Arial" w:hAnsi="Arial" w:cs="Arial"/>
                <w:color w:val="000000" w:themeColor="text1"/>
                <w:szCs w:val="20"/>
              </w:rPr>
              <w:lastRenderedPageBreak/>
              <w:t>and union hours tracking sheets reported by employers to UNITE HERE Local 11.</w:t>
            </w:r>
          </w:p>
        </w:tc>
      </w:tr>
      <w:tr w:rsidR="00910884" w:rsidRPr="00A606FF" w14:paraId="688F565C" w14:textId="77777777" w:rsidTr="00910884">
        <w:trPr>
          <w:trHeight w:val="791"/>
        </w:trPr>
        <w:tc>
          <w:tcPr>
            <w:tcW w:w="406" w:type="dxa"/>
            <w:vMerge/>
            <w:tcBorders>
              <w:left w:val="single" w:sz="8" w:space="0" w:color="000000"/>
              <w:bottom w:val="single" w:sz="8" w:space="0" w:color="000000"/>
              <w:right w:val="single" w:sz="8" w:space="0" w:color="000000"/>
            </w:tcBorders>
            <w:vAlign w:val="center"/>
          </w:tcPr>
          <w:p w14:paraId="3E267CA9" w14:textId="77777777" w:rsidR="00910884" w:rsidRPr="00A606FF" w:rsidRDefault="00910884" w:rsidP="00910884">
            <w:pPr>
              <w:rPr>
                <w:rFonts w:ascii="Arial" w:hAnsi="Arial" w:cs="Arial"/>
                <w:color w:val="FF0000"/>
                <w:szCs w:val="20"/>
              </w:rPr>
            </w:pPr>
          </w:p>
        </w:tc>
        <w:tc>
          <w:tcPr>
            <w:tcW w:w="1839" w:type="dxa"/>
            <w:vMerge/>
            <w:tcBorders>
              <w:left w:val="single" w:sz="8" w:space="0" w:color="000000"/>
              <w:bottom w:val="single" w:sz="8" w:space="0" w:color="000000"/>
              <w:right w:val="single" w:sz="8" w:space="0" w:color="000000"/>
            </w:tcBorders>
            <w:vAlign w:val="center"/>
          </w:tcPr>
          <w:p w14:paraId="65892D2B" w14:textId="77777777" w:rsidR="00910884" w:rsidRPr="00A606FF" w:rsidRDefault="00910884" w:rsidP="00910884">
            <w:pPr>
              <w:rPr>
                <w:rFonts w:ascii="Arial" w:hAnsi="Arial" w:cs="Arial"/>
                <w:color w:val="FF0000"/>
                <w:szCs w:val="20"/>
              </w:rPr>
            </w:pPr>
          </w:p>
        </w:tc>
        <w:tc>
          <w:tcPr>
            <w:tcW w:w="1028" w:type="dxa"/>
            <w:tcBorders>
              <w:top w:val="single" w:sz="8" w:space="0" w:color="000000"/>
              <w:left w:val="single" w:sz="8" w:space="0" w:color="000000"/>
              <w:bottom w:val="single" w:sz="8" w:space="0" w:color="000000"/>
              <w:right w:val="single" w:sz="8" w:space="0" w:color="000000"/>
            </w:tcBorders>
            <w:shd w:val="clear" w:color="auto" w:fill="auto"/>
          </w:tcPr>
          <w:p w14:paraId="5A96B94A" w14:textId="1C06EA05" w:rsidR="00910884" w:rsidRPr="001C5869" w:rsidRDefault="00910884" w:rsidP="00910884">
            <w:pPr>
              <w:rPr>
                <w:rFonts w:ascii="Arial" w:hAnsi="Arial" w:cs="Arial"/>
                <w:color w:val="000000" w:themeColor="text1"/>
                <w:szCs w:val="20"/>
              </w:rPr>
            </w:pPr>
            <w:r w:rsidRPr="001C5869">
              <w:rPr>
                <w:rFonts w:ascii="Arial" w:hAnsi="Arial" w:cs="Arial"/>
                <w:color w:val="000000" w:themeColor="text1"/>
                <w:szCs w:val="20"/>
              </w:rPr>
              <w:t>Output</w:t>
            </w:r>
          </w:p>
        </w:tc>
        <w:tc>
          <w:tcPr>
            <w:tcW w:w="2565" w:type="dxa"/>
            <w:tcBorders>
              <w:top w:val="single" w:sz="8" w:space="0" w:color="000000"/>
              <w:left w:val="single" w:sz="8" w:space="0" w:color="000000"/>
              <w:bottom w:val="single" w:sz="8" w:space="0" w:color="000000"/>
              <w:right w:val="single" w:sz="8" w:space="0" w:color="000000"/>
            </w:tcBorders>
            <w:shd w:val="clear" w:color="auto" w:fill="auto"/>
          </w:tcPr>
          <w:p w14:paraId="634F3096" w14:textId="2A9348BD" w:rsidR="00910884" w:rsidRPr="001C5869" w:rsidRDefault="00910884" w:rsidP="00910884">
            <w:pPr>
              <w:rPr>
                <w:rFonts w:ascii="Arial" w:hAnsi="Arial" w:cs="Arial"/>
                <w:color w:val="000000" w:themeColor="text1"/>
                <w:szCs w:val="20"/>
              </w:rPr>
            </w:pPr>
            <w:r w:rsidRPr="001C5869">
              <w:rPr>
                <w:rFonts w:ascii="Arial" w:hAnsi="Arial" w:cs="Arial"/>
                <w:color w:val="000000" w:themeColor="text1"/>
                <w:szCs w:val="20"/>
              </w:rPr>
              <w:t>Participant improves economic stability with stable employment</w:t>
            </w:r>
          </w:p>
        </w:tc>
        <w:tc>
          <w:tcPr>
            <w:tcW w:w="1594" w:type="dxa"/>
            <w:tcBorders>
              <w:top w:val="single" w:sz="8" w:space="0" w:color="000000"/>
              <w:left w:val="single" w:sz="8" w:space="0" w:color="000000"/>
              <w:bottom w:val="single" w:sz="8" w:space="0" w:color="000000"/>
              <w:right w:val="single" w:sz="8" w:space="0" w:color="000000"/>
            </w:tcBorders>
            <w:shd w:val="clear" w:color="auto" w:fill="auto"/>
          </w:tcPr>
          <w:p w14:paraId="7007C920" w14:textId="0A9175AB" w:rsidR="00910884" w:rsidRPr="001C5869" w:rsidRDefault="00910884" w:rsidP="00910884">
            <w:pPr>
              <w:rPr>
                <w:rFonts w:ascii="Arial" w:hAnsi="Arial" w:cs="Arial"/>
                <w:color w:val="000000" w:themeColor="text1"/>
                <w:szCs w:val="20"/>
              </w:rPr>
            </w:pPr>
            <w:r w:rsidRPr="001C5869">
              <w:rPr>
                <w:rFonts w:ascii="Arial" w:hAnsi="Arial" w:cs="Arial"/>
                <w:color w:val="000000" w:themeColor="text1"/>
                <w:szCs w:val="20"/>
              </w:rPr>
              <w:t>22/44 (50%)</w:t>
            </w:r>
          </w:p>
        </w:tc>
        <w:tc>
          <w:tcPr>
            <w:tcW w:w="1751" w:type="dxa"/>
            <w:tcBorders>
              <w:top w:val="single" w:sz="8" w:space="0" w:color="000000"/>
              <w:left w:val="single" w:sz="8" w:space="0" w:color="000000"/>
              <w:bottom w:val="single" w:sz="8" w:space="0" w:color="000000"/>
              <w:right w:val="single" w:sz="8" w:space="0" w:color="000000"/>
            </w:tcBorders>
            <w:shd w:val="clear" w:color="auto" w:fill="auto"/>
          </w:tcPr>
          <w:p w14:paraId="75BBBA45" w14:textId="4D3EE4C1" w:rsidR="00910884" w:rsidRPr="001C5869" w:rsidRDefault="00910884" w:rsidP="00910884">
            <w:pPr>
              <w:rPr>
                <w:rFonts w:ascii="Arial" w:hAnsi="Arial" w:cs="Arial"/>
                <w:color w:val="000000" w:themeColor="text1"/>
                <w:szCs w:val="20"/>
              </w:rPr>
            </w:pPr>
            <w:r w:rsidRPr="001C5869">
              <w:rPr>
                <w:rFonts w:ascii="Arial" w:hAnsi="Arial" w:cs="Arial"/>
                <w:color w:val="000000" w:themeColor="text1"/>
                <w:szCs w:val="20"/>
              </w:rPr>
              <w:t>Case Files/Care Plans</w:t>
            </w:r>
          </w:p>
        </w:tc>
        <w:tc>
          <w:tcPr>
            <w:tcW w:w="2367" w:type="dxa"/>
            <w:tcBorders>
              <w:top w:val="single" w:sz="8" w:space="0" w:color="000000"/>
              <w:left w:val="single" w:sz="8" w:space="0" w:color="000000"/>
              <w:bottom w:val="single" w:sz="8" w:space="0" w:color="000000"/>
              <w:right w:val="single" w:sz="8" w:space="0" w:color="000000"/>
            </w:tcBorders>
          </w:tcPr>
          <w:p w14:paraId="3DE5EDC4" w14:textId="3E7EC10D" w:rsidR="00910884" w:rsidRPr="00A606FF" w:rsidRDefault="00910884" w:rsidP="00910884">
            <w:pPr>
              <w:rPr>
                <w:rFonts w:ascii="Arial" w:hAnsi="Arial" w:cs="Arial"/>
                <w:color w:val="FF0000"/>
                <w:szCs w:val="20"/>
              </w:rPr>
            </w:pPr>
            <w:r w:rsidRPr="00CD5A28">
              <w:rPr>
                <w:rFonts w:ascii="Arial" w:hAnsi="Arial" w:cs="Arial"/>
                <w:color w:val="000000" w:themeColor="text1"/>
                <w:szCs w:val="20"/>
              </w:rPr>
              <w:t xml:space="preserve">At mid-year, HTA has assisted 10 participants to be placed in employment and go from receiving no earned income and/or collecting unemployment insurance to having a steady job where they are earning good living wages and, for those placed with our union employment partners, benefits including full family health and </w:t>
            </w:r>
            <w:r w:rsidRPr="00CD5A28">
              <w:rPr>
                <w:rFonts w:ascii="Arial" w:hAnsi="Arial" w:cs="Arial"/>
                <w:color w:val="000000" w:themeColor="text1"/>
                <w:szCs w:val="20"/>
              </w:rPr>
              <w:lastRenderedPageBreak/>
              <w:t>dental insurance, as well as pension plans.</w:t>
            </w:r>
          </w:p>
        </w:tc>
        <w:tc>
          <w:tcPr>
            <w:tcW w:w="1940" w:type="dxa"/>
            <w:tcBorders>
              <w:top w:val="single" w:sz="8" w:space="0" w:color="000000"/>
              <w:left w:val="single" w:sz="8" w:space="0" w:color="000000"/>
              <w:bottom w:val="single" w:sz="8" w:space="0" w:color="000000"/>
              <w:right w:val="single" w:sz="8" w:space="0" w:color="000000"/>
            </w:tcBorders>
          </w:tcPr>
          <w:p w14:paraId="38DF460E" w14:textId="6F3944E6" w:rsidR="00910884" w:rsidRPr="005A54EF" w:rsidRDefault="005A54EF" w:rsidP="00910884">
            <w:pPr>
              <w:rPr>
                <w:rFonts w:ascii="Arial" w:hAnsi="Arial" w:cs="Arial"/>
                <w:color w:val="000000" w:themeColor="text1"/>
                <w:szCs w:val="20"/>
              </w:rPr>
            </w:pPr>
            <w:r w:rsidRPr="005A54EF">
              <w:rPr>
                <w:rFonts w:ascii="Arial" w:hAnsi="Arial" w:cs="Arial"/>
                <w:color w:val="000000" w:themeColor="text1"/>
                <w:szCs w:val="20"/>
              </w:rPr>
              <w:lastRenderedPageBreak/>
              <w:t>By</w:t>
            </w:r>
            <w:r w:rsidR="00910884" w:rsidRPr="005A54EF">
              <w:rPr>
                <w:rFonts w:ascii="Arial" w:hAnsi="Arial" w:cs="Arial"/>
                <w:color w:val="000000" w:themeColor="text1"/>
                <w:szCs w:val="20"/>
              </w:rPr>
              <w:t xml:space="preserve"> </w:t>
            </w:r>
            <w:r w:rsidRPr="005A54EF">
              <w:rPr>
                <w:rFonts w:ascii="Arial" w:hAnsi="Arial" w:cs="Arial"/>
                <w:color w:val="000000" w:themeColor="text1"/>
                <w:szCs w:val="20"/>
              </w:rPr>
              <w:t>year-end</w:t>
            </w:r>
            <w:r w:rsidR="00910884" w:rsidRPr="005A54EF">
              <w:rPr>
                <w:rFonts w:ascii="Arial" w:hAnsi="Arial" w:cs="Arial"/>
                <w:color w:val="000000" w:themeColor="text1"/>
                <w:szCs w:val="20"/>
              </w:rPr>
              <w:t>, HTA has assisted 1</w:t>
            </w:r>
            <w:r w:rsidRPr="005A54EF">
              <w:rPr>
                <w:rFonts w:ascii="Arial" w:hAnsi="Arial" w:cs="Arial"/>
                <w:color w:val="000000" w:themeColor="text1"/>
                <w:szCs w:val="20"/>
              </w:rPr>
              <w:t>3</w:t>
            </w:r>
            <w:r w:rsidR="00910884" w:rsidRPr="005A54EF">
              <w:rPr>
                <w:rFonts w:ascii="Arial" w:hAnsi="Arial" w:cs="Arial"/>
                <w:color w:val="000000" w:themeColor="text1"/>
                <w:szCs w:val="20"/>
              </w:rPr>
              <w:t xml:space="preserve"> </w:t>
            </w:r>
            <w:r w:rsidRPr="005A54EF">
              <w:rPr>
                <w:rFonts w:ascii="Arial" w:hAnsi="Arial" w:cs="Arial"/>
                <w:color w:val="000000" w:themeColor="text1"/>
                <w:szCs w:val="20"/>
              </w:rPr>
              <w:t xml:space="preserve">unduplicated </w:t>
            </w:r>
            <w:r w:rsidR="00910884" w:rsidRPr="005A54EF">
              <w:rPr>
                <w:rFonts w:ascii="Arial" w:hAnsi="Arial" w:cs="Arial"/>
                <w:color w:val="000000" w:themeColor="text1"/>
                <w:szCs w:val="20"/>
              </w:rPr>
              <w:t xml:space="preserve">participants to be placed in employment and go from receiving no earned income and/or collecting unemployment insurance to having a steady job where they are earning good living wages and, for those placed with our union employment partners, benefits including full family </w:t>
            </w:r>
            <w:r w:rsidR="00910884" w:rsidRPr="005A54EF">
              <w:rPr>
                <w:rFonts w:ascii="Arial" w:hAnsi="Arial" w:cs="Arial"/>
                <w:color w:val="000000" w:themeColor="text1"/>
                <w:szCs w:val="20"/>
              </w:rPr>
              <w:lastRenderedPageBreak/>
              <w:t>health and dental insurance, as well as pension plans.</w:t>
            </w:r>
          </w:p>
        </w:tc>
      </w:tr>
    </w:tbl>
    <w:p w14:paraId="63A6EAD6" w14:textId="77777777" w:rsidR="00C201E7" w:rsidRPr="00A606FF" w:rsidRDefault="00C201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color w:val="FF0000"/>
        </w:rPr>
      </w:pPr>
    </w:p>
    <w:p w14:paraId="158BFEAB" w14:textId="77777777" w:rsidR="00B10B84" w:rsidRPr="00A606FF"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color w:val="FF0000"/>
        </w:rPr>
        <w:sectPr w:rsidR="00B10B84" w:rsidRPr="00A606FF" w:rsidSect="007D1D17">
          <w:headerReference w:type="even" r:id="rId15"/>
          <w:headerReference w:type="default" r:id="rId16"/>
          <w:headerReference w:type="first" r:id="rId17"/>
          <w:endnotePr>
            <w:numFmt w:val="decimal"/>
          </w:endnotePr>
          <w:pgSz w:w="15840" w:h="12240" w:orient="landscape"/>
          <w:pgMar w:top="1080" w:right="1080" w:bottom="1080" w:left="1080" w:header="1080" w:footer="1080" w:gutter="0"/>
          <w:cols w:space="720"/>
          <w:noEndnote/>
          <w:docGrid w:linePitch="272"/>
        </w:sectPr>
      </w:pPr>
    </w:p>
    <w:p w14:paraId="36B5A151" w14:textId="77777777" w:rsidR="00BF7E36" w:rsidRPr="0008468C"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rPr>
      </w:pPr>
      <w:r w:rsidRPr="0008468C">
        <w:rPr>
          <w:color w:val="000000" w:themeColor="text1"/>
        </w:rPr>
        <w:lastRenderedPageBreak/>
        <w:t xml:space="preserve">VARIANCE REPORT: </w:t>
      </w:r>
    </w:p>
    <w:p w14:paraId="70FA66EE" w14:textId="77777777" w:rsidR="006A4CFF" w:rsidRPr="00A606F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color w:val="FF0000"/>
          <w:u w:val="none"/>
        </w:rPr>
      </w:pPr>
    </w:p>
    <w:p w14:paraId="514BB5BE" w14:textId="2D55FB3F" w:rsidR="00BF7E36" w:rsidRPr="0008468C" w:rsidRDefault="0008468C" w:rsidP="002C45BD">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color w:val="000000" w:themeColor="text1"/>
          <w:u w:val="none"/>
        </w:rPr>
      </w:pPr>
      <w:r w:rsidRPr="0008468C">
        <w:rPr>
          <w:color w:val="000000" w:themeColor="text1"/>
          <w:u w:val="none"/>
        </w:rPr>
        <w:t>Year-End</w:t>
      </w:r>
      <w:r w:rsidR="00AB1E64" w:rsidRPr="0008468C">
        <w:rPr>
          <w:color w:val="000000" w:themeColor="text1"/>
          <w:u w:val="none"/>
        </w:rPr>
        <w:t>:</w:t>
      </w:r>
      <w:r w:rsidR="00AB1E64" w:rsidRPr="0008468C">
        <w:rPr>
          <w:b w:val="0"/>
          <w:color w:val="000000" w:themeColor="text1"/>
          <w:u w:val="none"/>
        </w:rPr>
        <w:t xml:space="preserve"> Please identify </w:t>
      </w:r>
      <w:r w:rsidR="004008FB" w:rsidRPr="0008468C">
        <w:rPr>
          <w:b w:val="0"/>
          <w:color w:val="000000" w:themeColor="text1"/>
          <w:u w:val="none"/>
        </w:rPr>
        <w:t>specific</w:t>
      </w:r>
      <w:r w:rsidR="00AB1E64" w:rsidRPr="0008468C">
        <w:rPr>
          <w:b w:val="0"/>
          <w:color w:val="000000" w:themeColor="text1"/>
          <w:u w:val="none"/>
        </w:rPr>
        <w:t xml:space="preserve"> </w:t>
      </w:r>
      <w:r w:rsidR="00BB4E27" w:rsidRPr="0008468C">
        <w:rPr>
          <w:b w:val="0"/>
          <w:color w:val="000000" w:themeColor="text1"/>
          <w:u w:val="none"/>
        </w:rPr>
        <w:t xml:space="preserve">outputs or </w:t>
      </w:r>
      <w:r w:rsidR="00AB1E64" w:rsidRPr="0008468C">
        <w:rPr>
          <w:b w:val="0"/>
          <w:color w:val="000000" w:themeColor="text1"/>
          <w:u w:val="none"/>
        </w:rPr>
        <w:t xml:space="preserve">outcomes </w:t>
      </w:r>
      <w:r w:rsidR="004008FB" w:rsidRPr="0008468C">
        <w:rPr>
          <w:b w:val="0"/>
          <w:color w:val="000000" w:themeColor="text1"/>
          <w:u w:val="none"/>
        </w:rPr>
        <w:t>not on track for being met by</w:t>
      </w:r>
      <w:r w:rsidR="006A4CFF" w:rsidRPr="0008468C">
        <w:rPr>
          <w:b w:val="0"/>
          <w:color w:val="000000" w:themeColor="text1"/>
          <w:u w:val="none"/>
        </w:rPr>
        <w:t xml:space="preserve"> year-end. </w:t>
      </w:r>
      <w:r w:rsidR="00BF7E36" w:rsidRPr="0008468C">
        <w:rPr>
          <w:b w:val="0"/>
          <w:color w:val="000000" w:themeColor="text1"/>
          <w:u w:val="none"/>
        </w:rPr>
        <w:t>Provide</w:t>
      </w:r>
      <w:r w:rsidR="00AB1E64" w:rsidRPr="0008468C">
        <w:rPr>
          <w:b w:val="0"/>
          <w:color w:val="000000" w:themeColor="text1"/>
          <w:u w:val="none"/>
        </w:rPr>
        <w:t xml:space="preserve"> an explanation o</w:t>
      </w:r>
      <w:r w:rsidR="00BF7E36" w:rsidRPr="0008468C">
        <w:rPr>
          <w:b w:val="0"/>
          <w:color w:val="000000" w:themeColor="text1"/>
          <w:u w:val="none"/>
        </w:rPr>
        <w:t>f</w:t>
      </w:r>
      <w:r w:rsidR="00AB1E64" w:rsidRPr="0008468C">
        <w:rPr>
          <w:b w:val="0"/>
          <w:color w:val="000000" w:themeColor="text1"/>
          <w:u w:val="none"/>
        </w:rPr>
        <w:t xml:space="preserve"> </w:t>
      </w:r>
      <w:r w:rsidR="00BF7E36" w:rsidRPr="0008468C">
        <w:rPr>
          <w:b w:val="0"/>
          <w:color w:val="000000" w:themeColor="text1"/>
          <w:u w:val="none"/>
        </w:rPr>
        <w:t>the</w:t>
      </w:r>
      <w:r w:rsidR="00AB1E64" w:rsidRPr="0008468C">
        <w:rPr>
          <w:b w:val="0"/>
          <w:color w:val="000000" w:themeColor="text1"/>
          <w:u w:val="none"/>
        </w:rPr>
        <w:t xml:space="preserve"> barriers the program is experiencing and the steps the </w:t>
      </w:r>
      <w:r w:rsidR="00874BF4" w:rsidRPr="0008468C">
        <w:rPr>
          <w:b w:val="0"/>
          <w:color w:val="000000" w:themeColor="text1"/>
          <w:u w:val="none"/>
        </w:rPr>
        <w:t>staff</w:t>
      </w:r>
      <w:r w:rsidR="00AB1E64" w:rsidRPr="0008468C">
        <w:rPr>
          <w:b w:val="0"/>
          <w:color w:val="000000" w:themeColor="text1"/>
          <w:u w:val="none"/>
        </w:rPr>
        <w:t xml:space="preserve"> is taking to </w:t>
      </w:r>
      <w:r w:rsidR="00BF7E36" w:rsidRPr="0008468C">
        <w:rPr>
          <w:b w:val="0"/>
          <w:color w:val="000000" w:themeColor="text1"/>
          <w:u w:val="none"/>
        </w:rPr>
        <w:t>mitigate</w:t>
      </w:r>
      <w:r w:rsidR="00AB1E64" w:rsidRPr="0008468C">
        <w:rPr>
          <w:b w:val="0"/>
          <w:color w:val="000000" w:themeColor="text1"/>
          <w:u w:val="none"/>
        </w:rPr>
        <w:t xml:space="preserve"> the </w:t>
      </w:r>
      <w:r w:rsidR="00BF7E36" w:rsidRPr="0008468C">
        <w:rPr>
          <w:b w:val="0"/>
          <w:color w:val="000000" w:themeColor="text1"/>
          <w:u w:val="none"/>
        </w:rPr>
        <w:t>situation.</w:t>
      </w:r>
    </w:p>
    <w:p w14:paraId="60880879" w14:textId="77777777" w:rsidR="00BF7E36" w:rsidRPr="0008468C" w:rsidRDefault="00BF7E36" w:rsidP="002C45BD">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color w:val="000000" w:themeColor="text1"/>
          <w:u w:val="none"/>
        </w:rPr>
      </w:pPr>
    </w:p>
    <w:p w14:paraId="4E1560A5" w14:textId="00A61B2E" w:rsidR="008D3BC4" w:rsidRPr="00E71C5F" w:rsidRDefault="009C6D65" w:rsidP="002C45BD">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color w:val="000000" w:themeColor="text1"/>
          <w:u w:val="none"/>
        </w:rPr>
      </w:pPr>
      <w:r w:rsidRPr="00E71C5F">
        <w:rPr>
          <w:b w:val="0"/>
          <w:color w:val="000000" w:themeColor="text1"/>
          <w:u w:val="none"/>
        </w:rPr>
        <w:t xml:space="preserve">HTA’s two biggest challenges throughout the program year have been identifying and recruiting new participants to our program and motivating our participants who have become used to staying at home </w:t>
      </w:r>
      <w:r w:rsidR="00E35527" w:rsidRPr="00E71C5F">
        <w:rPr>
          <w:b w:val="0"/>
          <w:color w:val="000000" w:themeColor="text1"/>
          <w:u w:val="none"/>
        </w:rPr>
        <w:t xml:space="preserve">due to COVID </w:t>
      </w:r>
      <w:r w:rsidRPr="00E71C5F">
        <w:rPr>
          <w:b w:val="0"/>
          <w:color w:val="000000" w:themeColor="text1"/>
          <w:u w:val="none"/>
        </w:rPr>
        <w:t>and doing everything</w:t>
      </w:r>
      <w:r w:rsidR="0079004D" w:rsidRPr="00E71C5F">
        <w:rPr>
          <w:b w:val="0"/>
          <w:color w:val="000000" w:themeColor="text1"/>
          <w:u w:val="none"/>
        </w:rPr>
        <w:t xml:space="preserve">, which was a requirement during the first half of the program year, </w:t>
      </w:r>
      <w:r w:rsidRPr="00E71C5F">
        <w:rPr>
          <w:b w:val="0"/>
          <w:color w:val="000000" w:themeColor="text1"/>
          <w:u w:val="none"/>
        </w:rPr>
        <w:t xml:space="preserve">to </w:t>
      </w:r>
      <w:r w:rsidR="0079004D" w:rsidRPr="00E71C5F">
        <w:rPr>
          <w:b w:val="0"/>
          <w:color w:val="000000" w:themeColor="text1"/>
          <w:u w:val="none"/>
        </w:rPr>
        <w:t>now</w:t>
      </w:r>
      <w:r w:rsidR="00E35527" w:rsidRPr="00E71C5F">
        <w:rPr>
          <w:b w:val="0"/>
          <w:color w:val="000000" w:themeColor="text1"/>
          <w:u w:val="none"/>
        </w:rPr>
        <w:t>, in the second half of the year,</w:t>
      </w:r>
      <w:r w:rsidR="0079004D" w:rsidRPr="00E71C5F">
        <w:rPr>
          <w:b w:val="0"/>
          <w:color w:val="000000" w:themeColor="text1"/>
          <w:u w:val="none"/>
        </w:rPr>
        <w:t xml:space="preserve"> </w:t>
      </w:r>
      <w:r w:rsidRPr="00E71C5F">
        <w:rPr>
          <w:b w:val="0"/>
          <w:color w:val="000000" w:themeColor="text1"/>
          <w:u w:val="none"/>
        </w:rPr>
        <w:t>re-engage with us</w:t>
      </w:r>
      <w:r w:rsidR="00736FC5" w:rsidRPr="00E71C5F">
        <w:rPr>
          <w:b w:val="0"/>
          <w:color w:val="000000" w:themeColor="text1"/>
          <w:u w:val="none"/>
        </w:rPr>
        <w:t xml:space="preserve"> and </w:t>
      </w:r>
      <w:r w:rsidR="0079004D" w:rsidRPr="00E71C5F">
        <w:rPr>
          <w:b w:val="0"/>
          <w:color w:val="000000" w:themeColor="text1"/>
          <w:u w:val="none"/>
        </w:rPr>
        <w:t xml:space="preserve">now </w:t>
      </w:r>
      <w:r w:rsidR="00736FC5" w:rsidRPr="00E71C5F">
        <w:rPr>
          <w:b w:val="0"/>
          <w:color w:val="000000" w:themeColor="text1"/>
          <w:u w:val="none"/>
        </w:rPr>
        <w:t>want</w:t>
      </w:r>
      <w:r w:rsidR="00E35527" w:rsidRPr="00E71C5F">
        <w:rPr>
          <w:b w:val="0"/>
          <w:color w:val="000000" w:themeColor="text1"/>
          <w:u w:val="none"/>
        </w:rPr>
        <w:t xml:space="preserve"> to and </w:t>
      </w:r>
      <w:r w:rsidR="00736FC5" w:rsidRPr="00E71C5F">
        <w:rPr>
          <w:b w:val="0"/>
          <w:color w:val="000000" w:themeColor="text1"/>
          <w:u w:val="none"/>
        </w:rPr>
        <w:t xml:space="preserve"> be willing to take part in </w:t>
      </w:r>
      <w:r w:rsidR="00E35527" w:rsidRPr="00E71C5F">
        <w:rPr>
          <w:b w:val="0"/>
          <w:color w:val="000000" w:themeColor="text1"/>
          <w:u w:val="none"/>
        </w:rPr>
        <w:t>the</w:t>
      </w:r>
      <w:r w:rsidR="00736FC5" w:rsidRPr="00E71C5F">
        <w:rPr>
          <w:b w:val="0"/>
          <w:color w:val="000000" w:themeColor="text1"/>
          <w:u w:val="none"/>
        </w:rPr>
        <w:t xml:space="preserve"> in-person trainings and </w:t>
      </w:r>
      <w:r w:rsidR="00E35527" w:rsidRPr="00E71C5F">
        <w:rPr>
          <w:b w:val="0"/>
          <w:color w:val="000000" w:themeColor="text1"/>
          <w:u w:val="none"/>
        </w:rPr>
        <w:t>work opportunities we were offering</w:t>
      </w:r>
      <w:r w:rsidR="00736FC5" w:rsidRPr="00E71C5F">
        <w:rPr>
          <w:b w:val="0"/>
          <w:color w:val="000000" w:themeColor="text1"/>
          <w:u w:val="none"/>
        </w:rPr>
        <w:t xml:space="preserve">. What have found, </w:t>
      </w:r>
      <w:r w:rsidR="00E35527" w:rsidRPr="00E71C5F">
        <w:rPr>
          <w:b w:val="0"/>
          <w:color w:val="000000" w:themeColor="text1"/>
          <w:u w:val="none"/>
        </w:rPr>
        <w:t>though</w:t>
      </w:r>
      <w:r w:rsidR="00736FC5" w:rsidRPr="00E71C5F">
        <w:rPr>
          <w:b w:val="0"/>
          <w:color w:val="000000" w:themeColor="text1"/>
          <w:u w:val="none"/>
        </w:rPr>
        <w:t xml:space="preserve">, </w:t>
      </w:r>
      <w:r w:rsidR="00E35527" w:rsidRPr="00E71C5F">
        <w:rPr>
          <w:b w:val="0"/>
          <w:color w:val="000000" w:themeColor="text1"/>
          <w:u w:val="none"/>
        </w:rPr>
        <w:t>was\</w:t>
      </w:r>
      <w:r w:rsidR="00736FC5" w:rsidRPr="00E71C5F">
        <w:rPr>
          <w:b w:val="0"/>
          <w:color w:val="000000" w:themeColor="text1"/>
          <w:u w:val="none"/>
        </w:rPr>
        <w:t>s that, while people have been anxious to get out and about socially, for man</w:t>
      </w:r>
      <w:r w:rsidR="0079004D" w:rsidRPr="00E71C5F">
        <w:rPr>
          <w:b w:val="0"/>
          <w:color w:val="000000" w:themeColor="text1"/>
          <w:u w:val="none"/>
        </w:rPr>
        <w:t>y</w:t>
      </w:r>
      <w:r w:rsidR="00736FC5" w:rsidRPr="00E71C5F">
        <w:rPr>
          <w:b w:val="0"/>
          <w:color w:val="000000" w:themeColor="text1"/>
          <w:u w:val="none"/>
        </w:rPr>
        <w:t xml:space="preserve">, the same interest (or drive) </w:t>
      </w:r>
      <w:r w:rsidR="00E35527" w:rsidRPr="00E71C5F">
        <w:rPr>
          <w:b w:val="0"/>
          <w:color w:val="000000" w:themeColor="text1"/>
          <w:u w:val="none"/>
        </w:rPr>
        <w:t>wa</w:t>
      </w:r>
      <w:r w:rsidR="00736FC5" w:rsidRPr="00E71C5F">
        <w:rPr>
          <w:b w:val="0"/>
          <w:color w:val="000000" w:themeColor="text1"/>
          <w:u w:val="none"/>
        </w:rPr>
        <w:t>s not yet there when it c</w:t>
      </w:r>
      <w:r w:rsidR="00E35527" w:rsidRPr="00E71C5F">
        <w:rPr>
          <w:b w:val="0"/>
          <w:color w:val="000000" w:themeColor="text1"/>
          <w:u w:val="none"/>
        </w:rPr>
        <w:t>a</w:t>
      </w:r>
      <w:r w:rsidR="00736FC5" w:rsidRPr="00E71C5F">
        <w:rPr>
          <w:b w:val="0"/>
          <w:color w:val="000000" w:themeColor="text1"/>
          <w:u w:val="none"/>
        </w:rPr>
        <w:t xml:space="preserve">me to training and work unless that work </w:t>
      </w:r>
      <w:r w:rsidR="00E35527" w:rsidRPr="00E71C5F">
        <w:rPr>
          <w:b w:val="0"/>
          <w:color w:val="000000" w:themeColor="text1"/>
          <w:u w:val="none"/>
        </w:rPr>
        <w:t>wa</w:t>
      </w:r>
      <w:r w:rsidR="00736FC5" w:rsidRPr="00E71C5F">
        <w:rPr>
          <w:b w:val="0"/>
          <w:color w:val="000000" w:themeColor="text1"/>
          <w:u w:val="none"/>
        </w:rPr>
        <w:t xml:space="preserve">s remote or hybrid. </w:t>
      </w:r>
      <w:r w:rsidR="0079004D" w:rsidRPr="00E71C5F">
        <w:rPr>
          <w:b w:val="0"/>
          <w:color w:val="000000" w:themeColor="text1"/>
          <w:u w:val="none"/>
        </w:rPr>
        <w:t xml:space="preserve">This along with the fact that COVID cases have continued </w:t>
      </w:r>
      <w:r w:rsidR="00E35527" w:rsidRPr="00E71C5F">
        <w:rPr>
          <w:b w:val="0"/>
          <w:color w:val="000000" w:themeColor="text1"/>
          <w:u w:val="none"/>
        </w:rPr>
        <w:t xml:space="preserve">to </w:t>
      </w:r>
      <w:r w:rsidR="0079004D" w:rsidRPr="00E71C5F">
        <w:rPr>
          <w:b w:val="0"/>
          <w:color w:val="000000" w:themeColor="text1"/>
          <w:u w:val="none"/>
        </w:rPr>
        <w:t>rise and fall</w:t>
      </w:r>
      <w:r w:rsidR="00E35527" w:rsidRPr="00E71C5F">
        <w:rPr>
          <w:b w:val="0"/>
          <w:color w:val="000000" w:themeColor="text1"/>
          <w:u w:val="none"/>
        </w:rPr>
        <w:t xml:space="preserve"> throughout the year</w:t>
      </w:r>
      <w:r w:rsidR="0079004D" w:rsidRPr="00E71C5F">
        <w:rPr>
          <w:b w:val="0"/>
          <w:color w:val="000000" w:themeColor="text1"/>
          <w:u w:val="none"/>
        </w:rPr>
        <w:t xml:space="preserve">, confusion and changing policies as to the requirements of businesses, etc. </w:t>
      </w:r>
      <w:r w:rsidR="00E35527" w:rsidRPr="00E71C5F">
        <w:rPr>
          <w:b w:val="0"/>
          <w:color w:val="000000" w:themeColor="text1"/>
          <w:u w:val="none"/>
        </w:rPr>
        <w:t>regarding</w:t>
      </w:r>
      <w:r w:rsidR="0079004D" w:rsidRPr="00E71C5F">
        <w:rPr>
          <w:b w:val="0"/>
          <w:color w:val="000000" w:themeColor="text1"/>
          <w:u w:val="none"/>
        </w:rPr>
        <w:t xml:space="preserve"> vaccines and masking for </w:t>
      </w:r>
      <w:r w:rsidR="00E35527" w:rsidRPr="00E71C5F">
        <w:rPr>
          <w:b w:val="0"/>
          <w:color w:val="000000" w:themeColor="text1"/>
          <w:u w:val="none"/>
        </w:rPr>
        <w:t>the public</w:t>
      </w:r>
      <w:r w:rsidR="0079004D" w:rsidRPr="00E71C5F">
        <w:rPr>
          <w:b w:val="0"/>
          <w:color w:val="000000" w:themeColor="text1"/>
          <w:u w:val="none"/>
        </w:rPr>
        <w:t>, as well as the on</w:t>
      </w:r>
      <w:r w:rsidR="00E71C5F" w:rsidRPr="00E71C5F">
        <w:rPr>
          <w:b w:val="0"/>
          <w:color w:val="000000" w:themeColor="text1"/>
          <w:u w:val="none"/>
        </w:rPr>
        <w:t xml:space="preserve">set of </w:t>
      </w:r>
      <w:r w:rsidR="0079004D" w:rsidRPr="00E71C5F">
        <w:rPr>
          <w:b w:val="0"/>
          <w:color w:val="000000" w:themeColor="text1"/>
          <w:u w:val="none"/>
        </w:rPr>
        <w:t xml:space="preserve"> summer, have resulted </w:t>
      </w:r>
      <w:r w:rsidR="008D3BC4" w:rsidRPr="00E71C5F">
        <w:rPr>
          <w:b w:val="0"/>
          <w:color w:val="000000" w:themeColor="text1"/>
          <w:u w:val="none"/>
        </w:rPr>
        <w:t xml:space="preserve">in people continuing to put off going back to work </w:t>
      </w:r>
      <w:r w:rsidR="00E71C5F" w:rsidRPr="00E71C5F">
        <w:rPr>
          <w:b w:val="0"/>
          <w:color w:val="000000" w:themeColor="text1"/>
          <w:u w:val="none"/>
        </w:rPr>
        <w:t xml:space="preserve">for </w:t>
      </w:r>
      <w:r w:rsidR="008D3BC4" w:rsidRPr="00E71C5F">
        <w:rPr>
          <w:b w:val="0"/>
          <w:color w:val="000000" w:themeColor="text1"/>
          <w:u w:val="none"/>
        </w:rPr>
        <w:t>as long as possible.</w:t>
      </w:r>
    </w:p>
    <w:p w14:paraId="253E0DEB" w14:textId="77777777" w:rsidR="00174586" w:rsidRPr="00E71C5F" w:rsidRDefault="00174586" w:rsidP="002C45BD">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color w:val="000000" w:themeColor="text1"/>
          <w:u w:val="none"/>
        </w:rPr>
      </w:pPr>
    </w:p>
    <w:p w14:paraId="32CA1F2A" w14:textId="4C623F62" w:rsidR="00FB7F21" w:rsidRPr="00C72921" w:rsidRDefault="00174586" w:rsidP="002C45BD">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color w:val="000000" w:themeColor="text1"/>
          <w:u w:val="none"/>
        </w:rPr>
      </w:pPr>
      <w:r w:rsidRPr="00C72921">
        <w:rPr>
          <w:b w:val="0"/>
          <w:color w:val="000000" w:themeColor="text1"/>
          <w:u w:val="none"/>
        </w:rPr>
        <w:t xml:space="preserve">Still, </w:t>
      </w:r>
      <w:r w:rsidR="008D3BC4" w:rsidRPr="00C72921">
        <w:rPr>
          <w:b w:val="0"/>
          <w:color w:val="000000" w:themeColor="text1"/>
          <w:u w:val="none"/>
        </w:rPr>
        <w:t xml:space="preserve">despite these challenges, HTA has persevered. We have significantly increased our marketing and outreach efforts and have been proactive about finding new ways to get the word out about who we are and what we can offer the community. This has been very important, as </w:t>
      </w:r>
      <w:r w:rsidR="000653C7" w:rsidRPr="00C72921">
        <w:rPr>
          <w:b w:val="0"/>
          <w:color w:val="000000" w:themeColor="text1"/>
          <w:u w:val="none"/>
        </w:rPr>
        <w:t xml:space="preserve">while HTA was able to keep its doors open throughout the program year, the same was not true for </w:t>
      </w:r>
      <w:r w:rsidR="008D3BC4" w:rsidRPr="00C72921">
        <w:rPr>
          <w:b w:val="0"/>
          <w:color w:val="000000" w:themeColor="text1"/>
          <w:u w:val="none"/>
        </w:rPr>
        <w:t>many of the other community organizations funded by the City of Santa Monic</w:t>
      </w:r>
      <w:r w:rsidR="004D7D22" w:rsidRPr="00C72921">
        <w:rPr>
          <w:b w:val="0"/>
          <w:color w:val="000000" w:themeColor="text1"/>
          <w:u w:val="none"/>
        </w:rPr>
        <w:t>a</w:t>
      </w:r>
      <w:r w:rsidR="008D3BC4" w:rsidRPr="00C72921">
        <w:rPr>
          <w:b w:val="0"/>
          <w:color w:val="000000" w:themeColor="text1"/>
          <w:u w:val="none"/>
        </w:rPr>
        <w:t xml:space="preserve"> </w:t>
      </w:r>
      <w:r w:rsidR="004D7D22" w:rsidRPr="00C72921">
        <w:rPr>
          <w:b w:val="0"/>
          <w:color w:val="000000" w:themeColor="text1"/>
          <w:u w:val="none"/>
        </w:rPr>
        <w:t>that</w:t>
      </w:r>
      <w:r w:rsidR="008D3BC4" w:rsidRPr="00C72921">
        <w:rPr>
          <w:b w:val="0"/>
          <w:color w:val="000000" w:themeColor="text1"/>
          <w:u w:val="none"/>
        </w:rPr>
        <w:t xml:space="preserve"> normally refer clients to our </w:t>
      </w:r>
      <w:r w:rsidR="000653C7" w:rsidRPr="00C72921">
        <w:rPr>
          <w:b w:val="0"/>
          <w:color w:val="000000" w:themeColor="text1"/>
          <w:u w:val="none"/>
        </w:rPr>
        <w:t>way. As a result</w:t>
      </w:r>
      <w:r w:rsidR="008D3BC4" w:rsidRPr="00C72921">
        <w:rPr>
          <w:b w:val="0"/>
          <w:color w:val="000000" w:themeColor="text1"/>
          <w:u w:val="none"/>
        </w:rPr>
        <w:t xml:space="preserve">, </w:t>
      </w:r>
      <w:r w:rsidR="000653C7" w:rsidRPr="00C72921">
        <w:rPr>
          <w:b w:val="0"/>
          <w:color w:val="000000" w:themeColor="text1"/>
          <w:u w:val="none"/>
        </w:rPr>
        <w:t xml:space="preserve">HTA lost out on a valuable source for new client referrals but </w:t>
      </w:r>
      <w:r w:rsidR="00FB7F21" w:rsidRPr="00C72921">
        <w:rPr>
          <w:b w:val="0"/>
          <w:color w:val="000000" w:themeColor="text1"/>
          <w:u w:val="none"/>
        </w:rPr>
        <w:t xml:space="preserve">still managed to recruit 10 new clients to our program despite all of this. </w:t>
      </w:r>
      <w:r w:rsidR="000653C7" w:rsidRPr="00C72921">
        <w:rPr>
          <w:b w:val="0"/>
          <w:color w:val="000000" w:themeColor="text1"/>
          <w:u w:val="none"/>
        </w:rPr>
        <w:t xml:space="preserve"> </w:t>
      </w:r>
      <w:r w:rsidR="00FB7F21" w:rsidRPr="00C72921">
        <w:rPr>
          <w:b w:val="0"/>
          <w:color w:val="000000" w:themeColor="text1"/>
          <w:u w:val="none"/>
        </w:rPr>
        <w:t xml:space="preserve">As such, while our numbers were off for our deliverables, the work we did in and for the community was highly significant and resulted in the following outcomes: 42 enrollments representing 95% of our year-end goal; </w:t>
      </w:r>
      <w:r w:rsidR="00782F81" w:rsidRPr="00C72921">
        <w:rPr>
          <w:b w:val="0"/>
          <w:color w:val="000000" w:themeColor="text1"/>
          <w:u w:val="none"/>
        </w:rPr>
        <w:t>23</w:t>
      </w:r>
      <w:r w:rsidR="00FB7F21" w:rsidRPr="00C72921">
        <w:rPr>
          <w:b w:val="0"/>
          <w:color w:val="000000" w:themeColor="text1"/>
          <w:u w:val="none"/>
        </w:rPr>
        <w:t xml:space="preserve"> unique individuals trained in a total of</w:t>
      </w:r>
      <w:r w:rsidR="00782F81" w:rsidRPr="00C72921">
        <w:rPr>
          <w:b w:val="0"/>
          <w:color w:val="000000" w:themeColor="text1"/>
          <w:u w:val="none"/>
        </w:rPr>
        <w:t xml:space="preserve"> 49</w:t>
      </w:r>
      <w:r w:rsidR="00FB7F21" w:rsidRPr="00C72921">
        <w:rPr>
          <w:b w:val="0"/>
          <w:color w:val="000000" w:themeColor="text1"/>
          <w:u w:val="none"/>
        </w:rPr>
        <w:t xml:space="preserve"> </w:t>
      </w:r>
      <w:r w:rsidR="00782F81" w:rsidRPr="00C72921">
        <w:rPr>
          <w:b w:val="0"/>
          <w:color w:val="000000" w:themeColor="text1"/>
          <w:u w:val="none"/>
        </w:rPr>
        <w:t xml:space="preserve">workshops/classes spanning resume writing, mock interviewing, customer service, Serv Safe, and ESL; 31 participants working with HTA staff on job search (representing 89% of our annual goal); and 17 </w:t>
      </w:r>
      <w:r w:rsidR="00731302" w:rsidRPr="00C72921">
        <w:rPr>
          <w:b w:val="0"/>
          <w:color w:val="000000" w:themeColor="text1"/>
          <w:u w:val="none"/>
        </w:rPr>
        <w:t xml:space="preserve">(or 77% of our annal goal). Further of those placed, 8 as opposed to 9 were placed in jobs within the City of Santa Monica of which 7 were </w:t>
      </w:r>
      <w:r w:rsidR="00C72921" w:rsidRPr="00C72921">
        <w:rPr>
          <w:b w:val="0"/>
          <w:color w:val="000000" w:themeColor="text1"/>
          <w:u w:val="none"/>
        </w:rPr>
        <w:t>in</w:t>
      </w:r>
      <w:r w:rsidR="00731302" w:rsidRPr="00C72921">
        <w:rPr>
          <w:b w:val="0"/>
          <w:color w:val="000000" w:themeColor="text1"/>
          <w:u w:val="none"/>
        </w:rPr>
        <w:t xml:space="preserve"> union positions</w:t>
      </w:r>
      <w:r w:rsidR="00C72921" w:rsidRPr="00C72921">
        <w:rPr>
          <w:b w:val="0"/>
          <w:color w:val="000000" w:themeColor="text1"/>
          <w:u w:val="none"/>
        </w:rPr>
        <w:t>.</w:t>
      </w:r>
    </w:p>
    <w:p w14:paraId="227B7ADF" w14:textId="7026658B"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themeColor="text1"/>
        </w:rPr>
      </w:pPr>
    </w:p>
    <w:p w14:paraId="0C1288A0" w14:textId="77777777" w:rsidR="00C72921" w:rsidRPr="00A606FF" w:rsidRDefault="00C72921"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FF0000"/>
          <w:sz w:val="21"/>
        </w:rPr>
      </w:pPr>
    </w:p>
    <w:p w14:paraId="76258C48" w14:textId="5DFC1B05" w:rsidR="00D04539" w:rsidRPr="00D835AE"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color w:val="000000" w:themeColor="text1"/>
          <w:sz w:val="21"/>
          <w:u w:val="single"/>
        </w:rPr>
      </w:pPr>
      <w:r w:rsidRPr="00D835AE">
        <w:rPr>
          <w:rFonts w:ascii="Arial" w:hAnsi="Arial" w:hint="eastAsia"/>
          <w:b/>
          <w:color w:val="000000" w:themeColor="text1"/>
          <w:sz w:val="21"/>
          <w:u w:val="single"/>
        </w:rPr>
        <w:t xml:space="preserve">SECTION </w:t>
      </w:r>
      <w:r w:rsidRPr="00D835AE">
        <w:rPr>
          <w:rFonts w:ascii="Arial" w:hAnsi="Arial"/>
          <w:b/>
          <w:color w:val="000000" w:themeColor="text1"/>
          <w:sz w:val="21"/>
          <w:u w:val="single"/>
        </w:rPr>
        <w:t>V</w:t>
      </w:r>
      <w:r w:rsidR="00475316" w:rsidRPr="00D835AE">
        <w:rPr>
          <w:rFonts w:ascii="Arial" w:hAnsi="Arial"/>
          <w:b/>
          <w:color w:val="000000" w:themeColor="text1"/>
          <w:sz w:val="21"/>
          <w:u w:val="single"/>
        </w:rPr>
        <w:t>I</w:t>
      </w:r>
      <w:r w:rsidR="00AC15AF" w:rsidRPr="00D835AE">
        <w:rPr>
          <w:rFonts w:ascii="Arial" w:hAnsi="Arial" w:hint="eastAsia"/>
          <w:b/>
          <w:color w:val="000000" w:themeColor="text1"/>
          <w:sz w:val="21"/>
          <w:u w:val="single"/>
        </w:rPr>
        <w:t>I</w:t>
      </w:r>
      <w:r w:rsidR="001403EB" w:rsidRPr="00D835AE">
        <w:rPr>
          <w:rFonts w:ascii="Arial" w:hAnsi="Arial"/>
          <w:b/>
          <w:color w:val="000000" w:themeColor="text1"/>
          <w:sz w:val="21"/>
          <w:u w:val="single"/>
        </w:rPr>
        <w:t>I</w:t>
      </w:r>
      <w:r w:rsidRPr="00D835AE">
        <w:rPr>
          <w:rFonts w:ascii="Arial" w:hAnsi="Arial" w:hint="eastAsia"/>
          <w:b/>
          <w:color w:val="000000" w:themeColor="text1"/>
          <w:sz w:val="21"/>
          <w:u w:val="single"/>
        </w:rPr>
        <w:t xml:space="preserve">: </w:t>
      </w:r>
      <w:r w:rsidRPr="00D835AE">
        <w:rPr>
          <w:rFonts w:ascii="Arial" w:hAnsi="Arial"/>
          <w:b/>
          <w:color w:val="000000" w:themeColor="text1"/>
          <w:sz w:val="21"/>
          <w:u w:val="single"/>
        </w:rPr>
        <w:t xml:space="preserve">PROPERTY </w:t>
      </w:r>
      <w:r w:rsidR="0090115A" w:rsidRPr="00D835AE">
        <w:rPr>
          <w:rFonts w:ascii="Arial" w:hAnsi="Arial"/>
          <w:b/>
          <w:color w:val="000000" w:themeColor="text1"/>
          <w:sz w:val="21"/>
          <w:u w:val="single"/>
        </w:rPr>
        <w:t>MANAGEMENT</w:t>
      </w:r>
    </w:p>
    <w:p w14:paraId="1983AD1B" w14:textId="77777777" w:rsidR="00D04539" w:rsidRPr="00D835AE"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color w:val="000000" w:themeColor="text1"/>
          <w:sz w:val="21"/>
        </w:rPr>
      </w:pPr>
      <w:r w:rsidRPr="00D835AE">
        <w:rPr>
          <w:rFonts w:ascii="Arial" w:hAnsi="Arial"/>
          <w:color w:val="000000" w:themeColor="text1"/>
          <w:sz w:val="21"/>
        </w:rPr>
        <w:t>If this program has entered into a lease agreement with the City of Santa Monica, please provide a status report of facility improvements and routine maintenance performed during the reporting period.</w:t>
      </w:r>
    </w:p>
    <w:p w14:paraId="6B949D87" w14:textId="77777777" w:rsidR="00D04539" w:rsidRPr="00D835AE"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themeColor="text1"/>
          <w:sz w:val="21"/>
        </w:rPr>
      </w:pPr>
    </w:p>
    <w:p w14:paraId="3F6C3124" w14:textId="30ECB8C3" w:rsidR="00F97372" w:rsidRPr="00D835AE" w:rsidRDefault="00D64FCD"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themeColor="text1"/>
          <w:sz w:val="21"/>
        </w:rPr>
      </w:pPr>
      <w:r w:rsidRPr="00D835AE">
        <w:rPr>
          <w:rFonts w:ascii="Arial" w:hAnsi="Arial"/>
          <w:color w:val="000000" w:themeColor="text1"/>
          <w:sz w:val="21"/>
        </w:rPr>
        <w:t>Not applicable, as HTA has not entered into a lease agreement with the City of Santa Monica.</w:t>
      </w:r>
    </w:p>
    <w:p w14:paraId="34A5F78A" w14:textId="77777777" w:rsidR="00F97372" w:rsidRPr="00A606FF"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FF0000"/>
          <w:sz w:val="21"/>
        </w:rPr>
      </w:pPr>
    </w:p>
    <w:p w14:paraId="5E162B38" w14:textId="77777777" w:rsidR="00F97372" w:rsidRPr="00A606FF"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color w:val="FF0000"/>
          <w:sz w:val="21"/>
        </w:rPr>
      </w:pPr>
    </w:p>
    <w:p w14:paraId="1384E521" w14:textId="77777777" w:rsidR="00D04539" w:rsidRPr="00A606FF"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color w:val="FF0000"/>
          <w:sz w:val="21"/>
        </w:rPr>
      </w:pPr>
    </w:p>
    <w:p w14:paraId="6C56D809"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5AAAC22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3E87B1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p w14:paraId="5ED1B269" w14:textId="77777777" w:rsidR="00A572B1" w:rsidRDefault="00A572B1"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DB6447B" w14:textId="77777777" w:rsidR="0015736F" w:rsidRDefault="0015736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1D67F112" w14:textId="77777777" w:rsidR="003C3283" w:rsidRDefault="003C3283" w:rsidP="003C3283"/>
    <w:sectPr w:rsidR="003C3283" w:rsidSect="007D1D17">
      <w:headerReference w:type="even" r:id="rId18"/>
      <w:headerReference w:type="default" r:id="rId19"/>
      <w:footerReference w:type="default" r:id="rId20"/>
      <w:headerReference w:type="first" r:id="rId21"/>
      <w:endnotePr>
        <w:numFmt w:val="decimal"/>
      </w:endnotePr>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BB943" w14:textId="77777777" w:rsidR="008318BC" w:rsidRDefault="008318BC">
      <w:r>
        <w:separator/>
      </w:r>
    </w:p>
  </w:endnote>
  <w:endnote w:type="continuationSeparator" w:id="0">
    <w:p w14:paraId="2A6FAE9F" w14:textId="77777777" w:rsidR="008318BC" w:rsidRDefault="0083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159998"/>
      <w:docPartObj>
        <w:docPartGallery w:val="Page Numbers (Bottom of Page)"/>
        <w:docPartUnique/>
      </w:docPartObj>
    </w:sdtPr>
    <w:sdtEndPr>
      <w:rPr>
        <w:noProof/>
      </w:rPr>
    </w:sdtEndPr>
    <w:sdtContent>
      <w:p w14:paraId="1CD604DF" w14:textId="742C38C3" w:rsidR="007730F6" w:rsidRDefault="007730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C61F7" w14:textId="60FC8AB3" w:rsidR="008A3694" w:rsidRPr="007730F6" w:rsidRDefault="008A3694" w:rsidP="00773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861296"/>
      <w:docPartObj>
        <w:docPartGallery w:val="Page Numbers (Bottom of Page)"/>
        <w:docPartUnique/>
      </w:docPartObj>
    </w:sdtPr>
    <w:sdtEndPr>
      <w:rPr>
        <w:noProof/>
      </w:rPr>
    </w:sdtEndPr>
    <w:sdtContent>
      <w:p w14:paraId="6C1F1CD1" w14:textId="4B516DB0" w:rsidR="00EB03BC" w:rsidRDefault="00EB03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114B5" w14:textId="77777777" w:rsidR="008318BC" w:rsidRDefault="008318BC">
      <w:r>
        <w:separator/>
      </w:r>
    </w:p>
  </w:footnote>
  <w:footnote w:type="continuationSeparator" w:id="0">
    <w:p w14:paraId="737338FB" w14:textId="77777777" w:rsidR="008318BC" w:rsidRDefault="00831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0C116F7"/>
    <w:multiLevelType w:val="hybridMultilevel"/>
    <w:tmpl w:val="5FD629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39299E"/>
    <w:multiLevelType w:val="hybridMultilevel"/>
    <w:tmpl w:val="B1EA0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117247"/>
    <w:multiLevelType w:val="hybridMultilevel"/>
    <w:tmpl w:val="A64AFC3E"/>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4BF21A8"/>
    <w:multiLevelType w:val="hybridMultilevel"/>
    <w:tmpl w:val="BB56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76F67"/>
    <w:multiLevelType w:val="hybridMultilevel"/>
    <w:tmpl w:val="42F635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4056DB"/>
    <w:multiLevelType w:val="hybridMultilevel"/>
    <w:tmpl w:val="9A5C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201FE"/>
    <w:multiLevelType w:val="hybridMultilevel"/>
    <w:tmpl w:val="403A8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6E26AD"/>
    <w:multiLevelType w:val="hybridMultilevel"/>
    <w:tmpl w:val="F6524832"/>
    <w:lvl w:ilvl="0" w:tplc="0409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55D65E1"/>
    <w:multiLevelType w:val="hybridMultilevel"/>
    <w:tmpl w:val="621E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63868"/>
    <w:multiLevelType w:val="hybridMultilevel"/>
    <w:tmpl w:val="3412F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060EBC"/>
    <w:multiLevelType w:val="hybridMultilevel"/>
    <w:tmpl w:val="DC6A6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C16081"/>
    <w:multiLevelType w:val="hybridMultilevel"/>
    <w:tmpl w:val="96ACBD9C"/>
    <w:lvl w:ilvl="0" w:tplc="AECC620C">
      <w:start w:val="1"/>
      <w:numFmt w:val="decimal"/>
      <w:lvlText w:val="%1."/>
      <w:lvlJc w:val="left"/>
      <w:pPr>
        <w:tabs>
          <w:tab w:val="num" w:pos="360"/>
        </w:tabs>
        <w:ind w:left="360" w:hanging="360"/>
      </w:pPr>
      <w:rPr>
        <w:color w:val="000000" w:themeColor="text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954C21"/>
    <w:multiLevelType w:val="hybridMultilevel"/>
    <w:tmpl w:val="A0402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2F33A6"/>
    <w:multiLevelType w:val="hybridMultilevel"/>
    <w:tmpl w:val="7CCE6C00"/>
    <w:lvl w:ilvl="0" w:tplc="B950DCFC">
      <w:start w:val="1"/>
      <w:numFmt w:val="bullet"/>
      <w:lvlText w:val=""/>
      <w:lvlJc w:val="left"/>
      <w:pPr>
        <w:tabs>
          <w:tab w:val="num" w:pos="780"/>
        </w:tabs>
        <w:ind w:left="780" w:hanging="360"/>
      </w:pPr>
      <w:rPr>
        <w:rFonts w:ascii="Symbol" w:hAnsi="Symbol" w:hint="default"/>
        <w:color w:val="000000" w:themeColor="text1"/>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CA51D02"/>
    <w:multiLevelType w:val="hybridMultilevel"/>
    <w:tmpl w:val="57666C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8"/>
  </w:num>
  <w:num w:numId="3">
    <w:abstractNumId w:val="20"/>
  </w:num>
  <w:num w:numId="4">
    <w:abstractNumId w:val="21"/>
  </w:num>
  <w:num w:numId="5">
    <w:abstractNumId w:val="13"/>
  </w:num>
  <w:num w:numId="6">
    <w:abstractNumId w:val="17"/>
  </w:num>
  <w:num w:numId="7">
    <w:abstractNumId w:val="14"/>
  </w:num>
  <w:num w:numId="8">
    <w:abstractNumId w:val="15"/>
  </w:num>
  <w:num w:numId="9">
    <w:abstractNumId w:val="0"/>
  </w:num>
  <w:num w:numId="10">
    <w:abstractNumId w:val="3"/>
  </w:num>
  <w:num w:numId="11">
    <w:abstractNumId w:val="4"/>
  </w:num>
  <w:num w:numId="12">
    <w:abstractNumId w:val="16"/>
  </w:num>
  <w:num w:numId="13">
    <w:abstractNumId w:val="22"/>
  </w:num>
  <w:num w:numId="14">
    <w:abstractNumId w:val="7"/>
  </w:num>
  <w:num w:numId="15">
    <w:abstractNumId w:val="9"/>
  </w:num>
  <w:num w:numId="16">
    <w:abstractNumId w:val="10"/>
  </w:num>
  <w:num w:numId="17">
    <w:abstractNumId w:val="5"/>
  </w:num>
  <w:num w:numId="18">
    <w:abstractNumId w:val="11"/>
  </w:num>
  <w:num w:numId="19">
    <w:abstractNumId w:val="6"/>
  </w:num>
  <w:num w:numId="20">
    <w:abstractNumId w:val="8"/>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s-ES"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kaqMuonwd669n87DZy/Ehrx+Ka4Ef14zAJZBEcMBA8x4x04vUI96s+AA02cGOsDxKYYFVx+ctcg+s3oQ1sh5w==" w:salt="ybwbUgFrkzh601jbmuhcy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3F"/>
    <w:rsid w:val="00010A02"/>
    <w:rsid w:val="00020422"/>
    <w:rsid w:val="00020771"/>
    <w:rsid w:val="00022F76"/>
    <w:rsid w:val="00026DB3"/>
    <w:rsid w:val="000362CC"/>
    <w:rsid w:val="00036C78"/>
    <w:rsid w:val="00040A0B"/>
    <w:rsid w:val="000427D8"/>
    <w:rsid w:val="00046840"/>
    <w:rsid w:val="00051DA6"/>
    <w:rsid w:val="00057972"/>
    <w:rsid w:val="000646F9"/>
    <w:rsid w:val="000649AB"/>
    <w:rsid w:val="000653C7"/>
    <w:rsid w:val="00065CB5"/>
    <w:rsid w:val="0006686C"/>
    <w:rsid w:val="00072FEE"/>
    <w:rsid w:val="00073932"/>
    <w:rsid w:val="00074739"/>
    <w:rsid w:val="00083215"/>
    <w:rsid w:val="00083AB6"/>
    <w:rsid w:val="00084501"/>
    <w:rsid w:val="0008468C"/>
    <w:rsid w:val="000906A7"/>
    <w:rsid w:val="00096E95"/>
    <w:rsid w:val="000A0D90"/>
    <w:rsid w:val="000A0DD0"/>
    <w:rsid w:val="000B48FF"/>
    <w:rsid w:val="000C22F1"/>
    <w:rsid w:val="000D00C6"/>
    <w:rsid w:val="000D0462"/>
    <w:rsid w:val="000D1A2C"/>
    <w:rsid w:val="000D26D0"/>
    <w:rsid w:val="000D6203"/>
    <w:rsid w:val="000E699F"/>
    <w:rsid w:val="000F574A"/>
    <w:rsid w:val="00100093"/>
    <w:rsid w:val="001003A7"/>
    <w:rsid w:val="00102CBB"/>
    <w:rsid w:val="00112FB5"/>
    <w:rsid w:val="001136EE"/>
    <w:rsid w:val="00116F52"/>
    <w:rsid w:val="0011786F"/>
    <w:rsid w:val="001375C7"/>
    <w:rsid w:val="001403EB"/>
    <w:rsid w:val="001450E6"/>
    <w:rsid w:val="00147ACE"/>
    <w:rsid w:val="00150071"/>
    <w:rsid w:val="001516C3"/>
    <w:rsid w:val="00154039"/>
    <w:rsid w:val="00154DE6"/>
    <w:rsid w:val="0015648D"/>
    <w:rsid w:val="0015736F"/>
    <w:rsid w:val="001722FF"/>
    <w:rsid w:val="00174586"/>
    <w:rsid w:val="00184580"/>
    <w:rsid w:val="00196ED6"/>
    <w:rsid w:val="001A2CEE"/>
    <w:rsid w:val="001A585B"/>
    <w:rsid w:val="001A7DC9"/>
    <w:rsid w:val="001B4CD6"/>
    <w:rsid w:val="001B5481"/>
    <w:rsid w:val="001C53E1"/>
    <w:rsid w:val="001C5593"/>
    <w:rsid w:val="001C5869"/>
    <w:rsid w:val="001C6741"/>
    <w:rsid w:val="001D51B9"/>
    <w:rsid w:val="001D6D0C"/>
    <w:rsid w:val="001E2D62"/>
    <w:rsid w:val="001E3768"/>
    <w:rsid w:val="001F077C"/>
    <w:rsid w:val="001F1F06"/>
    <w:rsid w:val="001F5ABD"/>
    <w:rsid w:val="001F75E4"/>
    <w:rsid w:val="001F7B08"/>
    <w:rsid w:val="002000E6"/>
    <w:rsid w:val="00207187"/>
    <w:rsid w:val="00210704"/>
    <w:rsid w:val="00214DE8"/>
    <w:rsid w:val="00215696"/>
    <w:rsid w:val="00220DB9"/>
    <w:rsid w:val="0022361E"/>
    <w:rsid w:val="00223BCA"/>
    <w:rsid w:val="002257DA"/>
    <w:rsid w:val="0023184E"/>
    <w:rsid w:val="00232788"/>
    <w:rsid w:val="00233F66"/>
    <w:rsid w:val="002340DF"/>
    <w:rsid w:val="00240F54"/>
    <w:rsid w:val="0025182E"/>
    <w:rsid w:val="00252714"/>
    <w:rsid w:val="002539AB"/>
    <w:rsid w:val="00253EB6"/>
    <w:rsid w:val="00273CEB"/>
    <w:rsid w:val="00274947"/>
    <w:rsid w:val="002753A9"/>
    <w:rsid w:val="0028139C"/>
    <w:rsid w:val="00281F80"/>
    <w:rsid w:val="002827C8"/>
    <w:rsid w:val="002854F2"/>
    <w:rsid w:val="002A2A24"/>
    <w:rsid w:val="002A4A05"/>
    <w:rsid w:val="002A5C5C"/>
    <w:rsid w:val="002A6257"/>
    <w:rsid w:val="002B1D5B"/>
    <w:rsid w:val="002B382B"/>
    <w:rsid w:val="002B53B6"/>
    <w:rsid w:val="002B697F"/>
    <w:rsid w:val="002B7C92"/>
    <w:rsid w:val="002C2AF7"/>
    <w:rsid w:val="002C45BD"/>
    <w:rsid w:val="002D19DE"/>
    <w:rsid w:val="002D253A"/>
    <w:rsid w:val="002D29CC"/>
    <w:rsid w:val="002D3E12"/>
    <w:rsid w:val="002D679C"/>
    <w:rsid w:val="002F7FAE"/>
    <w:rsid w:val="00301CD9"/>
    <w:rsid w:val="00315199"/>
    <w:rsid w:val="00324C86"/>
    <w:rsid w:val="00330645"/>
    <w:rsid w:val="0033169C"/>
    <w:rsid w:val="0033463C"/>
    <w:rsid w:val="00334E97"/>
    <w:rsid w:val="0033501A"/>
    <w:rsid w:val="00343095"/>
    <w:rsid w:val="0034432D"/>
    <w:rsid w:val="00345380"/>
    <w:rsid w:val="003453A9"/>
    <w:rsid w:val="003503D4"/>
    <w:rsid w:val="0035105A"/>
    <w:rsid w:val="00351536"/>
    <w:rsid w:val="00351E16"/>
    <w:rsid w:val="003545E6"/>
    <w:rsid w:val="00356A1C"/>
    <w:rsid w:val="00357978"/>
    <w:rsid w:val="00360132"/>
    <w:rsid w:val="00365EAE"/>
    <w:rsid w:val="00367E0B"/>
    <w:rsid w:val="0038119B"/>
    <w:rsid w:val="0038154A"/>
    <w:rsid w:val="00384FFC"/>
    <w:rsid w:val="0038584A"/>
    <w:rsid w:val="00385BB6"/>
    <w:rsid w:val="00387FBA"/>
    <w:rsid w:val="00393F75"/>
    <w:rsid w:val="003A1D39"/>
    <w:rsid w:val="003A337F"/>
    <w:rsid w:val="003B2917"/>
    <w:rsid w:val="003B2B9E"/>
    <w:rsid w:val="003B7744"/>
    <w:rsid w:val="003C21BA"/>
    <w:rsid w:val="003C3283"/>
    <w:rsid w:val="003E7D2F"/>
    <w:rsid w:val="003F2234"/>
    <w:rsid w:val="003F241C"/>
    <w:rsid w:val="004005B1"/>
    <w:rsid w:val="004008FB"/>
    <w:rsid w:val="0040503A"/>
    <w:rsid w:val="00405F9E"/>
    <w:rsid w:val="00407667"/>
    <w:rsid w:val="004112F0"/>
    <w:rsid w:val="00413E09"/>
    <w:rsid w:val="00424B4A"/>
    <w:rsid w:val="004413B7"/>
    <w:rsid w:val="00447001"/>
    <w:rsid w:val="004536FC"/>
    <w:rsid w:val="00461D4F"/>
    <w:rsid w:val="00463365"/>
    <w:rsid w:val="0046640D"/>
    <w:rsid w:val="0046687E"/>
    <w:rsid w:val="00467E2B"/>
    <w:rsid w:val="0047296A"/>
    <w:rsid w:val="00473A24"/>
    <w:rsid w:val="00475316"/>
    <w:rsid w:val="00476BC1"/>
    <w:rsid w:val="0047716F"/>
    <w:rsid w:val="00480C95"/>
    <w:rsid w:val="004812B8"/>
    <w:rsid w:val="004815F9"/>
    <w:rsid w:val="0049312D"/>
    <w:rsid w:val="00495A90"/>
    <w:rsid w:val="00495B97"/>
    <w:rsid w:val="004974FD"/>
    <w:rsid w:val="004A0AA5"/>
    <w:rsid w:val="004A3737"/>
    <w:rsid w:val="004A520F"/>
    <w:rsid w:val="004B0B88"/>
    <w:rsid w:val="004B2A13"/>
    <w:rsid w:val="004B5247"/>
    <w:rsid w:val="004C0103"/>
    <w:rsid w:val="004C160C"/>
    <w:rsid w:val="004C43F8"/>
    <w:rsid w:val="004C7220"/>
    <w:rsid w:val="004C7792"/>
    <w:rsid w:val="004D33AB"/>
    <w:rsid w:val="004D545D"/>
    <w:rsid w:val="004D7D22"/>
    <w:rsid w:val="004E463A"/>
    <w:rsid w:val="004F08F9"/>
    <w:rsid w:val="004F6026"/>
    <w:rsid w:val="00502503"/>
    <w:rsid w:val="00503BD7"/>
    <w:rsid w:val="005073AF"/>
    <w:rsid w:val="005106FC"/>
    <w:rsid w:val="0051201C"/>
    <w:rsid w:val="0052015B"/>
    <w:rsid w:val="00523BF3"/>
    <w:rsid w:val="00526EDD"/>
    <w:rsid w:val="005555E0"/>
    <w:rsid w:val="00561EC8"/>
    <w:rsid w:val="00561F86"/>
    <w:rsid w:val="005625C3"/>
    <w:rsid w:val="00570A6B"/>
    <w:rsid w:val="005713E2"/>
    <w:rsid w:val="00573256"/>
    <w:rsid w:val="005812EE"/>
    <w:rsid w:val="00592EB2"/>
    <w:rsid w:val="005A26C9"/>
    <w:rsid w:val="005A420F"/>
    <w:rsid w:val="005A54EF"/>
    <w:rsid w:val="005A7B83"/>
    <w:rsid w:val="005B6277"/>
    <w:rsid w:val="005C303F"/>
    <w:rsid w:val="005C384E"/>
    <w:rsid w:val="005C398E"/>
    <w:rsid w:val="005C3BEA"/>
    <w:rsid w:val="005C54DC"/>
    <w:rsid w:val="005D236A"/>
    <w:rsid w:val="005E17E0"/>
    <w:rsid w:val="005E2A5A"/>
    <w:rsid w:val="005E66A8"/>
    <w:rsid w:val="005E68CF"/>
    <w:rsid w:val="005F0073"/>
    <w:rsid w:val="005F0249"/>
    <w:rsid w:val="005F250D"/>
    <w:rsid w:val="005F4D91"/>
    <w:rsid w:val="005F6129"/>
    <w:rsid w:val="005F6E44"/>
    <w:rsid w:val="00601825"/>
    <w:rsid w:val="00602155"/>
    <w:rsid w:val="006113D2"/>
    <w:rsid w:val="006141F8"/>
    <w:rsid w:val="006215D2"/>
    <w:rsid w:val="006216C6"/>
    <w:rsid w:val="006221AE"/>
    <w:rsid w:val="006237ED"/>
    <w:rsid w:val="0062632F"/>
    <w:rsid w:val="0063117A"/>
    <w:rsid w:val="006326E7"/>
    <w:rsid w:val="0063393A"/>
    <w:rsid w:val="006409F7"/>
    <w:rsid w:val="00644F1C"/>
    <w:rsid w:val="0064750E"/>
    <w:rsid w:val="006534FF"/>
    <w:rsid w:val="00662706"/>
    <w:rsid w:val="00665614"/>
    <w:rsid w:val="0067148B"/>
    <w:rsid w:val="00673632"/>
    <w:rsid w:val="00673BF4"/>
    <w:rsid w:val="006804F6"/>
    <w:rsid w:val="00681D0E"/>
    <w:rsid w:val="00682652"/>
    <w:rsid w:val="00682886"/>
    <w:rsid w:val="00683C34"/>
    <w:rsid w:val="006859AD"/>
    <w:rsid w:val="006904A6"/>
    <w:rsid w:val="00691214"/>
    <w:rsid w:val="006914D6"/>
    <w:rsid w:val="00694D7F"/>
    <w:rsid w:val="00695545"/>
    <w:rsid w:val="00696AFE"/>
    <w:rsid w:val="006A30B4"/>
    <w:rsid w:val="006A4CFF"/>
    <w:rsid w:val="006B33CC"/>
    <w:rsid w:val="006B7F30"/>
    <w:rsid w:val="006C151B"/>
    <w:rsid w:val="006C1D34"/>
    <w:rsid w:val="006C2709"/>
    <w:rsid w:val="006C6F0A"/>
    <w:rsid w:val="006C75F8"/>
    <w:rsid w:val="006D6EB0"/>
    <w:rsid w:val="006E5F8D"/>
    <w:rsid w:val="006E6CB8"/>
    <w:rsid w:val="006E7836"/>
    <w:rsid w:val="006F2B13"/>
    <w:rsid w:val="006F3506"/>
    <w:rsid w:val="006F47F3"/>
    <w:rsid w:val="006F4B09"/>
    <w:rsid w:val="00700C46"/>
    <w:rsid w:val="00701131"/>
    <w:rsid w:val="00702468"/>
    <w:rsid w:val="007024D8"/>
    <w:rsid w:val="007063F4"/>
    <w:rsid w:val="00706F5B"/>
    <w:rsid w:val="00707DCC"/>
    <w:rsid w:val="00716911"/>
    <w:rsid w:val="00720D4A"/>
    <w:rsid w:val="0072378B"/>
    <w:rsid w:val="007243F3"/>
    <w:rsid w:val="007247AB"/>
    <w:rsid w:val="00724953"/>
    <w:rsid w:val="007256EB"/>
    <w:rsid w:val="00727722"/>
    <w:rsid w:val="00730113"/>
    <w:rsid w:val="00730B8C"/>
    <w:rsid w:val="00731302"/>
    <w:rsid w:val="00733486"/>
    <w:rsid w:val="00733A95"/>
    <w:rsid w:val="00736FC5"/>
    <w:rsid w:val="00745003"/>
    <w:rsid w:val="00745CBD"/>
    <w:rsid w:val="00751762"/>
    <w:rsid w:val="00757C8E"/>
    <w:rsid w:val="007632BC"/>
    <w:rsid w:val="00764538"/>
    <w:rsid w:val="00771C80"/>
    <w:rsid w:val="007730F6"/>
    <w:rsid w:val="00780352"/>
    <w:rsid w:val="00782A19"/>
    <w:rsid w:val="00782F81"/>
    <w:rsid w:val="00787298"/>
    <w:rsid w:val="0079004D"/>
    <w:rsid w:val="007947AD"/>
    <w:rsid w:val="00794F1C"/>
    <w:rsid w:val="00797370"/>
    <w:rsid w:val="007A37A9"/>
    <w:rsid w:val="007B0EAD"/>
    <w:rsid w:val="007B2320"/>
    <w:rsid w:val="007C0726"/>
    <w:rsid w:val="007C56A3"/>
    <w:rsid w:val="007D1D17"/>
    <w:rsid w:val="007D284D"/>
    <w:rsid w:val="007D3B4E"/>
    <w:rsid w:val="007D7C58"/>
    <w:rsid w:val="007E2F35"/>
    <w:rsid w:val="007E3E74"/>
    <w:rsid w:val="007E73C3"/>
    <w:rsid w:val="007E73F4"/>
    <w:rsid w:val="007F657A"/>
    <w:rsid w:val="007F7596"/>
    <w:rsid w:val="00800215"/>
    <w:rsid w:val="008013DA"/>
    <w:rsid w:val="008031F1"/>
    <w:rsid w:val="00803EDB"/>
    <w:rsid w:val="008127C9"/>
    <w:rsid w:val="00813A82"/>
    <w:rsid w:val="00823321"/>
    <w:rsid w:val="00824958"/>
    <w:rsid w:val="00826B52"/>
    <w:rsid w:val="00827EF8"/>
    <w:rsid w:val="008318BC"/>
    <w:rsid w:val="008356AD"/>
    <w:rsid w:val="00837E7E"/>
    <w:rsid w:val="0084269F"/>
    <w:rsid w:val="00842F67"/>
    <w:rsid w:val="00843D48"/>
    <w:rsid w:val="00845617"/>
    <w:rsid w:val="00846693"/>
    <w:rsid w:val="00850E6E"/>
    <w:rsid w:val="00855B5F"/>
    <w:rsid w:val="0086217B"/>
    <w:rsid w:val="008656CE"/>
    <w:rsid w:val="00865AEE"/>
    <w:rsid w:val="00870DEF"/>
    <w:rsid w:val="00871A28"/>
    <w:rsid w:val="00874BF4"/>
    <w:rsid w:val="00875773"/>
    <w:rsid w:val="0087663A"/>
    <w:rsid w:val="00876A72"/>
    <w:rsid w:val="008832E3"/>
    <w:rsid w:val="0088465B"/>
    <w:rsid w:val="008862C8"/>
    <w:rsid w:val="008864F2"/>
    <w:rsid w:val="00886E5A"/>
    <w:rsid w:val="0089353F"/>
    <w:rsid w:val="008941B3"/>
    <w:rsid w:val="00894793"/>
    <w:rsid w:val="008A01EE"/>
    <w:rsid w:val="008A30B4"/>
    <w:rsid w:val="008A3694"/>
    <w:rsid w:val="008A55A9"/>
    <w:rsid w:val="008B1337"/>
    <w:rsid w:val="008B4D24"/>
    <w:rsid w:val="008B71F0"/>
    <w:rsid w:val="008C134D"/>
    <w:rsid w:val="008C30F0"/>
    <w:rsid w:val="008D3BC4"/>
    <w:rsid w:val="008D7287"/>
    <w:rsid w:val="008E143F"/>
    <w:rsid w:val="008E3960"/>
    <w:rsid w:val="008E4487"/>
    <w:rsid w:val="008E54B0"/>
    <w:rsid w:val="008F1E55"/>
    <w:rsid w:val="008F67FE"/>
    <w:rsid w:val="008F70C5"/>
    <w:rsid w:val="0090115A"/>
    <w:rsid w:val="00904411"/>
    <w:rsid w:val="00905E04"/>
    <w:rsid w:val="00906441"/>
    <w:rsid w:val="00910884"/>
    <w:rsid w:val="00910CED"/>
    <w:rsid w:val="0091377E"/>
    <w:rsid w:val="00913CC6"/>
    <w:rsid w:val="00916740"/>
    <w:rsid w:val="009221A7"/>
    <w:rsid w:val="00925583"/>
    <w:rsid w:val="009314A7"/>
    <w:rsid w:val="009340B7"/>
    <w:rsid w:val="0094026D"/>
    <w:rsid w:val="00944283"/>
    <w:rsid w:val="00946BAD"/>
    <w:rsid w:val="00946CAA"/>
    <w:rsid w:val="00951D44"/>
    <w:rsid w:val="0095241B"/>
    <w:rsid w:val="00953C85"/>
    <w:rsid w:val="00960715"/>
    <w:rsid w:val="00960F8E"/>
    <w:rsid w:val="0096458E"/>
    <w:rsid w:val="00965C3B"/>
    <w:rsid w:val="00966560"/>
    <w:rsid w:val="00967429"/>
    <w:rsid w:val="00971A32"/>
    <w:rsid w:val="00973888"/>
    <w:rsid w:val="00974550"/>
    <w:rsid w:val="00977FF0"/>
    <w:rsid w:val="00982E28"/>
    <w:rsid w:val="009833C0"/>
    <w:rsid w:val="00984220"/>
    <w:rsid w:val="00987152"/>
    <w:rsid w:val="009A01AA"/>
    <w:rsid w:val="009A74D7"/>
    <w:rsid w:val="009B55F9"/>
    <w:rsid w:val="009C5560"/>
    <w:rsid w:val="009C6D65"/>
    <w:rsid w:val="009D44AF"/>
    <w:rsid w:val="009D7F05"/>
    <w:rsid w:val="009E16E8"/>
    <w:rsid w:val="009E25A3"/>
    <w:rsid w:val="009E4005"/>
    <w:rsid w:val="009E474B"/>
    <w:rsid w:val="009F386B"/>
    <w:rsid w:val="009F3D76"/>
    <w:rsid w:val="009F4C87"/>
    <w:rsid w:val="009F7395"/>
    <w:rsid w:val="00A01179"/>
    <w:rsid w:val="00A02D1F"/>
    <w:rsid w:val="00A06050"/>
    <w:rsid w:val="00A15FDD"/>
    <w:rsid w:val="00A22A6F"/>
    <w:rsid w:val="00A30173"/>
    <w:rsid w:val="00A30D21"/>
    <w:rsid w:val="00A3154A"/>
    <w:rsid w:val="00A36EB0"/>
    <w:rsid w:val="00A42230"/>
    <w:rsid w:val="00A46292"/>
    <w:rsid w:val="00A47B45"/>
    <w:rsid w:val="00A51DDF"/>
    <w:rsid w:val="00A56F56"/>
    <w:rsid w:val="00A572B1"/>
    <w:rsid w:val="00A606FF"/>
    <w:rsid w:val="00A65FD8"/>
    <w:rsid w:val="00A72109"/>
    <w:rsid w:val="00A75424"/>
    <w:rsid w:val="00A769B1"/>
    <w:rsid w:val="00A8042F"/>
    <w:rsid w:val="00A81150"/>
    <w:rsid w:val="00A82F9E"/>
    <w:rsid w:val="00A94A8A"/>
    <w:rsid w:val="00A94BC9"/>
    <w:rsid w:val="00AA2948"/>
    <w:rsid w:val="00AA2FC4"/>
    <w:rsid w:val="00AA6BCC"/>
    <w:rsid w:val="00AB1E64"/>
    <w:rsid w:val="00AB5776"/>
    <w:rsid w:val="00AC15AF"/>
    <w:rsid w:val="00AC1F84"/>
    <w:rsid w:val="00AC217B"/>
    <w:rsid w:val="00AC24E9"/>
    <w:rsid w:val="00AC5951"/>
    <w:rsid w:val="00AC76C2"/>
    <w:rsid w:val="00AD678A"/>
    <w:rsid w:val="00AD79D4"/>
    <w:rsid w:val="00AE4892"/>
    <w:rsid w:val="00AE6130"/>
    <w:rsid w:val="00AF0EA2"/>
    <w:rsid w:val="00AF2B72"/>
    <w:rsid w:val="00AF464D"/>
    <w:rsid w:val="00B00F22"/>
    <w:rsid w:val="00B03BEA"/>
    <w:rsid w:val="00B10B84"/>
    <w:rsid w:val="00B11191"/>
    <w:rsid w:val="00B170BF"/>
    <w:rsid w:val="00B23FF2"/>
    <w:rsid w:val="00B24ADB"/>
    <w:rsid w:val="00B303C2"/>
    <w:rsid w:val="00B3208B"/>
    <w:rsid w:val="00B405F5"/>
    <w:rsid w:val="00B40EA6"/>
    <w:rsid w:val="00B46717"/>
    <w:rsid w:val="00B548E6"/>
    <w:rsid w:val="00B61C1B"/>
    <w:rsid w:val="00B623C6"/>
    <w:rsid w:val="00B631D7"/>
    <w:rsid w:val="00B63CFC"/>
    <w:rsid w:val="00B64078"/>
    <w:rsid w:val="00B66994"/>
    <w:rsid w:val="00B67998"/>
    <w:rsid w:val="00B703DC"/>
    <w:rsid w:val="00B70BC4"/>
    <w:rsid w:val="00B74372"/>
    <w:rsid w:val="00B754AF"/>
    <w:rsid w:val="00B826E1"/>
    <w:rsid w:val="00B84973"/>
    <w:rsid w:val="00B90AA8"/>
    <w:rsid w:val="00BA092F"/>
    <w:rsid w:val="00BA2E38"/>
    <w:rsid w:val="00BA4F76"/>
    <w:rsid w:val="00BB0AAB"/>
    <w:rsid w:val="00BB3E85"/>
    <w:rsid w:val="00BB4CB3"/>
    <w:rsid w:val="00BB4E27"/>
    <w:rsid w:val="00BB6D1C"/>
    <w:rsid w:val="00BC2B08"/>
    <w:rsid w:val="00BC5CA7"/>
    <w:rsid w:val="00BC7970"/>
    <w:rsid w:val="00BD2ACD"/>
    <w:rsid w:val="00BE7663"/>
    <w:rsid w:val="00BE77BF"/>
    <w:rsid w:val="00BF6A0D"/>
    <w:rsid w:val="00BF7E36"/>
    <w:rsid w:val="00C06000"/>
    <w:rsid w:val="00C1046A"/>
    <w:rsid w:val="00C109BB"/>
    <w:rsid w:val="00C13465"/>
    <w:rsid w:val="00C15A48"/>
    <w:rsid w:val="00C16A75"/>
    <w:rsid w:val="00C201E7"/>
    <w:rsid w:val="00C35BD5"/>
    <w:rsid w:val="00C378BF"/>
    <w:rsid w:val="00C53543"/>
    <w:rsid w:val="00C63361"/>
    <w:rsid w:val="00C6470A"/>
    <w:rsid w:val="00C65D55"/>
    <w:rsid w:val="00C70238"/>
    <w:rsid w:val="00C7112E"/>
    <w:rsid w:val="00C71290"/>
    <w:rsid w:val="00C71A3E"/>
    <w:rsid w:val="00C7250D"/>
    <w:rsid w:val="00C72921"/>
    <w:rsid w:val="00C74BB2"/>
    <w:rsid w:val="00C770C8"/>
    <w:rsid w:val="00C80C59"/>
    <w:rsid w:val="00C8173D"/>
    <w:rsid w:val="00C8409E"/>
    <w:rsid w:val="00C93CC1"/>
    <w:rsid w:val="00C94963"/>
    <w:rsid w:val="00CA2DD3"/>
    <w:rsid w:val="00CA42A2"/>
    <w:rsid w:val="00CB038B"/>
    <w:rsid w:val="00CB3DAF"/>
    <w:rsid w:val="00CB5919"/>
    <w:rsid w:val="00CD29B4"/>
    <w:rsid w:val="00CD4F5F"/>
    <w:rsid w:val="00CD5721"/>
    <w:rsid w:val="00CD5A28"/>
    <w:rsid w:val="00CE3CE3"/>
    <w:rsid w:val="00CE5FE8"/>
    <w:rsid w:val="00CF02A3"/>
    <w:rsid w:val="00CF6229"/>
    <w:rsid w:val="00D008FE"/>
    <w:rsid w:val="00D04009"/>
    <w:rsid w:val="00D04539"/>
    <w:rsid w:val="00D11E12"/>
    <w:rsid w:val="00D14FC6"/>
    <w:rsid w:val="00D15AC6"/>
    <w:rsid w:val="00D16352"/>
    <w:rsid w:val="00D224D2"/>
    <w:rsid w:val="00D23722"/>
    <w:rsid w:val="00D25DB7"/>
    <w:rsid w:val="00D267E0"/>
    <w:rsid w:val="00D27C92"/>
    <w:rsid w:val="00D34B6B"/>
    <w:rsid w:val="00D36CE4"/>
    <w:rsid w:val="00D4152E"/>
    <w:rsid w:val="00D41D04"/>
    <w:rsid w:val="00D45014"/>
    <w:rsid w:val="00D47BCC"/>
    <w:rsid w:val="00D50D8F"/>
    <w:rsid w:val="00D520A5"/>
    <w:rsid w:val="00D64B5B"/>
    <w:rsid w:val="00D64FCD"/>
    <w:rsid w:val="00D65E16"/>
    <w:rsid w:val="00D70008"/>
    <w:rsid w:val="00D83023"/>
    <w:rsid w:val="00D835AE"/>
    <w:rsid w:val="00D846E4"/>
    <w:rsid w:val="00D856BF"/>
    <w:rsid w:val="00D9076C"/>
    <w:rsid w:val="00D91406"/>
    <w:rsid w:val="00D9693C"/>
    <w:rsid w:val="00DA0BE5"/>
    <w:rsid w:val="00DA334B"/>
    <w:rsid w:val="00DA5761"/>
    <w:rsid w:val="00DA7553"/>
    <w:rsid w:val="00DA7738"/>
    <w:rsid w:val="00DB7DB7"/>
    <w:rsid w:val="00DC3F0E"/>
    <w:rsid w:val="00DC4A64"/>
    <w:rsid w:val="00DC50FE"/>
    <w:rsid w:val="00DC6F2A"/>
    <w:rsid w:val="00DC7F05"/>
    <w:rsid w:val="00DE230B"/>
    <w:rsid w:val="00DE3ECD"/>
    <w:rsid w:val="00DE4FCD"/>
    <w:rsid w:val="00DE7157"/>
    <w:rsid w:val="00DF0295"/>
    <w:rsid w:val="00DF192E"/>
    <w:rsid w:val="00DF193E"/>
    <w:rsid w:val="00DF197E"/>
    <w:rsid w:val="00DF3B2C"/>
    <w:rsid w:val="00E03F6E"/>
    <w:rsid w:val="00E10217"/>
    <w:rsid w:val="00E10B51"/>
    <w:rsid w:val="00E110FF"/>
    <w:rsid w:val="00E169B2"/>
    <w:rsid w:val="00E16BAA"/>
    <w:rsid w:val="00E26D0F"/>
    <w:rsid w:val="00E332A6"/>
    <w:rsid w:val="00E35527"/>
    <w:rsid w:val="00E40A58"/>
    <w:rsid w:val="00E5198F"/>
    <w:rsid w:val="00E5222B"/>
    <w:rsid w:val="00E55912"/>
    <w:rsid w:val="00E62F75"/>
    <w:rsid w:val="00E70298"/>
    <w:rsid w:val="00E71C5F"/>
    <w:rsid w:val="00E804C4"/>
    <w:rsid w:val="00E82830"/>
    <w:rsid w:val="00E85348"/>
    <w:rsid w:val="00E87429"/>
    <w:rsid w:val="00E91474"/>
    <w:rsid w:val="00EA19F1"/>
    <w:rsid w:val="00EA4A27"/>
    <w:rsid w:val="00EA53F6"/>
    <w:rsid w:val="00EB03BC"/>
    <w:rsid w:val="00EB434E"/>
    <w:rsid w:val="00EB5CD2"/>
    <w:rsid w:val="00EC1DF8"/>
    <w:rsid w:val="00EE0218"/>
    <w:rsid w:val="00EE4BA8"/>
    <w:rsid w:val="00EF7A56"/>
    <w:rsid w:val="00F029B7"/>
    <w:rsid w:val="00F03EAD"/>
    <w:rsid w:val="00F0418B"/>
    <w:rsid w:val="00F06431"/>
    <w:rsid w:val="00F10DDB"/>
    <w:rsid w:val="00F117A0"/>
    <w:rsid w:val="00F14FE5"/>
    <w:rsid w:val="00F164E9"/>
    <w:rsid w:val="00F201CA"/>
    <w:rsid w:val="00F206AB"/>
    <w:rsid w:val="00F22C7D"/>
    <w:rsid w:val="00F23638"/>
    <w:rsid w:val="00F23ACA"/>
    <w:rsid w:val="00F32DAF"/>
    <w:rsid w:val="00F3372E"/>
    <w:rsid w:val="00F36446"/>
    <w:rsid w:val="00F430E0"/>
    <w:rsid w:val="00F437FC"/>
    <w:rsid w:val="00F45014"/>
    <w:rsid w:val="00F46A6A"/>
    <w:rsid w:val="00F5624D"/>
    <w:rsid w:val="00F63043"/>
    <w:rsid w:val="00F65407"/>
    <w:rsid w:val="00F669D5"/>
    <w:rsid w:val="00F671F9"/>
    <w:rsid w:val="00F67C4C"/>
    <w:rsid w:val="00F73F69"/>
    <w:rsid w:val="00F75E8B"/>
    <w:rsid w:val="00F830B1"/>
    <w:rsid w:val="00F851D6"/>
    <w:rsid w:val="00F86D4B"/>
    <w:rsid w:val="00F91277"/>
    <w:rsid w:val="00F954CB"/>
    <w:rsid w:val="00F97372"/>
    <w:rsid w:val="00F97AAC"/>
    <w:rsid w:val="00FA3B38"/>
    <w:rsid w:val="00FB0CF8"/>
    <w:rsid w:val="00FB4403"/>
    <w:rsid w:val="00FB50E7"/>
    <w:rsid w:val="00FB6058"/>
    <w:rsid w:val="00FB774B"/>
    <w:rsid w:val="00FB7E86"/>
    <w:rsid w:val="00FB7F21"/>
    <w:rsid w:val="00FC1ED0"/>
    <w:rsid w:val="00FC30A6"/>
    <w:rsid w:val="00FC6CA1"/>
    <w:rsid w:val="00FC6CBD"/>
    <w:rsid w:val="00FD11B9"/>
    <w:rsid w:val="00FD274C"/>
    <w:rsid w:val="00FD4365"/>
    <w:rsid w:val="00FD7085"/>
    <w:rsid w:val="00FD7F51"/>
    <w:rsid w:val="00FE55EE"/>
    <w:rsid w:val="00FE6BB7"/>
    <w:rsid w:val="00FE70C1"/>
    <w:rsid w:val="00FF47A1"/>
    <w:rsid w:val="19CC37A2"/>
    <w:rsid w:val="379B70D3"/>
    <w:rsid w:val="5C75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C39191"/>
  <w15:chartTrackingRefBased/>
  <w15:docId w15:val="{698E0EB1-1E70-447D-AEE4-082A67B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FC4"/>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rFonts w:ascii="Arial Unicode MS" w:eastAsia="Arial Unicode MS" w:cs="Lucida Console"/>
      <w:b/>
      <w:bCs/>
    </w:rPr>
  </w:style>
  <w:style w:type="paragraph" w:styleId="Heading2">
    <w:name w:val="heading 2"/>
    <w:basedOn w:val="Normal"/>
    <w:next w:val="Normal"/>
    <w:qFormat/>
    <w:pPr>
      <w:keepNext/>
      <w:widowControl w:val="0"/>
      <w:tabs>
        <w:tab w:val="left" w:pos="-720"/>
        <w:tab w:val="left" w:pos="114"/>
        <w:tab w:val="left" w:pos="294"/>
        <w:tab w:val="left" w:pos="2160"/>
        <w:tab w:val="left" w:pos="2520"/>
        <w:tab w:val="left" w:pos="3600"/>
        <w:tab w:val="left" w:pos="4320"/>
        <w:tab w:val="left" w:pos="4860"/>
        <w:tab w:val="left" w:pos="5760"/>
      </w:tabs>
      <w:autoSpaceDE w:val="0"/>
      <w:autoSpaceDN w:val="0"/>
      <w:adjustRightInd w:val="0"/>
      <w:spacing w:after="58"/>
      <w:jc w:val="center"/>
      <w:outlineLvl w:val="1"/>
    </w:pPr>
    <w:rPr>
      <w:rFonts w:ascii="Arial" w:eastAsia="Arial Unicode MS" w:hAnsi="Arial"/>
      <w:b/>
      <w:sz w:val="22"/>
    </w:rPr>
  </w:style>
  <w:style w:type="paragraph" w:styleId="Heading3">
    <w:name w:val="heading 3"/>
    <w:basedOn w:val="Normal"/>
    <w:next w:val="Normal"/>
    <w:qFormat/>
    <w:pPr>
      <w:keepNext/>
      <w:widowControl w:val="0"/>
      <w:tabs>
        <w:tab w:val="left" w:pos="-720"/>
        <w:tab w:val="left" w:pos="114"/>
        <w:tab w:val="left" w:pos="294"/>
        <w:tab w:val="left" w:pos="2160"/>
        <w:tab w:val="left" w:pos="2520"/>
        <w:tab w:val="left" w:pos="3600"/>
        <w:tab w:val="left" w:pos="4320"/>
        <w:tab w:val="left" w:pos="4860"/>
        <w:tab w:val="left" w:pos="5760"/>
      </w:tabs>
      <w:autoSpaceDE w:val="0"/>
      <w:autoSpaceDN w:val="0"/>
      <w:adjustRightInd w:val="0"/>
      <w:spacing w:after="58"/>
      <w:outlineLvl w:val="2"/>
    </w:pPr>
    <w:rPr>
      <w:rFonts w:ascii="Arial" w:eastAsia="Arial Unicode MS" w:hAnsi="Arial"/>
      <w:b/>
      <w:sz w:val="22"/>
    </w:rPr>
  </w:style>
  <w:style w:type="paragraph" w:styleId="Heading4">
    <w:name w:val="heading 4"/>
    <w:basedOn w:val="Normal"/>
    <w:next w:val="Normal"/>
    <w:qFormat/>
    <w:pPr>
      <w:keepNext/>
      <w:widowControl w:val="0"/>
      <w:autoSpaceDE w:val="0"/>
      <w:autoSpaceDN w:val="0"/>
      <w:adjustRightInd w:val="0"/>
      <w:outlineLvl w:val="3"/>
    </w:pPr>
    <w:rPr>
      <w:rFonts w:ascii="Arial" w:eastAsia="Arial Unicode MS" w:hAnsi="Arial" w:cs="Arial"/>
      <w:b/>
      <w:bCs/>
      <w:sz w:val="28"/>
    </w:rPr>
  </w:style>
  <w:style w:type="paragraph" w:styleId="Heading5">
    <w:name w:val="heading 5"/>
    <w:basedOn w:val="Normal"/>
    <w:next w:val="Normal"/>
    <w:qFormat/>
    <w:pPr>
      <w:keepNext/>
      <w:widowControl w:val="0"/>
      <w:autoSpaceDE w:val="0"/>
      <w:autoSpaceDN w:val="0"/>
      <w:adjustRightInd w:val="0"/>
      <w:outlineLvl w:val="4"/>
    </w:pPr>
    <w:rPr>
      <w:rFonts w:ascii="Arial" w:eastAsia="Arial Unicode MS" w:hAnsi="Arial"/>
      <w:b/>
      <w:bCs/>
      <w:sz w:val="21"/>
    </w:rPr>
  </w:style>
  <w:style w:type="paragraph" w:styleId="Heading6">
    <w:name w:val="heading 6"/>
    <w:basedOn w:val="Normal"/>
    <w:next w:val="Normal"/>
    <w:qFormat/>
    <w:pPr>
      <w:keepNext/>
      <w:widowControl w:val="0"/>
      <w:autoSpaceDE w:val="0"/>
      <w:autoSpaceDN w:val="0"/>
      <w:adjustRightInd w:val="0"/>
      <w:jc w:val="both"/>
      <w:outlineLvl w:val="5"/>
    </w:pPr>
    <w:rPr>
      <w:rFonts w:ascii="Arial" w:eastAsia="Arial Unicode MS"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widowControl w:val="0"/>
      <w:numPr>
        <w:numId w:val="1"/>
      </w:numPr>
      <w:autoSpaceDE w:val="0"/>
      <w:autoSpaceDN w:val="0"/>
      <w:adjustRightInd w:val="0"/>
      <w:ind w:left="114" w:hanging="114"/>
      <w:outlineLvl w:val="0"/>
    </w:pPr>
    <w:rPr>
      <w:rFonts w:ascii="Arial Unicode MS" w:eastAsia="Arial Unicode MS"/>
      <w:sz w:val="20"/>
    </w:rPr>
  </w:style>
  <w:style w:type="paragraph" w:styleId="Caption">
    <w:name w:val="caption"/>
    <w:basedOn w:val="Normal"/>
    <w:next w:val="Normal"/>
    <w:qFormat/>
    <w:pPr>
      <w:widowControl w:val="0"/>
      <w:tabs>
        <w:tab w:val="center" w:pos="5040"/>
      </w:tabs>
      <w:autoSpaceDE w:val="0"/>
      <w:autoSpaceDN w:val="0"/>
      <w:adjustRightInd w:val="0"/>
    </w:pPr>
    <w:rPr>
      <w:rFonts w:ascii="Arial Unicode MS" w:eastAsia="Arial Unicode MS"/>
      <w:b/>
    </w:rPr>
  </w:style>
  <w:style w:type="paragraph" w:styleId="BodyText">
    <w:name w:val="Body Text"/>
    <w:basedOn w:val="Normal"/>
    <w:link w:val="BodyTextChar"/>
    <w:pPr>
      <w:widowControl w:val="0"/>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Pr>
      <w:rFonts w:ascii="Arial" w:eastAsia="Arial Unicode MS" w:hAnsi="Arial"/>
      <w:i/>
      <w:iCs/>
      <w:sz w:val="22"/>
    </w:rPr>
  </w:style>
  <w:style w:type="paragraph" w:styleId="BodyText2">
    <w:name w:val="Body Text 2"/>
    <w:basedOn w:val="Normal"/>
    <w:pPr>
      <w:widowControl w:val="0"/>
      <w:autoSpaceDE w:val="0"/>
      <w:autoSpaceDN w:val="0"/>
      <w:adjustRightInd w:val="0"/>
      <w:jc w:val="both"/>
    </w:pPr>
    <w:rPr>
      <w:rFonts w:ascii="Arial" w:eastAsia="Arial Unicode MS" w:hAnsi="Arial"/>
      <w:i/>
      <w:sz w:val="21"/>
    </w:rPr>
  </w:style>
  <w:style w:type="paragraph" w:styleId="Header">
    <w:name w:val="header"/>
    <w:basedOn w:val="Normal"/>
    <w:pPr>
      <w:widowControl w:val="0"/>
      <w:tabs>
        <w:tab w:val="center" w:pos="4320"/>
        <w:tab w:val="right" w:pos="8640"/>
      </w:tabs>
      <w:autoSpaceDE w:val="0"/>
      <w:autoSpaceDN w:val="0"/>
      <w:adjustRightInd w:val="0"/>
    </w:pPr>
    <w:rPr>
      <w:rFonts w:ascii="Arial Unicode MS" w:eastAsia="Arial Unicode MS"/>
      <w:sz w:val="20"/>
    </w:rPr>
  </w:style>
  <w:style w:type="paragraph" w:styleId="Footer">
    <w:name w:val="footer"/>
    <w:basedOn w:val="Normal"/>
    <w:link w:val="FooterChar"/>
    <w:uiPriority w:val="99"/>
    <w:pPr>
      <w:widowControl w:val="0"/>
      <w:tabs>
        <w:tab w:val="center" w:pos="4320"/>
        <w:tab w:val="right" w:pos="8640"/>
      </w:tabs>
      <w:autoSpaceDE w:val="0"/>
      <w:autoSpaceDN w:val="0"/>
      <w:adjustRightInd w:val="0"/>
    </w:pPr>
    <w:rPr>
      <w:rFonts w:ascii="Arial Unicode MS" w:eastAsia="Arial Unicode MS"/>
      <w:sz w:val="20"/>
    </w:rPr>
  </w:style>
  <w:style w:type="paragraph" w:styleId="BodyText3">
    <w:name w:val="Body Text 3"/>
    <w:basedOn w:val="Normal"/>
    <w:pPr>
      <w:widowControl w:val="0"/>
      <w:autoSpaceDE w:val="0"/>
      <w:autoSpaceDN w:val="0"/>
      <w:adjustRightInd w:val="0"/>
      <w:spacing w:line="160" w:lineRule="exact"/>
    </w:pPr>
    <w:rPr>
      <w:rFonts w:ascii="Arial" w:eastAsia="Arial Unicode MS" w:hAnsi="Arial"/>
      <w:sz w:val="21"/>
    </w:rPr>
  </w:style>
  <w:style w:type="paragraph" w:styleId="BalloonText">
    <w:name w:val="Balloon Text"/>
    <w:basedOn w:val="Normal"/>
    <w:semiHidden/>
    <w:rsid w:val="00FE70C1"/>
    <w:pPr>
      <w:widowControl w:val="0"/>
      <w:autoSpaceDE w:val="0"/>
      <w:autoSpaceDN w:val="0"/>
      <w:adjustRightInd w:val="0"/>
    </w:pPr>
    <w:rPr>
      <w:rFonts w:ascii="Tahoma" w:eastAsia="Arial Unicode MS"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pPr>
      <w:widowControl w:val="0"/>
      <w:autoSpaceDE w:val="0"/>
      <w:autoSpaceDN w:val="0"/>
      <w:adjustRightInd w:val="0"/>
    </w:pPr>
    <w:rPr>
      <w:rFonts w:ascii="Arial Unicode MS" w:eastAsia="Arial Unicode MS"/>
      <w:sz w:val="20"/>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uiPriority w:val="1"/>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widowControl w:val="0"/>
      <w:numPr>
        <w:numId w:val="9"/>
      </w:numPr>
      <w:autoSpaceDE w:val="0"/>
      <w:autoSpaceDN w:val="0"/>
      <w:adjustRightInd w:val="0"/>
    </w:pPr>
    <w:rPr>
      <w:rFonts w:ascii="Arial" w:hAnsi="Arial"/>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AF2B72"/>
    <w:pPr>
      <w:widowControl w:val="0"/>
      <w:autoSpaceDE w:val="0"/>
      <w:autoSpaceDN w:val="0"/>
      <w:adjustRightInd w:val="0"/>
      <w:ind w:left="720"/>
      <w:contextualSpacing/>
    </w:pPr>
    <w:rPr>
      <w:rFonts w:ascii="Arial Unicode MS" w:eastAsia="Arial Unicode MS"/>
      <w:sz w:val="20"/>
    </w:rPr>
  </w:style>
  <w:style w:type="character" w:customStyle="1" w:styleId="BodyTextChar">
    <w:name w:val="Body Text Char"/>
    <w:basedOn w:val="DefaultParagraphFont"/>
    <w:link w:val="BodyText"/>
    <w:rsid w:val="00E70298"/>
    <w:rPr>
      <w:rFonts w:ascii="Arial" w:eastAsia="Arial Unicode MS" w:hAnsi="Arial"/>
      <w:i/>
      <w:iCs/>
      <w:sz w:val="22"/>
      <w:szCs w:val="24"/>
    </w:rPr>
  </w:style>
  <w:style w:type="character" w:customStyle="1" w:styleId="normaltextrun">
    <w:name w:val="normaltextrun"/>
    <w:basedOn w:val="DefaultParagraphFont"/>
    <w:rsid w:val="00AA2FC4"/>
  </w:style>
  <w:style w:type="character" w:customStyle="1" w:styleId="eop">
    <w:name w:val="eop"/>
    <w:basedOn w:val="DefaultParagraphFont"/>
    <w:rsid w:val="00AA2FC4"/>
  </w:style>
  <w:style w:type="character" w:customStyle="1" w:styleId="FooterChar">
    <w:name w:val="Footer Char"/>
    <w:basedOn w:val="DefaultParagraphFont"/>
    <w:link w:val="Footer"/>
    <w:uiPriority w:val="99"/>
    <w:rsid w:val="007730F6"/>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063717020">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2.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3.xml><?xml version="1.0" encoding="utf-8"?>
<ds:datastoreItem xmlns:ds="http://schemas.openxmlformats.org/officeDocument/2006/customXml" ds:itemID="{19BF9015-5697-4A94-99C3-A76D7F97D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daf46ea9-1fb0-4df5-b00f-12140a5586ec"/>
    <ds:schemaRef ds:uri="bdb8ef80-3d76-4f2b-ba95-731db74cbb70"/>
    <ds:schemaRef ds:uri="c503424b-3e12-4ddd-ab41-5c8973ad5bb3"/>
  </ds:schemaRefs>
</ds:datastoreItem>
</file>

<file path=customXml/itemProps5.xml><?xml version="1.0" encoding="utf-8"?>
<ds:datastoreItem xmlns:ds="http://schemas.openxmlformats.org/officeDocument/2006/customXml" ds:itemID="{8646F2FD-E6DB-4FD5-92B2-7CC64AF5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27</Pages>
  <Words>7769</Words>
  <Characters>44286</Characters>
  <Application>Microsoft Office Word</Application>
  <DocSecurity>8</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City Of Santa Monica</Company>
  <LinksUpToDate>false</LinksUpToDate>
  <CharactersWithSpaces>51952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55</cp:revision>
  <cp:lastPrinted>2015-09-17T16:45:00Z</cp:lastPrinted>
  <dcterms:created xsi:type="dcterms:W3CDTF">2022-07-30T15:09:00Z</dcterms:created>
  <dcterms:modified xsi:type="dcterms:W3CDTF">2023-02-17T23:49:00Z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