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75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42E12"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7728"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5398BB48"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w:t>
      </w:r>
      <w:r w:rsidR="00F23638">
        <w:rPr>
          <w:rFonts w:ascii="Arial" w:hAnsi="Arial"/>
          <w:sz w:val="28"/>
        </w:rPr>
        <w:t>1</w:t>
      </w:r>
      <w:r w:rsidR="001F5ABD">
        <w:rPr>
          <w:rFonts w:ascii="Arial" w:hAnsi="Arial"/>
          <w:sz w:val="28"/>
        </w:rPr>
        <w:t>-2</w:t>
      </w:r>
      <w:r w:rsidR="00F23638">
        <w:rPr>
          <w:rFonts w:ascii="Arial" w:hAnsi="Arial"/>
          <w:sz w:val="28"/>
        </w:rPr>
        <w:t>2</w:t>
      </w:r>
      <w:r w:rsidR="00913CC6" w:rsidRPr="00D4152E">
        <w:rPr>
          <w:rFonts w:ascii="Arial" w:hAnsi="Arial"/>
          <w:sz w:val="28"/>
        </w:rPr>
        <w:t xml:space="preserve"> </w:t>
      </w:r>
      <w:r w:rsidR="00C201E7" w:rsidRPr="00D4152E">
        <w:rPr>
          <w:rFonts w:ascii="Arial" w:hAnsi="Arial" w:hint="eastAsia"/>
          <w:sz w:val="28"/>
        </w:rPr>
        <w:t>PROGRAM STATUS REPORT</w:t>
      </w:r>
    </w:p>
    <w:p w14:paraId="77809038" w14:textId="17C4010C" w:rsidR="00C201E7" w:rsidRDefault="00C201E7" w:rsidP="1440831F">
      <w:pPr>
        <w:spacing w:line="19" w:lineRule="exact"/>
        <w:jc w:val="center"/>
        <w:rPr>
          <w:sz w:val="22"/>
          <w:szCs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6704"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EBD44" id="Rectangle 2" o:spid="_x0000_s1026" style="position:absolute;margin-left:54pt;margin-top:1.5pt;width:7in;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3F46A6">
      <w:pPr>
        <w:tabs>
          <w:tab w:val="left" w:pos="-1440"/>
        </w:tabs>
        <w:ind w:left="2160" w:hanging="2160"/>
        <w:rPr>
          <w:rFonts w:ascii="Arial" w:hAnsi="Arial"/>
          <w:sz w:val="22"/>
          <w:szCs w:val="22"/>
        </w:rPr>
      </w:pPr>
    </w:p>
    <w:p w14:paraId="7CDF245B" w14:textId="7B95E934" w:rsidR="00F97372" w:rsidRPr="003F46A6" w:rsidRDefault="003F46A6" w:rsidP="003F46A6">
      <w:pPr>
        <w:tabs>
          <w:tab w:val="left" w:pos="-1440"/>
        </w:tabs>
        <w:ind w:left="2160" w:hanging="2160"/>
        <w:rPr>
          <w:rFonts w:ascii="Arial" w:hAnsi="Arial"/>
          <w:b/>
          <w:sz w:val="22"/>
          <w:szCs w:val="22"/>
        </w:rPr>
      </w:pPr>
      <w:r>
        <w:rPr>
          <w:rFonts w:ascii="Arial" w:hAnsi="Arial"/>
          <w:sz w:val="22"/>
          <w:szCs w:val="22"/>
        </w:rPr>
        <w:tab/>
      </w:r>
      <w:r w:rsidR="00F97372" w:rsidRPr="003F46A6">
        <w:rPr>
          <w:rFonts w:ascii="Arial" w:hAnsi="Arial"/>
          <w:b/>
          <w:sz w:val="22"/>
          <w:szCs w:val="22"/>
        </w:rPr>
        <w:t>Agency:</w:t>
      </w:r>
      <w:r w:rsidR="00F97372" w:rsidRPr="003F46A6">
        <w:rPr>
          <w:rFonts w:ascii="Arial" w:hAnsi="Arial"/>
          <w:b/>
          <w:sz w:val="22"/>
          <w:szCs w:val="22"/>
        </w:rPr>
        <w:tab/>
      </w:r>
      <w:r w:rsidRPr="003F46A6">
        <w:rPr>
          <w:rFonts w:ascii="Arial Black" w:hAnsi="Arial Black"/>
          <w:b/>
          <w:sz w:val="22"/>
          <w:szCs w:val="22"/>
          <w:u w:val="single"/>
        </w:rPr>
        <w:t>WISE &amp; Healthy Aging</w:t>
      </w:r>
    </w:p>
    <w:p w14:paraId="1782B038" w14:textId="02FF83A0" w:rsidR="007D3B4E" w:rsidRPr="008F28DB" w:rsidRDefault="008F28DB" w:rsidP="008F28DB">
      <w:pPr>
        <w:tabs>
          <w:tab w:val="left" w:pos="-1440"/>
          <w:tab w:val="left" w:pos="2415"/>
        </w:tabs>
        <w:ind w:left="2160" w:hanging="2160"/>
        <w:rPr>
          <w:rFonts w:ascii="Arial" w:hAnsi="Arial"/>
          <w:b/>
          <w:sz w:val="16"/>
          <w:szCs w:val="16"/>
        </w:rPr>
      </w:pPr>
      <w:r>
        <w:rPr>
          <w:rFonts w:ascii="Arial" w:hAnsi="Arial"/>
          <w:b/>
          <w:sz w:val="22"/>
          <w:szCs w:val="22"/>
        </w:rPr>
        <w:tab/>
      </w:r>
    </w:p>
    <w:p w14:paraId="58E7E5A0" w14:textId="08C3443E" w:rsidR="00184580" w:rsidRPr="003F46A6" w:rsidRDefault="003F46A6" w:rsidP="003F46A6">
      <w:pPr>
        <w:tabs>
          <w:tab w:val="left" w:pos="-1440"/>
        </w:tabs>
        <w:ind w:left="2160" w:hanging="2160"/>
        <w:rPr>
          <w:rFonts w:ascii="Arial Black" w:hAnsi="Arial Black"/>
          <w:b/>
          <w:sz w:val="22"/>
          <w:szCs w:val="22"/>
        </w:rPr>
      </w:pPr>
      <w:r w:rsidRPr="003F46A6">
        <w:rPr>
          <w:rFonts w:ascii="Arial" w:hAnsi="Arial"/>
          <w:b/>
          <w:sz w:val="22"/>
          <w:szCs w:val="22"/>
        </w:rPr>
        <w:tab/>
      </w:r>
      <w:r w:rsidR="00F97372" w:rsidRPr="003F46A6">
        <w:rPr>
          <w:rFonts w:ascii="Arial" w:hAnsi="Arial"/>
          <w:b/>
          <w:sz w:val="22"/>
          <w:szCs w:val="22"/>
        </w:rPr>
        <w:t>Program:</w:t>
      </w:r>
      <w:r w:rsidR="00F97372" w:rsidRPr="003F46A6">
        <w:rPr>
          <w:rFonts w:ascii="Arial" w:hAnsi="Arial"/>
          <w:b/>
          <w:sz w:val="22"/>
          <w:szCs w:val="22"/>
        </w:rPr>
        <w:tab/>
      </w:r>
      <w:r w:rsidRPr="003F46A6">
        <w:rPr>
          <w:rFonts w:ascii="Arial Black" w:hAnsi="Arial Black"/>
          <w:b/>
          <w:sz w:val="22"/>
          <w:szCs w:val="22"/>
          <w:u w:val="single"/>
        </w:rPr>
        <w:t>Adult Day Service Center (ADSC)</w:t>
      </w:r>
    </w:p>
    <w:p w14:paraId="53611EBD" w14:textId="77777777" w:rsidR="007D3B4E" w:rsidRPr="007D3B4E" w:rsidRDefault="007D3B4E" w:rsidP="007D3B4E"/>
    <w:tbl>
      <w:tblPr>
        <w:tblpPr w:leftFromText="180" w:rightFromText="180" w:vertAnchor="text" w:horzAnchor="page" w:tblpX="1726" w:tblpY="241"/>
        <w:tblW w:w="1003" w:type="dxa"/>
        <w:tblLook w:val="04A0" w:firstRow="1" w:lastRow="0" w:firstColumn="1" w:lastColumn="0" w:noHBand="0" w:noVBand="1"/>
      </w:tblPr>
      <w:tblGrid>
        <w:gridCol w:w="1003"/>
      </w:tblGrid>
      <w:tr w:rsidR="001375C7" w:rsidRPr="00C74BB2" w14:paraId="1AA6F523" w14:textId="77777777" w:rsidTr="0011786F">
        <w:trPr>
          <w:trHeight w:val="350"/>
        </w:trPr>
        <w:tc>
          <w:tcPr>
            <w:tcW w:w="1003"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815502" w14:textId="77777777" w:rsidR="001375C7" w:rsidRPr="004D33AB" w:rsidRDefault="001375C7" w:rsidP="001375C7">
            <w:pPr>
              <w:widowControl/>
              <w:autoSpaceDE/>
              <w:autoSpaceDN/>
              <w:adjustRightInd/>
              <w:jc w:val="center"/>
              <w:rPr>
                <w:rFonts w:ascii="Calibri" w:eastAsia="Times New Roman" w:hAnsi="Calibri" w:cs="Calibri"/>
                <w:b/>
                <w:bCs/>
                <w:color w:val="FFFFFF"/>
                <w:sz w:val="22"/>
                <w:szCs w:val="22"/>
              </w:rPr>
            </w:pPr>
            <w:r w:rsidRPr="00C65D55">
              <w:rPr>
                <w:rFonts w:ascii="Calibri" w:eastAsia="Times New Roman" w:hAnsi="Calibri" w:cs="Calibri"/>
                <w:b/>
                <w:bCs/>
                <w:color w:val="FFFFFF" w:themeColor="background1"/>
                <w:sz w:val="24"/>
              </w:rPr>
              <w:t>SELECT</w:t>
            </w:r>
          </w:p>
        </w:tc>
      </w:tr>
      <w:tr w:rsidR="001375C7" w:rsidRPr="00C74BB2" w14:paraId="1614C99F" w14:textId="77777777" w:rsidTr="0011786F">
        <w:trPr>
          <w:trHeight w:val="44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216F72A" w14:textId="7AC54BA4" w:rsidR="001375C7" w:rsidRPr="003F46A6" w:rsidRDefault="001375C7" w:rsidP="00D9076C">
            <w:pPr>
              <w:widowControl/>
              <w:autoSpaceDE/>
              <w:autoSpaceDN/>
              <w:adjustRightInd/>
              <w:jc w:val="center"/>
              <w:rPr>
                <w:rFonts w:ascii="Arial Black" w:eastAsia="Times New Roman" w:hAnsi="Arial Black" w:cs="Calibri"/>
                <w:sz w:val="22"/>
                <w:szCs w:val="22"/>
              </w:rPr>
            </w:pPr>
          </w:p>
        </w:tc>
      </w:tr>
      <w:tr w:rsidR="001375C7" w:rsidRPr="00C74BB2" w14:paraId="0ACDDE4F" w14:textId="77777777" w:rsidTr="0011786F">
        <w:trPr>
          <w:trHeight w:val="533"/>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3687978D" w14:textId="7DF3D374" w:rsidR="001375C7" w:rsidRPr="002623A9" w:rsidRDefault="002623A9" w:rsidP="00D9076C">
            <w:pPr>
              <w:widowControl/>
              <w:autoSpaceDE/>
              <w:autoSpaceDN/>
              <w:adjustRightInd/>
              <w:jc w:val="center"/>
              <w:rPr>
                <w:rFonts w:ascii="Calibri" w:eastAsia="Times New Roman" w:hAnsi="Calibri" w:cs="Calibri"/>
                <w:b/>
                <w:bCs/>
                <w:sz w:val="22"/>
                <w:szCs w:val="22"/>
              </w:rPr>
            </w:pPr>
            <w:r w:rsidRPr="002623A9">
              <w:rPr>
                <w:rFonts w:ascii="Calibri" w:eastAsia="Times New Roman" w:hAnsi="Calibri" w:cs="Calibri"/>
                <w:b/>
                <w:bCs/>
                <w:sz w:val="22"/>
                <w:szCs w:val="22"/>
              </w:rPr>
              <w:t>X</w:t>
            </w:r>
          </w:p>
        </w:tc>
      </w:tr>
    </w:tbl>
    <w:p w14:paraId="4FE51CEA" w14:textId="41F593F3" w:rsidR="001F7B08" w:rsidRDefault="00B40EA6" w:rsidP="00B40EA6">
      <w:pPr>
        <w:pStyle w:val="Heading6"/>
        <w:ind w:firstLine="720"/>
        <w:jc w:val="center"/>
        <w:rPr>
          <w:sz w:val="24"/>
          <w:u w:val="none"/>
        </w:rPr>
      </w:pPr>
      <w:r>
        <w:rPr>
          <w:sz w:val="24"/>
          <w:u w:val="none"/>
        </w:rPr>
        <w:t xml:space="preserve">FY </w:t>
      </w:r>
      <w:r w:rsidR="004812B8">
        <w:rPr>
          <w:sz w:val="24"/>
          <w:u w:val="none"/>
        </w:rPr>
        <w:t>20</w:t>
      </w:r>
      <w:r w:rsidR="00C6470A">
        <w:rPr>
          <w:sz w:val="24"/>
          <w:u w:val="none"/>
        </w:rPr>
        <w:t>2</w:t>
      </w:r>
      <w:r w:rsidR="001375C7">
        <w:rPr>
          <w:sz w:val="24"/>
          <w:u w:val="none"/>
        </w:rPr>
        <w:t>1</w:t>
      </w:r>
      <w:r w:rsidR="004812B8">
        <w:rPr>
          <w:sz w:val="24"/>
          <w:u w:val="none"/>
        </w:rPr>
        <w:t>-2</w:t>
      </w:r>
      <w:r w:rsidR="001375C7">
        <w:rPr>
          <w:sz w:val="24"/>
          <w:u w:val="none"/>
        </w:rPr>
        <w:t>2</w:t>
      </w:r>
      <w:r w:rsidR="001F7B08" w:rsidRPr="00184580">
        <w:rPr>
          <w:sz w:val="24"/>
          <w:u w:val="none"/>
        </w:rPr>
        <w:t xml:space="preserve"> SUBMI</w:t>
      </w:r>
      <w:r w:rsidR="004812B8">
        <w:rPr>
          <w:sz w:val="24"/>
          <w:u w:val="none"/>
        </w:rPr>
        <w:t>S</w:t>
      </w:r>
      <w:r w:rsidR="007D3B4E">
        <w:rPr>
          <w:sz w:val="24"/>
          <w:u w:val="none"/>
        </w:rPr>
        <w:t>SIO</w:t>
      </w:r>
      <w:r w:rsidR="001375C7">
        <w:rPr>
          <w:sz w:val="24"/>
          <w:u w:val="none"/>
        </w:rPr>
        <w:t>N CALENDAR</w:t>
      </w:r>
      <w:r w:rsidR="001375C7" w:rsidRPr="001375C7">
        <w:t xml:space="preserve"> </w:t>
      </w:r>
      <w:r w:rsidR="001375C7" w:rsidRPr="001375C7">
        <w:rPr>
          <w:noProof/>
          <w:u w:val="none"/>
        </w:rPr>
        <w:drawing>
          <wp:inline distT="0" distB="0" distL="0" distR="0" wp14:anchorId="62237534" wp14:editId="774A3F09">
            <wp:extent cx="5153025" cy="885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737" cy="908927"/>
                    </a:xfrm>
                    <a:prstGeom prst="rect">
                      <a:avLst/>
                    </a:prstGeom>
                    <a:noFill/>
                    <a:ln>
                      <a:noFill/>
                    </a:ln>
                  </pic:spPr>
                </pic:pic>
              </a:graphicData>
            </a:graphic>
          </wp:inline>
        </w:drawing>
      </w:r>
      <w:r w:rsidR="007D3B4E" w:rsidRPr="001375C7">
        <w:rPr>
          <w:sz w:val="24"/>
          <w:u w:val="none"/>
        </w:rPr>
        <w:t xml:space="preserve"> </w:t>
      </w:r>
    </w:p>
    <w:p w14:paraId="7A0D054E" w14:textId="77777777" w:rsidR="00C201E7" w:rsidRDefault="00C201E7" w:rsidP="00C201E7">
      <w:pPr>
        <w:jc w:val="both"/>
        <w:rPr>
          <w:rFonts w:ascii="Arial" w:hAnsi="Arial"/>
          <w:sz w:val="21"/>
        </w:rPr>
      </w:pPr>
    </w:p>
    <w:p w14:paraId="400F29BC" w14:textId="77777777" w:rsidR="000C1D51" w:rsidRDefault="000C1D51" w:rsidP="003F46A6">
      <w:pPr>
        <w:tabs>
          <w:tab w:val="left" w:pos="4350"/>
        </w:tabs>
        <w:rPr>
          <w:rFonts w:ascii="Arial" w:hAnsi="Arial" w:cs="Arial"/>
          <w:b/>
          <w:sz w:val="22"/>
          <w:szCs w:val="22"/>
          <w:u w:val="single"/>
        </w:rPr>
      </w:pPr>
    </w:p>
    <w:p w14:paraId="6465C2A3" w14:textId="77777777" w:rsidR="003F46A6" w:rsidRPr="003F46A6" w:rsidRDefault="003F46A6" w:rsidP="003F46A6">
      <w:pPr>
        <w:tabs>
          <w:tab w:val="left" w:pos="4350"/>
        </w:tabs>
        <w:rPr>
          <w:rFonts w:ascii="Arial" w:hAnsi="Arial" w:cs="Arial"/>
          <w:b/>
          <w:sz w:val="22"/>
          <w:szCs w:val="22"/>
          <w:u w:val="single"/>
        </w:rPr>
      </w:pPr>
      <w:r w:rsidRPr="003F46A6">
        <w:rPr>
          <w:rFonts w:ascii="Arial" w:hAnsi="Arial" w:cs="Arial"/>
          <w:b/>
          <w:sz w:val="22"/>
          <w:szCs w:val="22"/>
          <w:u w:val="single"/>
        </w:rPr>
        <w:t>SECTION I: PROGRAM ACCOMPLISHMENTS, CHALLENGES, AND CHANGES</w:t>
      </w:r>
    </w:p>
    <w:p w14:paraId="2EE8DD01" w14:textId="77777777" w:rsidR="003F46A6" w:rsidRPr="000C1D51" w:rsidRDefault="003F46A6" w:rsidP="003F46A6">
      <w:pPr>
        <w:pStyle w:val="BodyText2"/>
        <w:jc w:val="left"/>
        <w:rPr>
          <w:rFonts w:cs="Arial"/>
          <w:b/>
          <w:szCs w:val="21"/>
        </w:rPr>
      </w:pPr>
      <w:r w:rsidRPr="000C1D51">
        <w:rPr>
          <w:rFonts w:cs="Arial"/>
          <w:b/>
          <w:szCs w:val="21"/>
        </w:rPr>
        <w:t xml:space="preserve">Provide a brief summary of your program accomplishments, challenges, and changes that occurred during the reporting period. Please also provide information or observations related to population or service trends. </w:t>
      </w:r>
    </w:p>
    <w:p w14:paraId="36733785" w14:textId="77777777" w:rsidR="003F46A6" w:rsidRPr="003F46A6" w:rsidRDefault="003F46A6" w:rsidP="003F46A6">
      <w:pPr>
        <w:pStyle w:val="BodyText2"/>
        <w:jc w:val="left"/>
        <w:rPr>
          <w:rFonts w:cs="Arial"/>
          <w:i w:val="0"/>
          <w:sz w:val="22"/>
          <w:szCs w:val="22"/>
        </w:rPr>
      </w:pPr>
    </w:p>
    <w:p w14:paraId="1B9C2C19" w14:textId="77777777" w:rsidR="003A5EFC" w:rsidRPr="009926F5" w:rsidRDefault="003A5EFC" w:rsidP="000F4D1C">
      <w:pPr>
        <w:ind w:firstLine="360"/>
        <w:rPr>
          <w:rFonts w:ascii="Arial Black" w:hAnsi="Arial Black" w:cs="Arial"/>
          <w:sz w:val="22"/>
          <w:szCs w:val="22"/>
          <w:u w:val="single"/>
        </w:rPr>
      </w:pPr>
      <w:r w:rsidRPr="009926F5">
        <w:rPr>
          <w:rFonts w:ascii="Arial Black" w:hAnsi="Arial Black" w:cs="Arial"/>
          <w:sz w:val="22"/>
          <w:szCs w:val="22"/>
          <w:u w:val="single"/>
        </w:rPr>
        <w:t>Accomplishments:</w:t>
      </w:r>
    </w:p>
    <w:p w14:paraId="5154869C" w14:textId="77777777" w:rsidR="003A5EFC" w:rsidRPr="009926F5" w:rsidRDefault="003A5EFC" w:rsidP="003A5EFC">
      <w:pPr>
        <w:rPr>
          <w:rFonts w:ascii="Arial" w:hAnsi="Arial" w:cs="Arial"/>
          <w:sz w:val="22"/>
          <w:szCs w:val="22"/>
          <w:u w:val="single"/>
        </w:rPr>
      </w:pPr>
    </w:p>
    <w:p w14:paraId="03117FF0" w14:textId="5B26CE4D" w:rsidR="007C1982" w:rsidRDefault="009229D6" w:rsidP="003A5EFC">
      <w:pPr>
        <w:pStyle w:val="ListParagraph"/>
        <w:numPr>
          <w:ilvl w:val="0"/>
          <w:numId w:val="11"/>
        </w:numPr>
        <w:rPr>
          <w:rFonts w:ascii="Arial" w:hAnsi="Arial" w:cs="Arial"/>
          <w:sz w:val="22"/>
          <w:szCs w:val="22"/>
        </w:rPr>
      </w:pPr>
      <w:r>
        <w:rPr>
          <w:rFonts w:ascii="Arial" w:hAnsi="Arial" w:cs="Arial"/>
          <w:sz w:val="22"/>
          <w:szCs w:val="22"/>
        </w:rPr>
        <w:t>WISE &amp; Healthy Aging’s Adult Day Service Center (</w:t>
      </w:r>
      <w:r w:rsidR="007C1982">
        <w:rPr>
          <w:rFonts w:ascii="Arial" w:hAnsi="Arial" w:cs="Arial"/>
          <w:sz w:val="22"/>
          <w:szCs w:val="22"/>
        </w:rPr>
        <w:t>ADSC</w:t>
      </w:r>
      <w:r>
        <w:rPr>
          <w:rFonts w:ascii="Arial" w:hAnsi="Arial" w:cs="Arial"/>
          <w:sz w:val="22"/>
          <w:szCs w:val="22"/>
        </w:rPr>
        <w:t xml:space="preserve">), working closely with </w:t>
      </w:r>
      <w:r w:rsidR="002623A9">
        <w:rPr>
          <w:rFonts w:ascii="Arial" w:hAnsi="Arial" w:cs="Arial"/>
          <w:sz w:val="22"/>
          <w:szCs w:val="22"/>
        </w:rPr>
        <w:t xml:space="preserve">California Department of Social Services, </w:t>
      </w:r>
      <w:r>
        <w:rPr>
          <w:rFonts w:ascii="Arial" w:hAnsi="Arial" w:cs="Arial"/>
          <w:sz w:val="22"/>
          <w:szCs w:val="22"/>
        </w:rPr>
        <w:t>Community Care Licensing (CCL), the regulatory division over adult day care centers,</w:t>
      </w:r>
      <w:r w:rsidR="007C1982">
        <w:rPr>
          <w:rFonts w:ascii="Arial" w:hAnsi="Arial" w:cs="Arial"/>
          <w:sz w:val="22"/>
          <w:szCs w:val="22"/>
        </w:rPr>
        <w:t xml:space="preserve"> </w:t>
      </w:r>
      <w:r>
        <w:rPr>
          <w:rFonts w:ascii="Arial" w:hAnsi="Arial" w:cs="Arial"/>
          <w:sz w:val="22"/>
          <w:szCs w:val="22"/>
        </w:rPr>
        <w:t xml:space="preserve">successfully completed the approval process to </w:t>
      </w:r>
      <w:r w:rsidR="000F4D1C">
        <w:rPr>
          <w:rFonts w:ascii="Arial" w:hAnsi="Arial" w:cs="Arial"/>
          <w:sz w:val="22"/>
          <w:szCs w:val="22"/>
        </w:rPr>
        <w:t>begi</w:t>
      </w:r>
      <w:r>
        <w:rPr>
          <w:rFonts w:ascii="Arial" w:hAnsi="Arial" w:cs="Arial"/>
          <w:sz w:val="22"/>
          <w:szCs w:val="22"/>
        </w:rPr>
        <w:t xml:space="preserve">n phasing back full in-person programming on June 7, </w:t>
      </w:r>
      <w:r w:rsidR="00385400">
        <w:rPr>
          <w:rFonts w:ascii="Arial" w:hAnsi="Arial" w:cs="Arial"/>
          <w:sz w:val="22"/>
          <w:szCs w:val="22"/>
        </w:rPr>
        <w:t>2021,</w:t>
      </w:r>
      <w:r>
        <w:rPr>
          <w:rFonts w:ascii="Arial" w:hAnsi="Arial" w:cs="Arial"/>
          <w:sz w:val="22"/>
          <w:szCs w:val="22"/>
        </w:rPr>
        <w:t xml:space="preserve"> at its location in Santa Monica. Working within</w:t>
      </w:r>
      <w:r w:rsidR="00D74CAA">
        <w:rPr>
          <w:rFonts w:ascii="Arial" w:hAnsi="Arial" w:cs="Arial"/>
          <w:sz w:val="22"/>
          <w:szCs w:val="22"/>
        </w:rPr>
        <w:t xml:space="preserve"> an approved COVID-19 Mitigation Plan</w:t>
      </w:r>
      <w:r>
        <w:rPr>
          <w:rFonts w:ascii="Arial" w:hAnsi="Arial" w:cs="Arial"/>
          <w:sz w:val="22"/>
          <w:szCs w:val="22"/>
        </w:rPr>
        <w:t xml:space="preserve"> that included</w:t>
      </w:r>
      <w:r w:rsidR="00D74CAA">
        <w:rPr>
          <w:rFonts w:ascii="Arial" w:hAnsi="Arial" w:cs="Arial"/>
          <w:sz w:val="22"/>
          <w:szCs w:val="22"/>
        </w:rPr>
        <w:t xml:space="preserve"> extensive training</w:t>
      </w:r>
      <w:r>
        <w:rPr>
          <w:rFonts w:ascii="Arial" w:hAnsi="Arial" w:cs="Arial"/>
          <w:sz w:val="22"/>
          <w:szCs w:val="22"/>
        </w:rPr>
        <w:t xml:space="preserve"> of </w:t>
      </w:r>
      <w:r w:rsidR="00D74CAA">
        <w:rPr>
          <w:rFonts w:ascii="Arial" w:hAnsi="Arial" w:cs="Arial"/>
          <w:sz w:val="22"/>
          <w:szCs w:val="22"/>
        </w:rPr>
        <w:t>staff around infection co</w:t>
      </w:r>
      <w:r w:rsidR="00F11ADE">
        <w:rPr>
          <w:rFonts w:ascii="Arial" w:hAnsi="Arial" w:cs="Arial"/>
          <w:sz w:val="22"/>
          <w:szCs w:val="22"/>
        </w:rPr>
        <w:t>ntrol</w:t>
      </w:r>
      <w:r>
        <w:rPr>
          <w:rFonts w:ascii="Arial" w:hAnsi="Arial" w:cs="Arial"/>
          <w:sz w:val="22"/>
          <w:szCs w:val="22"/>
        </w:rPr>
        <w:t xml:space="preserve"> and procedures, as well as regular random </w:t>
      </w:r>
      <w:r w:rsidR="002623A9">
        <w:rPr>
          <w:rFonts w:ascii="Arial" w:hAnsi="Arial" w:cs="Arial"/>
          <w:sz w:val="22"/>
          <w:szCs w:val="22"/>
        </w:rPr>
        <w:t xml:space="preserve">COVID </w:t>
      </w:r>
      <w:r>
        <w:rPr>
          <w:rFonts w:ascii="Arial" w:hAnsi="Arial" w:cs="Arial"/>
          <w:sz w:val="22"/>
          <w:szCs w:val="22"/>
        </w:rPr>
        <w:t xml:space="preserve">testing of staff </w:t>
      </w:r>
      <w:r w:rsidR="002623A9">
        <w:rPr>
          <w:rFonts w:ascii="Arial" w:hAnsi="Arial" w:cs="Arial"/>
          <w:sz w:val="22"/>
          <w:szCs w:val="22"/>
        </w:rPr>
        <w:t xml:space="preserve">who are </w:t>
      </w:r>
      <w:r>
        <w:rPr>
          <w:rFonts w:ascii="Arial" w:hAnsi="Arial" w:cs="Arial"/>
          <w:sz w:val="22"/>
          <w:szCs w:val="22"/>
        </w:rPr>
        <w:t>all fully vaccinated</w:t>
      </w:r>
      <w:r w:rsidR="002623A9">
        <w:rPr>
          <w:rFonts w:ascii="Arial" w:hAnsi="Arial" w:cs="Arial"/>
          <w:sz w:val="22"/>
          <w:szCs w:val="22"/>
        </w:rPr>
        <w:t>. The ADSC updated the COVID mitigation plan in June and continues to</w:t>
      </w:r>
      <w:r>
        <w:rPr>
          <w:rFonts w:ascii="Arial" w:hAnsi="Arial" w:cs="Arial"/>
          <w:sz w:val="22"/>
          <w:szCs w:val="22"/>
        </w:rPr>
        <w:t xml:space="preserve"> create a safe environment for clients to </w:t>
      </w:r>
      <w:r w:rsidR="002623A9">
        <w:rPr>
          <w:rFonts w:ascii="Arial" w:hAnsi="Arial" w:cs="Arial"/>
          <w:sz w:val="22"/>
          <w:szCs w:val="22"/>
        </w:rPr>
        <w:t xml:space="preserve">receive </w:t>
      </w:r>
      <w:r>
        <w:rPr>
          <w:rFonts w:ascii="Arial" w:hAnsi="Arial" w:cs="Arial"/>
          <w:sz w:val="22"/>
          <w:szCs w:val="22"/>
        </w:rPr>
        <w:t xml:space="preserve">on-site </w:t>
      </w:r>
      <w:r w:rsidR="002623A9">
        <w:rPr>
          <w:rFonts w:ascii="Arial" w:hAnsi="Arial" w:cs="Arial"/>
          <w:sz w:val="22"/>
          <w:szCs w:val="22"/>
        </w:rPr>
        <w:t xml:space="preserve">in-person </w:t>
      </w:r>
      <w:r>
        <w:rPr>
          <w:rFonts w:ascii="Arial" w:hAnsi="Arial" w:cs="Arial"/>
          <w:sz w:val="22"/>
          <w:szCs w:val="22"/>
        </w:rPr>
        <w:t>services.</w:t>
      </w:r>
      <w:r w:rsidR="00D74CAA">
        <w:rPr>
          <w:rFonts w:ascii="Arial" w:hAnsi="Arial" w:cs="Arial"/>
          <w:sz w:val="22"/>
          <w:szCs w:val="22"/>
        </w:rPr>
        <w:t xml:space="preserve">  </w:t>
      </w:r>
    </w:p>
    <w:p w14:paraId="764D610B" w14:textId="77777777" w:rsidR="00F11ADE" w:rsidRDefault="00F11ADE" w:rsidP="00F11ADE">
      <w:pPr>
        <w:pStyle w:val="ListParagraph"/>
        <w:rPr>
          <w:rFonts w:ascii="Arial" w:hAnsi="Arial" w:cs="Arial"/>
          <w:sz w:val="22"/>
          <w:szCs w:val="22"/>
        </w:rPr>
      </w:pPr>
    </w:p>
    <w:p w14:paraId="1190D26B" w14:textId="33CFB975" w:rsidR="00F11ADE" w:rsidRDefault="00F11ADE" w:rsidP="000A6AC6">
      <w:pPr>
        <w:pStyle w:val="ListParagraph"/>
        <w:numPr>
          <w:ilvl w:val="0"/>
          <w:numId w:val="11"/>
        </w:numPr>
        <w:rPr>
          <w:rFonts w:ascii="Arial" w:hAnsi="Arial" w:cs="Arial"/>
          <w:sz w:val="22"/>
          <w:szCs w:val="22"/>
        </w:rPr>
      </w:pPr>
      <w:r>
        <w:rPr>
          <w:rFonts w:ascii="Arial" w:hAnsi="Arial" w:cs="Arial"/>
          <w:sz w:val="22"/>
          <w:szCs w:val="22"/>
        </w:rPr>
        <w:t xml:space="preserve">The ADSC served </w:t>
      </w:r>
      <w:r w:rsidR="00740E09">
        <w:rPr>
          <w:rFonts w:ascii="Arial" w:hAnsi="Arial" w:cs="Arial"/>
          <w:sz w:val="22"/>
          <w:szCs w:val="22"/>
        </w:rPr>
        <w:t>90</w:t>
      </w:r>
      <w:r>
        <w:rPr>
          <w:rFonts w:ascii="Arial" w:hAnsi="Arial" w:cs="Arial"/>
          <w:sz w:val="22"/>
          <w:szCs w:val="22"/>
        </w:rPr>
        <w:t xml:space="preserve"> participants during this reporting period with </w:t>
      </w:r>
      <w:r w:rsidR="00902AC4" w:rsidRPr="00141069">
        <w:rPr>
          <w:rFonts w:ascii="Arial" w:hAnsi="Arial" w:cs="Arial"/>
          <w:sz w:val="22"/>
          <w:szCs w:val="22"/>
        </w:rPr>
        <w:t>40</w:t>
      </w:r>
      <w:r>
        <w:rPr>
          <w:rFonts w:ascii="Arial" w:hAnsi="Arial" w:cs="Arial"/>
          <w:sz w:val="22"/>
          <w:szCs w:val="22"/>
        </w:rPr>
        <w:t xml:space="preserve"> who are Santa Monica residents.</w:t>
      </w:r>
      <w:r w:rsidR="000A6AC6">
        <w:rPr>
          <w:rFonts w:ascii="Arial" w:hAnsi="Arial" w:cs="Arial"/>
          <w:sz w:val="22"/>
          <w:szCs w:val="22"/>
        </w:rPr>
        <w:t xml:space="preserve"> With a portion of the year being hybrid of in-person and virtual.</w:t>
      </w:r>
    </w:p>
    <w:p w14:paraId="2341F3B8" w14:textId="77777777" w:rsidR="000F4D1C" w:rsidRPr="000A6AC6" w:rsidRDefault="000F4D1C" w:rsidP="000A6AC6">
      <w:pPr>
        <w:rPr>
          <w:rFonts w:ascii="Arial" w:hAnsi="Arial" w:cs="Arial"/>
          <w:sz w:val="22"/>
          <w:szCs w:val="22"/>
        </w:rPr>
      </w:pPr>
    </w:p>
    <w:p w14:paraId="351170F1" w14:textId="335975F2" w:rsidR="009229D6" w:rsidRDefault="000A6AC6" w:rsidP="00D638C9">
      <w:pPr>
        <w:pStyle w:val="ListParagraph"/>
        <w:numPr>
          <w:ilvl w:val="0"/>
          <w:numId w:val="11"/>
        </w:numPr>
        <w:rPr>
          <w:rFonts w:ascii="Arial" w:hAnsi="Arial" w:cs="Arial"/>
          <w:sz w:val="22"/>
          <w:szCs w:val="22"/>
        </w:rPr>
      </w:pPr>
      <w:r w:rsidRPr="000A6AC6">
        <w:rPr>
          <w:rFonts w:ascii="Arial" w:hAnsi="Arial" w:cs="Arial"/>
          <w:sz w:val="22"/>
          <w:szCs w:val="22"/>
        </w:rPr>
        <w:t xml:space="preserve">WISE concluded virtual programming at the end of May 2022 as the demand dwindled with the ADSC </w:t>
      </w:r>
      <w:r>
        <w:rPr>
          <w:rFonts w:ascii="Arial" w:hAnsi="Arial" w:cs="Arial"/>
          <w:sz w:val="22"/>
          <w:szCs w:val="22"/>
        </w:rPr>
        <w:t xml:space="preserve">offering in-person programming and </w:t>
      </w:r>
      <w:r w:rsidRPr="000A6AC6">
        <w:rPr>
          <w:rFonts w:ascii="Arial" w:hAnsi="Arial" w:cs="Arial"/>
          <w:sz w:val="22"/>
          <w:szCs w:val="22"/>
        </w:rPr>
        <w:t xml:space="preserve">being </w:t>
      </w:r>
      <w:r>
        <w:rPr>
          <w:rFonts w:ascii="Arial" w:hAnsi="Arial" w:cs="Arial"/>
          <w:sz w:val="22"/>
          <w:szCs w:val="22"/>
        </w:rPr>
        <w:t>able to maintain a higher capacity due to COVID restrictions starting to lift for ADSC’s</w:t>
      </w:r>
      <w:r w:rsidRPr="000A6AC6">
        <w:rPr>
          <w:rFonts w:ascii="Arial" w:hAnsi="Arial" w:cs="Arial"/>
          <w:sz w:val="22"/>
          <w:szCs w:val="22"/>
        </w:rPr>
        <w:t>.</w:t>
      </w:r>
    </w:p>
    <w:p w14:paraId="42DE9046" w14:textId="77777777" w:rsidR="001E79D6" w:rsidRPr="000A6AC6" w:rsidRDefault="001E79D6" w:rsidP="000A6AC6">
      <w:pPr>
        <w:rPr>
          <w:rFonts w:ascii="Arial" w:hAnsi="Arial" w:cs="Arial"/>
          <w:sz w:val="22"/>
          <w:szCs w:val="22"/>
        </w:rPr>
      </w:pPr>
    </w:p>
    <w:p w14:paraId="54DAE041" w14:textId="552899C8" w:rsidR="006027D4" w:rsidRPr="00897991" w:rsidRDefault="001E79D6" w:rsidP="006027D4">
      <w:pPr>
        <w:pStyle w:val="BodyText"/>
        <w:numPr>
          <w:ilvl w:val="0"/>
          <w:numId w:val="12"/>
        </w:numPr>
        <w:jc w:val="left"/>
        <w:rPr>
          <w:rFonts w:eastAsiaTheme="minorHAnsi" w:cs="Arial"/>
          <w:szCs w:val="22"/>
        </w:rPr>
      </w:pPr>
      <w:r w:rsidRPr="001E79D6">
        <w:rPr>
          <w:rFonts w:cs="Arial"/>
          <w:i w:val="0"/>
          <w:iCs w:val="0"/>
          <w:szCs w:val="22"/>
        </w:rPr>
        <w:t xml:space="preserve">The </w:t>
      </w:r>
      <w:r w:rsidRPr="001E79D6">
        <w:rPr>
          <w:rFonts w:cs="Arial"/>
          <w:szCs w:val="22"/>
        </w:rPr>
        <w:t>Somos Amigos</w:t>
      </w:r>
      <w:r w:rsidRPr="001E79D6">
        <w:rPr>
          <w:rFonts w:cs="Arial"/>
          <w:i w:val="0"/>
          <w:iCs w:val="0"/>
          <w:szCs w:val="22"/>
        </w:rPr>
        <w:t xml:space="preserve"> group has benefitted dramatical</w:t>
      </w:r>
      <w:r w:rsidR="000048DA">
        <w:rPr>
          <w:rFonts w:cs="Arial"/>
          <w:i w:val="0"/>
          <w:iCs w:val="0"/>
          <w:szCs w:val="22"/>
        </w:rPr>
        <w:t>ly from the resumption of on-site, in-person</w:t>
      </w:r>
      <w:r w:rsidRPr="001E79D6">
        <w:rPr>
          <w:rFonts w:cs="Arial"/>
          <w:i w:val="0"/>
          <w:iCs w:val="0"/>
          <w:szCs w:val="22"/>
        </w:rPr>
        <w:t xml:space="preserve"> programing. Most participants have resumed participation</w:t>
      </w:r>
      <w:r w:rsidR="006027D4">
        <w:rPr>
          <w:rFonts w:cs="Arial"/>
          <w:szCs w:val="22"/>
        </w:rPr>
        <w:t xml:space="preserve"> and </w:t>
      </w:r>
      <w:r w:rsidRPr="001E79D6">
        <w:rPr>
          <w:rFonts w:cs="Arial"/>
          <w:i w:val="0"/>
          <w:iCs w:val="0"/>
          <w:szCs w:val="22"/>
        </w:rPr>
        <w:t>two new participants have joined the group</w:t>
      </w:r>
      <w:r w:rsidR="00E72D3B">
        <w:rPr>
          <w:rFonts w:cs="Arial"/>
          <w:i w:val="0"/>
          <w:iCs w:val="0"/>
          <w:szCs w:val="22"/>
        </w:rPr>
        <w:t>.</w:t>
      </w:r>
      <w:r w:rsidR="006027D4">
        <w:rPr>
          <w:rFonts w:cs="Arial"/>
          <w:szCs w:val="22"/>
        </w:rPr>
        <w:t xml:space="preserve"> </w:t>
      </w:r>
      <w:r w:rsidR="006027D4">
        <w:rPr>
          <w:rFonts w:cs="Arial"/>
          <w:i w:val="0"/>
          <w:iCs w:val="0"/>
          <w:szCs w:val="22"/>
        </w:rPr>
        <w:t>In addition, one long-time group member increased her participation to 5 days/</w:t>
      </w:r>
      <w:r w:rsidR="00C6641D">
        <w:rPr>
          <w:rFonts w:cs="Arial"/>
          <w:i w:val="0"/>
          <w:iCs w:val="0"/>
          <w:szCs w:val="22"/>
        </w:rPr>
        <w:t>week and</w:t>
      </w:r>
      <w:r w:rsidR="006027D4">
        <w:rPr>
          <w:rFonts w:cs="Arial"/>
          <w:i w:val="0"/>
          <w:iCs w:val="0"/>
          <w:szCs w:val="22"/>
        </w:rPr>
        <w:t xml:space="preserve"> has maintained this schedule for much of the program period.</w:t>
      </w:r>
    </w:p>
    <w:p w14:paraId="6BDA0144" w14:textId="77777777" w:rsidR="006027D4" w:rsidRDefault="006027D4" w:rsidP="006027D4">
      <w:pPr>
        <w:pStyle w:val="BodyText2"/>
        <w:jc w:val="left"/>
        <w:rPr>
          <w:rFonts w:cs="Arial"/>
          <w:i w:val="0"/>
          <w:sz w:val="22"/>
          <w:szCs w:val="22"/>
        </w:rPr>
      </w:pPr>
    </w:p>
    <w:p w14:paraId="1000219B" w14:textId="50EBCD9A" w:rsidR="006027D4" w:rsidRPr="0052011D" w:rsidRDefault="000048DA" w:rsidP="006027D4">
      <w:pPr>
        <w:pStyle w:val="BodyText"/>
        <w:numPr>
          <w:ilvl w:val="0"/>
          <w:numId w:val="12"/>
        </w:numPr>
        <w:jc w:val="left"/>
        <w:rPr>
          <w:rFonts w:eastAsiaTheme="minorHAnsi" w:cs="Arial"/>
          <w:i w:val="0"/>
          <w:iCs w:val="0"/>
          <w:szCs w:val="22"/>
        </w:rPr>
      </w:pPr>
      <w:r>
        <w:rPr>
          <w:rFonts w:cs="Arial"/>
          <w:i w:val="0"/>
          <w:iCs w:val="0"/>
          <w:szCs w:val="22"/>
        </w:rPr>
        <w:t>WISE &amp; Healthy Aging</w:t>
      </w:r>
      <w:r w:rsidR="00B6467C" w:rsidRPr="0052011D">
        <w:rPr>
          <w:rFonts w:cs="Arial"/>
          <w:i w:val="0"/>
          <w:iCs w:val="0"/>
          <w:szCs w:val="22"/>
        </w:rPr>
        <w:t xml:space="preserve"> successfully competed for an Alzheimer’s Foundation of America grant </w:t>
      </w:r>
      <w:r>
        <w:rPr>
          <w:rFonts w:cs="Arial"/>
          <w:i w:val="0"/>
          <w:iCs w:val="0"/>
          <w:szCs w:val="22"/>
        </w:rPr>
        <w:t xml:space="preserve">to partially fund Somos Amigo, </w:t>
      </w:r>
      <w:r w:rsidR="00B6467C" w:rsidRPr="0052011D">
        <w:rPr>
          <w:rFonts w:cs="Arial"/>
          <w:i w:val="0"/>
          <w:iCs w:val="0"/>
          <w:szCs w:val="22"/>
        </w:rPr>
        <w:t xml:space="preserve">offered </w:t>
      </w:r>
      <w:r>
        <w:rPr>
          <w:rFonts w:cs="Arial"/>
          <w:i w:val="0"/>
          <w:iCs w:val="0"/>
          <w:szCs w:val="22"/>
        </w:rPr>
        <w:t xml:space="preserve">on-site </w:t>
      </w:r>
      <w:r w:rsidR="00B6467C" w:rsidRPr="0052011D">
        <w:rPr>
          <w:rFonts w:cs="Arial"/>
          <w:i w:val="0"/>
          <w:iCs w:val="0"/>
          <w:szCs w:val="22"/>
        </w:rPr>
        <w:t xml:space="preserve">two days each week.  </w:t>
      </w:r>
      <w:r w:rsidR="00FE1604" w:rsidRPr="0052011D">
        <w:rPr>
          <w:rFonts w:cs="Arial"/>
          <w:i w:val="0"/>
          <w:iCs w:val="0"/>
          <w:szCs w:val="22"/>
        </w:rPr>
        <w:t>During the program period, this grant</w:t>
      </w:r>
      <w:r w:rsidR="00BF30F2" w:rsidRPr="0052011D">
        <w:rPr>
          <w:rFonts w:cs="Arial"/>
          <w:i w:val="0"/>
          <w:iCs w:val="0"/>
          <w:szCs w:val="22"/>
        </w:rPr>
        <w:t xml:space="preserve"> partially </w:t>
      </w:r>
      <w:r>
        <w:rPr>
          <w:rFonts w:cs="Arial"/>
          <w:i w:val="0"/>
          <w:iCs w:val="0"/>
          <w:szCs w:val="22"/>
        </w:rPr>
        <w:t>subsidized</w:t>
      </w:r>
      <w:r w:rsidR="00BF30F2" w:rsidRPr="0052011D">
        <w:rPr>
          <w:rFonts w:cs="Arial"/>
          <w:i w:val="0"/>
          <w:iCs w:val="0"/>
          <w:szCs w:val="22"/>
        </w:rPr>
        <w:t xml:space="preserve"> </w:t>
      </w:r>
      <w:r w:rsidR="00FE1604" w:rsidRPr="0052011D">
        <w:rPr>
          <w:rFonts w:cs="Arial"/>
          <w:i w:val="0"/>
          <w:iCs w:val="0"/>
          <w:szCs w:val="22"/>
        </w:rPr>
        <w:t xml:space="preserve">the participation of </w:t>
      </w:r>
      <w:r w:rsidR="00C6641D">
        <w:rPr>
          <w:rFonts w:cs="Arial"/>
          <w:i w:val="0"/>
          <w:iCs w:val="0"/>
          <w:szCs w:val="22"/>
        </w:rPr>
        <w:t>5</w:t>
      </w:r>
      <w:r w:rsidR="00FE1604" w:rsidRPr="0052011D">
        <w:rPr>
          <w:rFonts w:cs="Arial"/>
          <w:i w:val="0"/>
          <w:iCs w:val="0"/>
          <w:szCs w:val="22"/>
        </w:rPr>
        <w:t xml:space="preserve"> Santa Monica residents</w:t>
      </w:r>
      <w:r w:rsidR="0052011D" w:rsidRPr="0052011D">
        <w:rPr>
          <w:rFonts w:cs="Arial"/>
          <w:i w:val="0"/>
          <w:iCs w:val="0"/>
          <w:szCs w:val="22"/>
        </w:rPr>
        <w:t>.</w:t>
      </w:r>
    </w:p>
    <w:p w14:paraId="7035F5CA" w14:textId="141C2FD9" w:rsidR="003A5EFC" w:rsidRPr="000F4D1C" w:rsidRDefault="003A5EFC" w:rsidP="000F4D1C">
      <w:pPr>
        <w:rPr>
          <w:rFonts w:ascii="Arial" w:hAnsi="Arial" w:cs="Arial"/>
          <w:sz w:val="22"/>
          <w:szCs w:val="22"/>
        </w:rPr>
      </w:pPr>
    </w:p>
    <w:p w14:paraId="7F007CF9" w14:textId="5A15105B" w:rsidR="003A5EFC" w:rsidRPr="009926F5" w:rsidRDefault="003A5EFC" w:rsidP="000F4D1C">
      <w:pPr>
        <w:ind w:firstLine="360"/>
        <w:rPr>
          <w:rFonts w:ascii="Arial Black" w:hAnsi="Arial Black" w:cs="Arial"/>
          <w:sz w:val="22"/>
          <w:szCs w:val="22"/>
          <w:u w:val="single"/>
        </w:rPr>
      </w:pPr>
      <w:r w:rsidRPr="009926F5">
        <w:rPr>
          <w:rFonts w:ascii="Arial Black" w:hAnsi="Arial Black" w:cs="Arial"/>
          <w:sz w:val="22"/>
          <w:szCs w:val="22"/>
          <w:u w:val="single"/>
        </w:rPr>
        <w:lastRenderedPageBreak/>
        <w:t>Challenges:</w:t>
      </w:r>
      <w:r w:rsidR="001C680D">
        <w:rPr>
          <w:rFonts w:ascii="Arial Black" w:hAnsi="Arial Black" w:cs="Arial"/>
          <w:sz w:val="22"/>
          <w:szCs w:val="22"/>
          <w:u w:val="single"/>
        </w:rPr>
        <w:t xml:space="preserve">  </w:t>
      </w:r>
    </w:p>
    <w:p w14:paraId="50C7655A" w14:textId="77777777" w:rsidR="003A5EFC" w:rsidRPr="009926F5" w:rsidRDefault="003A5EFC" w:rsidP="003A5EFC">
      <w:pPr>
        <w:rPr>
          <w:rFonts w:ascii="Arial" w:hAnsi="Arial" w:cs="Arial"/>
          <w:sz w:val="22"/>
          <w:szCs w:val="22"/>
          <w:u w:val="single"/>
        </w:rPr>
      </w:pPr>
    </w:p>
    <w:p w14:paraId="4B3BC80E" w14:textId="05912559" w:rsidR="006A6F50" w:rsidRDefault="001C680D" w:rsidP="00A159DF">
      <w:pPr>
        <w:pStyle w:val="BodyText2"/>
        <w:numPr>
          <w:ilvl w:val="0"/>
          <w:numId w:val="13"/>
        </w:numPr>
        <w:jc w:val="left"/>
        <w:rPr>
          <w:rFonts w:cs="Arial"/>
          <w:i w:val="0"/>
          <w:sz w:val="22"/>
          <w:szCs w:val="22"/>
        </w:rPr>
      </w:pPr>
      <w:r w:rsidRPr="00E857EC">
        <w:rPr>
          <w:rFonts w:cs="Arial"/>
          <w:i w:val="0"/>
          <w:sz w:val="22"/>
          <w:szCs w:val="22"/>
        </w:rPr>
        <w:t>During the COVID-19 lockdown and the suspension of on</w:t>
      </w:r>
      <w:r w:rsidR="000F4D1C">
        <w:rPr>
          <w:rFonts w:cs="Arial"/>
          <w:i w:val="0"/>
          <w:sz w:val="22"/>
          <w:szCs w:val="22"/>
        </w:rPr>
        <w:t>-</w:t>
      </w:r>
      <w:r w:rsidRPr="00E857EC">
        <w:rPr>
          <w:rFonts w:cs="Arial"/>
          <w:i w:val="0"/>
          <w:sz w:val="22"/>
          <w:szCs w:val="22"/>
        </w:rPr>
        <w:t>site ADSC services</w:t>
      </w:r>
      <w:r w:rsidR="006A6F50" w:rsidRPr="00E857EC">
        <w:rPr>
          <w:rFonts w:cs="Arial"/>
          <w:i w:val="0"/>
          <w:sz w:val="22"/>
          <w:szCs w:val="22"/>
        </w:rPr>
        <w:t>,</w:t>
      </w:r>
      <w:r w:rsidRPr="00E857EC">
        <w:rPr>
          <w:rFonts w:cs="Arial"/>
          <w:i w:val="0"/>
          <w:sz w:val="22"/>
          <w:szCs w:val="22"/>
        </w:rPr>
        <w:t xml:space="preserve"> </w:t>
      </w:r>
      <w:r w:rsidR="001B3B34">
        <w:rPr>
          <w:rFonts w:cs="Arial"/>
          <w:i w:val="0"/>
          <w:sz w:val="22"/>
          <w:szCs w:val="22"/>
        </w:rPr>
        <w:t>many</w:t>
      </w:r>
      <w:r w:rsidRPr="00E857EC">
        <w:rPr>
          <w:rFonts w:cs="Arial"/>
          <w:i w:val="0"/>
          <w:sz w:val="22"/>
          <w:szCs w:val="22"/>
        </w:rPr>
        <w:t xml:space="preserve"> long-time clients pas</w:t>
      </w:r>
      <w:r w:rsidR="000F4D1C">
        <w:rPr>
          <w:rFonts w:cs="Arial"/>
          <w:i w:val="0"/>
          <w:sz w:val="22"/>
          <w:szCs w:val="22"/>
        </w:rPr>
        <w:t>sed away or were placed in long-</w:t>
      </w:r>
      <w:r w:rsidRPr="00E857EC">
        <w:rPr>
          <w:rFonts w:cs="Arial"/>
          <w:i w:val="0"/>
          <w:sz w:val="22"/>
          <w:szCs w:val="22"/>
        </w:rPr>
        <w:t xml:space="preserve">term care facilities. </w:t>
      </w:r>
      <w:r w:rsidR="006A6F50" w:rsidRPr="00E857EC">
        <w:rPr>
          <w:rFonts w:cs="Arial"/>
          <w:i w:val="0"/>
          <w:sz w:val="22"/>
          <w:szCs w:val="22"/>
        </w:rPr>
        <w:t xml:space="preserve">The WISE &amp; Healthy Aging ADSC </w:t>
      </w:r>
      <w:r w:rsidR="00CF7FC7">
        <w:rPr>
          <w:rFonts w:cs="Arial"/>
          <w:i w:val="0"/>
          <w:sz w:val="22"/>
          <w:szCs w:val="22"/>
        </w:rPr>
        <w:t>continues to</w:t>
      </w:r>
      <w:r w:rsidR="000F4D1C">
        <w:rPr>
          <w:rFonts w:cs="Arial"/>
          <w:i w:val="0"/>
          <w:sz w:val="22"/>
          <w:szCs w:val="22"/>
        </w:rPr>
        <w:t xml:space="preserve"> rebuild participation.</w:t>
      </w:r>
      <w:r w:rsidR="00E857EC" w:rsidRPr="00E857EC">
        <w:rPr>
          <w:rFonts w:cs="Arial"/>
          <w:i w:val="0"/>
          <w:sz w:val="22"/>
          <w:szCs w:val="22"/>
        </w:rPr>
        <w:t xml:space="preserve"> </w:t>
      </w:r>
      <w:r w:rsidR="00CF7FC7">
        <w:rPr>
          <w:rFonts w:cs="Arial"/>
          <w:i w:val="0"/>
          <w:sz w:val="22"/>
          <w:szCs w:val="22"/>
        </w:rPr>
        <w:t xml:space="preserve">Participation ebbs and flow with spikes in COVID variants in the community. With some families holding clients back from day services when there is a spike and having them return when they feel more comfortable to do so. </w:t>
      </w:r>
    </w:p>
    <w:p w14:paraId="2C5269F3" w14:textId="77777777" w:rsidR="00855620" w:rsidRDefault="00855620" w:rsidP="00855620">
      <w:pPr>
        <w:pStyle w:val="BodyText2"/>
        <w:ind w:left="720"/>
        <w:jc w:val="left"/>
        <w:rPr>
          <w:rFonts w:cs="Arial"/>
          <w:i w:val="0"/>
          <w:sz w:val="22"/>
          <w:szCs w:val="22"/>
        </w:rPr>
      </w:pPr>
    </w:p>
    <w:p w14:paraId="21E4AFC8" w14:textId="10102AE5" w:rsidR="00CF7FC7" w:rsidRDefault="00855620" w:rsidP="00A159DF">
      <w:pPr>
        <w:pStyle w:val="BodyText2"/>
        <w:numPr>
          <w:ilvl w:val="0"/>
          <w:numId w:val="13"/>
        </w:numPr>
        <w:jc w:val="left"/>
        <w:rPr>
          <w:rFonts w:cs="Arial"/>
          <w:i w:val="0"/>
          <w:sz w:val="22"/>
          <w:szCs w:val="22"/>
        </w:rPr>
      </w:pPr>
      <w:r>
        <w:rPr>
          <w:rFonts w:cs="Arial"/>
          <w:i w:val="0"/>
          <w:sz w:val="22"/>
          <w:szCs w:val="22"/>
        </w:rPr>
        <w:t xml:space="preserve">Staffing has been challenging during the second half of the year within this reporting period. </w:t>
      </w:r>
      <w:r w:rsidR="00CF7FC7">
        <w:rPr>
          <w:rFonts w:cs="Arial"/>
          <w:i w:val="0"/>
          <w:sz w:val="22"/>
          <w:szCs w:val="22"/>
        </w:rPr>
        <w:t xml:space="preserve">The ADSC Director resigned from the position to pursue other interests </w:t>
      </w:r>
      <w:r>
        <w:rPr>
          <w:rFonts w:cs="Arial"/>
          <w:i w:val="0"/>
          <w:sz w:val="22"/>
          <w:szCs w:val="22"/>
        </w:rPr>
        <w:t>in April. A new director was hired with an August 1</w:t>
      </w:r>
      <w:r w:rsidRPr="00855620">
        <w:rPr>
          <w:rFonts w:cs="Arial"/>
          <w:i w:val="0"/>
          <w:sz w:val="22"/>
          <w:szCs w:val="22"/>
          <w:vertAlign w:val="superscript"/>
        </w:rPr>
        <w:t>st</w:t>
      </w:r>
      <w:r>
        <w:rPr>
          <w:rFonts w:cs="Arial"/>
          <w:i w:val="0"/>
          <w:sz w:val="22"/>
          <w:szCs w:val="22"/>
        </w:rPr>
        <w:t xml:space="preserve"> start date. Leaving the ADSC without a director for </w:t>
      </w:r>
      <w:r w:rsidR="00467402">
        <w:rPr>
          <w:rFonts w:cs="Arial"/>
          <w:i w:val="0"/>
          <w:sz w:val="22"/>
          <w:szCs w:val="22"/>
        </w:rPr>
        <w:t xml:space="preserve">several </w:t>
      </w:r>
      <w:r>
        <w:rPr>
          <w:rFonts w:cs="Arial"/>
          <w:i w:val="0"/>
          <w:sz w:val="22"/>
          <w:szCs w:val="22"/>
        </w:rPr>
        <w:t>months</w:t>
      </w:r>
      <w:r w:rsidR="00467402">
        <w:rPr>
          <w:rFonts w:cs="Arial"/>
          <w:i w:val="0"/>
          <w:sz w:val="22"/>
          <w:szCs w:val="22"/>
        </w:rPr>
        <w:t xml:space="preserve">. Staff and volunteers have been helping to bridge this gap and have done so with little interruptions to operations. The director is the primary person who conducts outreach for new client enrollments so that aspect of the business has been impacted. Hiring activity leaders (position that provides direct client care and monitoring) has been challenging due to the high demand for healthcare workers and the increase in compensation industrywide. In response the WISE has increased the hourly wage considerably to meet the demands of the market and attract and retain high quality staff.  </w:t>
      </w:r>
    </w:p>
    <w:p w14:paraId="350C26A8" w14:textId="77777777" w:rsidR="00E857EC" w:rsidRDefault="00E857EC" w:rsidP="00E857EC">
      <w:pPr>
        <w:pStyle w:val="BodyText2"/>
        <w:ind w:left="720"/>
        <w:jc w:val="left"/>
        <w:rPr>
          <w:rFonts w:cs="Arial"/>
          <w:i w:val="0"/>
          <w:sz w:val="22"/>
          <w:szCs w:val="22"/>
        </w:rPr>
      </w:pPr>
    </w:p>
    <w:p w14:paraId="2C46CC82" w14:textId="7371E187" w:rsidR="003F46A6" w:rsidRPr="0030361A" w:rsidRDefault="001C680D" w:rsidP="00103AF1">
      <w:pPr>
        <w:pStyle w:val="BodyText2"/>
        <w:numPr>
          <w:ilvl w:val="0"/>
          <w:numId w:val="13"/>
        </w:numPr>
        <w:jc w:val="left"/>
        <w:rPr>
          <w:rFonts w:cs="Arial"/>
          <w:i w:val="0"/>
          <w:iCs/>
          <w:sz w:val="22"/>
          <w:szCs w:val="22"/>
        </w:rPr>
      </w:pPr>
      <w:r w:rsidRPr="0030361A">
        <w:rPr>
          <w:rFonts w:cs="Arial"/>
          <w:i w:val="0"/>
          <w:iCs/>
          <w:sz w:val="22"/>
          <w:szCs w:val="22"/>
        </w:rPr>
        <w:t>COVID-19 remains the single largest challenge</w:t>
      </w:r>
      <w:r w:rsidR="006A6F50" w:rsidRPr="0030361A">
        <w:rPr>
          <w:rFonts w:cs="Arial"/>
          <w:i w:val="0"/>
          <w:iCs/>
          <w:sz w:val="22"/>
          <w:szCs w:val="22"/>
        </w:rPr>
        <w:t xml:space="preserve">, particularly coping with the Omicron </w:t>
      </w:r>
      <w:r w:rsidR="00991572">
        <w:rPr>
          <w:rFonts w:cs="Arial"/>
          <w:i w:val="0"/>
          <w:iCs/>
          <w:sz w:val="22"/>
          <w:szCs w:val="22"/>
        </w:rPr>
        <w:t xml:space="preserve">and the changing </w:t>
      </w:r>
      <w:r w:rsidR="006A6F50" w:rsidRPr="0030361A">
        <w:rPr>
          <w:rFonts w:cs="Arial"/>
          <w:i w:val="0"/>
          <w:iCs/>
          <w:sz w:val="22"/>
          <w:szCs w:val="22"/>
        </w:rPr>
        <w:t>variant</w:t>
      </w:r>
      <w:r w:rsidR="00991572">
        <w:rPr>
          <w:rFonts w:cs="Arial"/>
          <w:i w:val="0"/>
          <w:iCs/>
          <w:sz w:val="22"/>
          <w:szCs w:val="22"/>
        </w:rPr>
        <w:t>s</w:t>
      </w:r>
      <w:r w:rsidR="006A6F50" w:rsidRPr="0030361A">
        <w:rPr>
          <w:rFonts w:cs="Arial"/>
          <w:i w:val="0"/>
          <w:iCs/>
          <w:sz w:val="22"/>
          <w:szCs w:val="22"/>
        </w:rPr>
        <w:t xml:space="preserve">.  </w:t>
      </w:r>
      <w:r w:rsidR="000F4D1C">
        <w:rPr>
          <w:rFonts w:cs="Arial"/>
          <w:i w:val="0"/>
          <w:iCs/>
          <w:sz w:val="22"/>
          <w:szCs w:val="22"/>
        </w:rPr>
        <w:t>The ADSC</w:t>
      </w:r>
      <w:r w:rsidR="001F30A6" w:rsidRPr="0030361A">
        <w:rPr>
          <w:rFonts w:cs="Arial"/>
          <w:i w:val="0"/>
          <w:iCs/>
          <w:sz w:val="22"/>
          <w:szCs w:val="22"/>
        </w:rPr>
        <w:t xml:space="preserve"> remains vigilant regarding COVID-1 safety measures (masking, social distance</w:t>
      </w:r>
      <w:r w:rsidR="009A7A12" w:rsidRPr="0030361A">
        <w:rPr>
          <w:rFonts w:cs="Arial"/>
          <w:i w:val="0"/>
          <w:iCs/>
          <w:sz w:val="22"/>
          <w:szCs w:val="22"/>
        </w:rPr>
        <w:t xml:space="preserve">, </w:t>
      </w:r>
      <w:r w:rsidR="001F30A6" w:rsidRPr="0030361A">
        <w:rPr>
          <w:rFonts w:cs="Arial"/>
          <w:i w:val="0"/>
          <w:iCs/>
          <w:sz w:val="22"/>
          <w:szCs w:val="22"/>
        </w:rPr>
        <w:t>hand sanitation</w:t>
      </w:r>
      <w:r w:rsidR="009A7A12" w:rsidRPr="0030361A">
        <w:rPr>
          <w:rFonts w:cs="Arial"/>
          <w:i w:val="0"/>
          <w:iCs/>
          <w:sz w:val="22"/>
          <w:szCs w:val="22"/>
        </w:rPr>
        <w:t xml:space="preserve"> and building entry screenings</w:t>
      </w:r>
      <w:r w:rsidR="000F4D1C">
        <w:rPr>
          <w:rFonts w:cs="Arial"/>
          <w:i w:val="0"/>
          <w:iCs/>
          <w:sz w:val="22"/>
          <w:szCs w:val="22"/>
        </w:rPr>
        <w:t>). At the same time, the Center</w:t>
      </w:r>
      <w:r w:rsidR="001F30A6" w:rsidRPr="0030361A">
        <w:rPr>
          <w:rFonts w:cs="Arial"/>
          <w:i w:val="0"/>
          <w:iCs/>
          <w:sz w:val="22"/>
          <w:szCs w:val="22"/>
        </w:rPr>
        <w:t xml:space="preserve"> serves a population that constantly needs to be reminded of these </w:t>
      </w:r>
      <w:r w:rsidR="009A7A12" w:rsidRPr="0030361A">
        <w:rPr>
          <w:rFonts w:cs="Arial"/>
          <w:i w:val="0"/>
          <w:iCs/>
          <w:sz w:val="22"/>
          <w:szCs w:val="22"/>
        </w:rPr>
        <w:t>necessary procedures</w:t>
      </w:r>
      <w:r w:rsidR="00991572">
        <w:rPr>
          <w:rFonts w:cs="Arial"/>
          <w:i w:val="0"/>
          <w:iCs/>
          <w:sz w:val="22"/>
          <w:szCs w:val="22"/>
        </w:rPr>
        <w:t>, and often clients are not able to consistently follow them, which is understood given that the clients have memory impairment</w:t>
      </w:r>
      <w:r w:rsidR="009A7A12" w:rsidRPr="0030361A">
        <w:rPr>
          <w:rFonts w:cs="Arial"/>
          <w:i w:val="0"/>
          <w:iCs/>
          <w:sz w:val="22"/>
          <w:szCs w:val="22"/>
        </w:rPr>
        <w:t xml:space="preserve">.  </w:t>
      </w:r>
      <w:r w:rsidR="00991572">
        <w:rPr>
          <w:rFonts w:cs="Arial"/>
          <w:i w:val="0"/>
          <w:iCs/>
          <w:sz w:val="22"/>
          <w:szCs w:val="22"/>
        </w:rPr>
        <w:t>Some f</w:t>
      </w:r>
      <w:r w:rsidR="009A7A12" w:rsidRPr="0030361A">
        <w:rPr>
          <w:rFonts w:cs="Arial"/>
          <w:i w:val="0"/>
          <w:iCs/>
          <w:sz w:val="22"/>
          <w:szCs w:val="22"/>
        </w:rPr>
        <w:t xml:space="preserve">amilies </w:t>
      </w:r>
      <w:r w:rsidR="00991572">
        <w:rPr>
          <w:rFonts w:cs="Arial"/>
          <w:i w:val="0"/>
          <w:iCs/>
          <w:sz w:val="22"/>
          <w:szCs w:val="22"/>
        </w:rPr>
        <w:t>continue to be</w:t>
      </w:r>
      <w:r w:rsidR="009A7A12" w:rsidRPr="0030361A">
        <w:rPr>
          <w:rFonts w:cs="Arial"/>
          <w:i w:val="0"/>
          <w:iCs/>
          <w:sz w:val="22"/>
          <w:szCs w:val="22"/>
        </w:rPr>
        <w:t xml:space="preserve"> cautious about sending their loved ones to group settings</w:t>
      </w:r>
      <w:r w:rsidR="0030361A" w:rsidRPr="0030361A">
        <w:rPr>
          <w:rFonts w:cs="Arial"/>
          <w:i w:val="0"/>
          <w:iCs/>
          <w:sz w:val="22"/>
          <w:szCs w:val="22"/>
        </w:rPr>
        <w:t xml:space="preserve">.  However, they </w:t>
      </w:r>
      <w:r w:rsidR="00991572" w:rsidRPr="0030361A">
        <w:rPr>
          <w:rFonts w:cs="Arial"/>
          <w:i w:val="0"/>
          <w:iCs/>
          <w:sz w:val="22"/>
          <w:szCs w:val="22"/>
        </w:rPr>
        <w:t>need</w:t>
      </w:r>
      <w:r w:rsidR="009A7A12" w:rsidRPr="0030361A">
        <w:rPr>
          <w:rFonts w:cs="Arial"/>
          <w:i w:val="0"/>
          <w:iCs/>
          <w:sz w:val="22"/>
          <w:szCs w:val="22"/>
        </w:rPr>
        <w:t xml:space="preserve"> the respite assistance</w:t>
      </w:r>
      <w:r w:rsidR="0030361A" w:rsidRPr="0030361A">
        <w:rPr>
          <w:rFonts w:cs="Arial"/>
          <w:i w:val="0"/>
          <w:iCs/>
          <w:sz w:val="22"/>
          <w:szCs w:val="22"/>
        </w:rPr>
        <w:t>, in many cases to fulfill their own work obligations.</w:t>
      </w:r>
      <w:r w:rsidR="0030361A">
        <w:rPr>
          <w:rFonts w:cs="Arial"/>
          <w:i w:val="0"/>
          <w:iCs/>
          <w:sz w:val="22"/>
          <w:szCs w:val="22"/>
        </w:rPr>
        <w:t xml:space="preserve">  </w:t>
      </w:r>
      <w:r w:rsidR="00F0322D" w:rsidRPr="0030361A">
        <w:rPr>
          <w:rFonts w:cs="Arial"/>
          <w:i w:val="0"/>
          <w:iCs/>
          <w:sz w:val="22"/>
          <w:szCs w:val="22"/>
        </w:rPr>
        <w:t xml:space="preserve"> </w:t>
      </w:r>
      <w:r w:rsidR="009A7A12" w:rsidRPr="0030361A">
        <w:rPr>
          <w:rFonts w:cs="Arial"/>
          <w:i w:val="0"/>
          <w:iCs/>
          <w:sz w:val="22"/>
          <w:szCs w:val="22"/>
        </w:rPr>
        <w:t xml:space="preserve"> </w:t>
      </w:r>
    </w:p>
    <w:p w14:paraId="3242C93C" w14:textId="77777777" w:rsidR="003F46A6" w:rsidRDefault="003F46A6" w:rsidP="003F46A6">
      <w:pPr>
        <w:pStyle w:val="BodyText2"/>
        <w:jc w:val="left"/>
        <w:rPr>
          <w:rFonts w:cs="Arial"/>
          <w:i w:val="0"/>
          <w:sz w:val="22"/>
          <w:szCs w:val="22"/>
        </w:rPr>
      </w:pPr>
    </w:p>
    <w:p w14:paraId="57C6CC74" w14:textId="77777777" w:rsidR="0069567A" w:rsidRPr="003F46A6" w:rsidRDefault="0069567A" w:rsidP="003F46A6">
      <w:pPr>
        <w:pStyle w:val="BodyText2"/>
        <w:jc w:val="left"/>
        <w:rPr>
          <w:rFonts w:cs="Arial"/>
          <w:i w:val="0"/>
          <w:sz w:val="22"/>
          <w:szCs w:val="22"/>
        </w:rPr>
      </w:pPr>
    </w:p>
    <w:p w14:paraId="332059D7" w14:textId="77777777" w:rsidR="003F46A6" w:rsidRPr="003F46A6" w:rsidRDefault="003F46A6" w:rsidP="003F46A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3F46A6">
        <w:rPr>
          <w:rFonts w:cs="Arial"/>
          <w:sz w:val="22"/>
          <w:szCs w:val="22"/>
        </w:rPr>
        <w:t>SECTION II:  ASSESSMENT, EVALUATION AND PARTICIPANT INVOLVEMENT</w:t>
      </w:r>
    </w:p>
    <w:p w14:paraId="7B2352EF" w14:textId="6A1EF5B3" w:rsidR="003F46A6" w:rsidRDefault="003F46A6" w:rsidP="003F46A6">
      <w:pPr>
        <w:pStyle w:val="BodyText"/>
        <w:jc w:val="left"/>
        <w:rPr>
          <w:rFonts w:cs="Arial"/>
          <w:sz w:val="21"/>
          <w:szCs w:val="21"/>
        </w:rPr>
      </w:pPr>
      <w:r w:rsidRPr="000C1D51">
        <w:rPr>
          <w:rFonts w:cs="Arial"/>
          <w:b/>
          <w:sz w:val="21"/>
          <w:szCs w:val="21"/>
        </w:rPr>
        <w:t>Briefly describe or list any program assessment or evaluation efforts during the reporting period and summarize the results achieved. Specifically highlight any program participant involvement in these efforts</w:t>
      </w:r>
      <w:r w:rsidRPr="003F46A6">
        <w:rPr>
          <w:rFonts w:cs="Arial"/>
          <w:sz w:val="21"/>
          <w:szCs w:val="21"/>
        </w:rPr>
        <w:t xml:space="preserve">.  </w:t>
      </w:r>
    </w:p>
    <w:p w14:paraId="3DC2606D" w14:textId="77777777" w:rsidR="002F6D16" w:rsidRPr="009926F5" w:rsidRDefault="002F6D16" w:rsidP="002F6D16">
      <w:pPr>
        <w:pStyle w:val="BodyText"/>
        <w:jc w:val="left"/>
        <w:rPr>
          <w:rFonts w:cs="Arial"/>
          <w:i w:val="0"/>
          <w:szCs w:val="22"/>
        </w:rPr>
      </w:pPr>
    </w:p>
    <w:p w14:paraId="6640A39A" w14:textId="13F4A3F9" w:rsidR="002F6D16" w:rsidRPr="009926F5" w:rsidRDefault="002F6D16" w:rsidP="002F6D16">
      <w:pPr>
        <w:pStyle w:val="BodyText"/>
        <w:jc w:val="left"/>
        <w:rPr>
          <w:rFonts w:cs="Arial"/>
          <w:i w:val="0"/>
          <w:szCs w:val="22"/>
        </w:rPr>
      </w:pPr>
      <w:r w:rsidRPr="009926F5">
        <w:rPr>
          <w:rFonts w:cs="Arial"/>
          <w:i w:val="0"/>
          <w:szCs w:val="22"/>
        </w:rPr>
        <w:t xml:space="preserve">ADSC clients are assessed every six months using the </w:t>
      </w:r>
      <w:r w:rsidR="001C4335">
        <w:rPr>
          <w:rFonts w:cs="Arial"/>
          <w:i w:val="0"/>
          <w:szCs w:val="22"/>
        </w:rPr>
        <w:t>Dementia Quality of Life Scale,</w:t>
      </w:r>
      <w:r w:rsidRPr="009926F5">
        <w:rPr>
          <w:rFonts w:cs="Arial"/>
          <w:i w:val="0"/>
          <w:szCs w:val="22"/>
        </w:rPr>
        <w:t xml:space="preserve"> the Mini Mental Status Exam (MMSE) or Montreal Cognitive Assessment (</w:t>
      </w:r>
      <w:proofErr w:type="spellStart"/>
      <w:r w:rsidRPr="009926F5">
        <w:rPr>
          <w:rFonts w:cs="Arial"/>
          <w:i w:val="0"/>
          <w:szCs w:val="22"/>
        </w:rPr>
        <w:t>MoCa</w:t>
      </w:r>
      <w:proofErr w:type="spellEnd"/>
      <w:r w:rsidRPr="009926F5">
        <w:rPr>
          <w:rFonts w:cs="Arial"/>
          <w:i w:val="0"/>
          <w:szCs w:val="22"/>
        </w:rPr>
        <w:t>)</w:t>
      </w:r>
      <w:r w:rsidR="0069567A">
        <w:rPr>
          <w:rFonts w:cs="Arial"/>
          <w:i w:val="0"/>
          <w:szCs w:val="22"/>
        </w:rPr>
        <w:t xml:space="preserve"> and a Functional Assessment. </w:t>
      </w:r>
      <w:r w:rsidRPr="009926F5">
        <w:rPr>
          <w:rFonts w:cs="Arial"/>
          <w:i w:val="0"/>
          <w:szCs w:val="22"/>
        </w:rPr>
        <w:t xml:space="preserve">Any unusual changes in assessment results are reported to the client’s family.  </w:t>
      </w:r>
    </w:p>
    <w:p w14:paraId="67B66CB6" w14:textId="77777777" w:rsidR="001C4335" w:rsidRDefault="001C4335" w:rsidP="002F6D16">
      <w:pPr>
        <w:pStyle w:val="BodyText"/>
        <w:jc w:val="left"/>
        <w:rPr>
          <w:rFonts w:cs="Arial"/>
          <w:i w:val="0"/>
          <w:szCs w:val="22"/>
        </w:rPr>
      </w:pPr>
    </w:p>
    <w:p w14:paraId="5EA045AB" w14:textId="37A4D74D" w:rsidR="002F6D16" w:rsidRDefault="002F6D16" w:rsidP="002F6D16">
      <w:pPr>
        <w:pStyle w:val="BodyText"/>
        <w:jc w:val="left"/>
        <w:rPr>
          <w:rFonts w:cs="Arial"/>
          <w:i w:val="0"/>
          <w:szCs w:val="22"/>
        </w:rPr>
      </w:pPr>
      <w:r>
        <w:rPr>
          <w:rFonts w:cs="Arial"/>
          <w:i w:val="0"/>
          <w:szCs w:val="22"/>
        </w:rPr>
        <w:t>During the program year, the ADSC</w:t>
      </w:r>
      <w:r w:rsidRPr="009926F5">
        <w:rPr>
          <w:rFonts w:cs="Arial"/>
          <w:i w:val="0"/>
          <w:szCs w:val="22"/>
        </w:rPr>
        <w:t xml:space="preserve"> assessed program satisfaction in two ways.  First, </w:t>
      </w:r>
      <w:r w:rsidRPr="009926F5">
        <w:rPr>
          <w:rFonts w:cs="Arial"/>
          <w:b/>
          <w:i w:val="0"/>
          <w:szCs w:val="22"/>
        </w:rPr>
        <w:t>caregiver satisfaction</w:t>
      </w:r>
      <w:r w:rsidRPr="009926F5">
        <w:rPr>
          <w:rFonts w:cs="Arial"/>
          <w:i w:val="0"/>
          <w:szCs w:val="22"/>
        </w:rPr>
        <w:t xml:space="preserve"> surveys were collected to gather feedback on </w:t>
      </w:r>
      <w:r w:rsidR="00F72FDB">
        <w:rPr>
          <w:rFonts w:cs="Arial"/>
          <w:i w:val="0"/>
          <w:szCs w:val="22"/>
        </w:rPr>
        <w:t>programing.</w:t>
      </w:r>
      <w:r w:rsidRPr="009926F5">
        <w:rPr>
          <w:rFonts w:cs="Arial"/>
          <w:i w:val="0"/>
          <w:szCs w:val="22"/>
        </w:rPr>
        <w:t xml:space="preserve">  </w:t>
      </w:r>
      <w:r w:rsidR="00584E29">
        <w:rPr>
          <w:rFonts w:cs="Arial"/>
          <w:i w:val="0"/>
          <w:szCs w:val="22"/>
        </w:rPr>
        <w:t xml:space="preserve">Of the </w:t>
      </w:r>
      <w:r w:rsidR="00692908">
        <w:rPr>
          <w:rFonts w:cs="Arial"/>
          <w:i w:val="0"/>
          <w:szCs w:val="22"/>
        </w:rPr>
        <w:t>40</w:t>
      </w:r>
      <w:r w:rsidR="00584E29">
        <w:rPr>
          <w:rFonts w:cs="Arial"/>
          <w:i w:val="0"/>
          <w:szCs w:val="22"/>
        </w:rPr>
        <w:t xml:space="preserve"> SM program participants,</w:t>
      </w:r>
      <w:r w:rsidR="009921D0">
        <w:rPr>
          <w:rFonts w:cs="Arial"/>
          <w:i w:val="0"/>
          <w:szCs w:val="22"/>
        </w:rPr>
        <w:t xml:space="preserve"> </w:t>
      </w:r>
      <w:r w:rsidR="00476403">
        <w:rPr>
          <w:rFonts w:cs="Arial"/>
          <w:i w:val="0"/>
          <w:szCs w:val="22"/>
        </w:rPr>
        <w:t>six</w:t>
      </w:r>
      <w:r w:rsidR="009921D0">
        <w:rPr>
          <w:rFonts w:cs="Arial"/>
          <w:i w:val="0"/>
          <w:szCs w:val="22"/>
        </w:rPr>
        <w:t xml:space="preserve"> </w:t>
      </w:r>
      <w:r w:rsidR="0030361A">
        <w:rPr>
          <w:rFonts w:cs="Arial"/>
          <w:i w:val="0"/>
          <w:szCs w:val="22"/>
        </w:rPr>
        <w:t>were</w:t>
      </w:r>
      <w:r w:rsidR="009921D0">
        <w:rPr>
          <w:rFonts w:cs="Arial"/>
          <w:i w:val="0"/>
          <w:szCs w:val="22"/>
        </w:rPr>
        <w:t xml:space="preserve"> without family caregivers.  Of the </w:t>
      </w:r>
      <w:r w:rsidR="00692908">
        <w:rPr>
          <w:rFonts w:cs="Arial"/>
          <w:i w:val="0"/>
          <w:szCs w:val="22"/>
        </w:rPr>
        <w:t>34</w:t>
      </w:r>
      <w:r w:rsidR="009921D0">
        <w:rPr>
          <w:rFonts w:cs="Arial"/>
          <w:i w:val="0"/>
          <w:szCs w:val="22"/>
        </w:rPr>
        <w:t xml:space="preserve"> caregivers, </w:t>
      </w:r>
      <w:r w:rsidR="00692908">
        <w:rPr>
          <w:rFonts w:cs="Arial"/>
          <w:i w:val="0"/>
          <w:szCs w:val="22"/>
        </w:rPr>
        <w:t>22</w:t>
      </w:r>
      <w:r w:rsidR="009921D0">
        <w:rPr>
          <w:rFonts w:cs="Arial"/>
          <w:i w:val="0"/>
          <w:szCs w:val="22"/>
        </w:rPr>
        <w:t xml:space="preserve"> complete</w:t>
      </w:r>
      <w:r w:rsidR="001748DB">
        <w:rPr>
          <w:rFonts w:cs="Arial"/>
          <w:i w:val="0"/>
          <w:szCs w:val="22"/>
        </w:rPr>
        <w:t>d</w:t>
      </w:r>
      <w:r w:rsidR="009921D0">
        <w:rPr>
          <w:rFonts w:cs="Arial"/>
          <w:i w:val="0"/>
          <w:szCs w:val="22"/>
        </w:rPr>
        <w:t xml:space="preserve"> the caregiver survey</w:t>
      </w:r>
      <w:r w:rsidR="003E12E9">
        <w:rPr>
          <w:rFonts w:cs="Arial"/>
          <w:i w:val="0"/>
          <w:szCs w:val="22"/>
        </w:rPr>
        <w:t>.</w:t>
      </w:r>
      <w:r w:rsidR="0069567A">
        <w:rPr>
          <w:rFonts w:cs="Arial"/>
          <w:i w:val="0"/>
          <w:szCs w:val="22"/>
        </w:rPr>
        <w:t xml:space="preserve"> </w:t>
      </w:r>
      <w:r w:rsidRPr="009926F5">
        <w:rPr>
          <w:rFonts w:cs="Arial"/>
          <w:i w:val="0"/>
          <w:szCs w:val="22"/>
        </w:rPr>
        <w:t>Caregivers were asked to respond to the following questions</w:t>
      </w:r>
      <w:r w:rsidR="00284205">
        <w:rPr>
          <w:rFonts w:cs="Arial"/>
          <w:i w:val="0"/>
          <w:szCs w:val="22"/>
        </w:rPr>
        <w:t xml:space="preserve"> in the second survey administered during June</w:t>
      </w:r>
      <w:r w:rsidRPr="009926F5">
        <w:rPr>
          <w:rFonts w:cs="Arial"/>
          <w:i w:val="0"/>
          <w:szCs w:val="22"/>
        </w:rPr>
        <w:t>:</w:t>
      </w:r>
      <w:r w:rsidR="00F72FDB">
        <w:rPr>
          <w:rFonts w:cs="Arial"/>
          <w:i w:val="0"/>
          <w:szCs w:val="22"/>
        </w:rPr>
        <w:t xml:space="preserve">  </w:t>
      </w:r>
    </w:p>
    <w:p w14:paraId="0745FEBB" w14:textId="77777777" w:rsidR="0069567A" w:rsidRPr="0069567A" w:rsidRDefault="0069567A" w:rsidP="002F6D16">
      <w:pPr>
        <w:pStyle w:val="BodyText"/>
        <w:jc w:val="left"/>
        <w:rPr>
          <w:rFonts w:cs="Arial"/>
          <w:i w:val="0"/>
          <w:sz w:val="10"/>
          <w:szCs w:val="10"/>
        </w:rPr>
      </w:pPr>
    </w:p>
    <w:p w14:paraId="480B4F7D" w14:textId="37E5C7D3" w:rsidR="002F6D16" w:rsidRPr="0069567A" w:rsidRDefault="003E12E9" w:rsidP="00BF7BA8">
      <w:pPr>
        <w:pStyle w:val="BodyText"/>
        <w:jc w:val="left"/>
        <w:rPr>
          <w:rFonts w:ascii="Arial Narrow" w:hAnsi="Arial Narrow" w:cs="Arial"/>
          <w:i w:val="0"/>
          <w:sz w:val="18"/>
          <w:szCs w:val="18"/>
        </w:rPr>
      </w:pPr>
      <w:r>
        <w:rPr>
          <w:rFonts w:cs="Arial"/>
          <w:b/>
          <w:bCs/>
          <w:i w:val="0"/>
          <w:szCs w:val="22"/>
        </w:rPr>
        <w:t xml:space="preserve">                                                                                      </w:t>
      </w:r>
      <w:r w:rsidR="0069567A">
        <w:rPr>
          <w:rFonts w:cs="Arial"/>
          <w:b/>
          <w:bCs/>
          <w:i w:val="0"/>
          <w:szCs w:val="22"/>
        </w:rPr>
        <w:t xml:space="preserve">                </w:t>
      </w:r>
      <w:r w:rsidRPr="0069567A">
        <w:rPr>
          <w:rFonts w:ascii="Arial Narrow" w:hAnsi="Arial Narrow" w:cs="Arial"/>
          <w:i w:val="0"/>
          <w:sz w:val="18"/>
          <w:szCs w:val="18"/>
        </w:rPr>
        <w:t>STRONGLY</w:t>
      </w:r>
      <w:r w:rsidR="0069567A">
        <w:rPr>
          <w:rFonts w:ascii="Arial Narrow" w:hAnsi="Arial Narrow" w:cs="Arial"/>
          <w:i w:val="0"/>
          <w:sz w:val="18"/>
          <w:szCs w:val="18"/>
        </w:rPr>
        <w:t xml:space="preserve">                                                    </w:t>
      </w:r>
      <w:proofErr w:type="spellStart"/>
      <w:r w:rsidR="00BF7BA8" w:rsidRPr="0069567A">
        <w:rPr>
          <w:rFonts w:ascii="Arial Narrow" w:hAnsi="Arial Narrow" w:cs="Arial"/>
          <w:i w:val="0"/>
          <w:sz w:val="18"/>
          <w:szCs w:val="18"/>
        </w:rPr>
        <w:t>STRONGLY</w:t>
      </w:r>
      <w:proofErr w:type="spellEnd"/>
    </w:p>
    <w:tbl>
      <w:tblPr>
        <w:tblStyle w:val="TableGrid"/>
        <w:tblW w:w="0" w:type="auto"/>
        <w:tblLook w:val="04A0" w:firstRow="1" w:lastRow="0" w:firstColumn="1" w:lastColumn="0" w:noHBand="0" w:noVBand="1"/>
      </w:tblPr>
      <w:tblGrid>
        <w:gridCol w:w="6257"/>
        <w:gridCol w:w="894"/>
        <w:gridCol w:w="859"/>
        <w:gridCol w:w="1091"/>
        <w:gridCol w:w="979"/>
      </w:tblGrid>
      <w:tr w:rsidR="00BF7BA8" w:rsidRPr="0069567A" w14:paraId="504165B3" w14:textId="18BA04A1" w:rsidTr="0069567A">
        <w:trPr>
          <w:trHeight w:val="251"/>
        </w:trPr>
        <w:tc>
          <w:tcPr>
            <w:tcW w:w="6257" w:type="dxa"/>
            <w:tcBorders>
              <w:top w:val="nil"/>
              <w:left w:val="nil"/>
              <w:bottom w:val="single" w:sz="4" w:space="0" w:color="auto"/>
              <w:right w:val="nil"/>
            </w:tcBorders>
          </w:tcPr>
          <w:p w14:paraId="74F53CB5" w14:textId="73457D30" w:rsidR="00BF7BA8" w:rsidRPr="0069567A" w:rsidRDefault="00BF7BA8" w:rsidP="00F00C7C">
            <w:pPr>
              <w:rPr>
                <w:rFonts w:ascii="Arial Narrow" w:hAnsi="Arial Narrow" w:cs="Arial"/>
                <w:sz w:val="18"/>
                <w:szCs w:val="18"/>
              </w:rPr>
            </w:pPr>
          </w:p>
        </w:tc>
        <w:tc>
          <w:tcPr>
            <w:tcW w:w="894" w:type="dxa"/>
            <w:tcBorders>
              <w:top w:val="nil"/>
              <w:left w:val="nil"/>
              <w:bottom w:val="single" w:sz="4" w:space="0" w:color="auto"/>
              <w:right w:val="nil"/>
            </w:tcBorders>
          </w:tcPr>
          <w:p w14:paraId="7F26E4D6" w14:textId="5774CF14" w:rsidR="00BF7BA8" w:rsidRPr="0069567A" w:rsidRDefault="00BF7BA8" w:rsidP="00F00C7C">
            <w:pPr>
              <w:rPr>
                <w:rFonts w:ascii="Arial Narrow" w:hAnsi="Arial Narrow" w:cs="Arial"/>
                <w:sz w:val="18"/>
                <w:szCs w:val="18"/>
              </w:rPr>
            </w:pPr>
            <w:r w:rsidRPr="0069567A">
              <w:rPr>
                <w:rFonts w:ascii="Arial Narrow" w:hAnsi="Arial Narrow" w:cs="Arial"/>
                <w:sz w:val="18"/>
                <w:szCs w:val="18"/>
              </w:rPr>
              <w:t>AGREE</w:t>
            </w:r>
          </w:p>
        </w:tc>
        <w:tc>
          <w:tcPr>
            <w:tcW w:w="859" w:type="dxa"/>
            <w:tcBorders>
              <w:top w:val="nil"/>
              <w:left w:val="nil"/>
              <w:bottom w:val="single" w:sz="4" w:space="0" w:color="auto"/>
              <w:right w:val="nil"/>
            </w:tcBorders>
          </w:tcPr>
          <w:p w14:paraId="1225D3F7" w14:textId="7555882E" w:rsidR="00BF7BA8" w:rsidRPr="0069567A" w:rsidRDefault="00BF7BA8" w:rsidP="00F00C7C">
            <w:pPr>
              <w:rPr>
                <w:rFonts w:ascii="Arial Narrow" w:hAnsi="Arial Narrow" w:cs="Arial"/>
                <w:sz w:val="18"/>
                <w:szCs w:val="18"/>
              </w:rPr>
            </w:pPr>
            <w:r w:rsidRPr="0069567A">
              <w:rPr>
                <w:rFonts w:ascii="Arial Narrow" w:hAnsi="Arial Narrow" w:cs="Arial"/>
                <w:sz w:val="18"/>
                <w:szCs w:val="18"/>
              </w:rPr>
              <w:t>AGREE</w:t>
            </w:r>
          </w:p>
        </w:tc>
        <w:tc>
          <w:tcPr>
            <w:tcW w:w="1091" w:type="dxa"/>
            <w:tcBorders>
              <w:top w:val="nil"/>
              <w:left w:val="nil"/>
              <w:bottom w:val="single" w:sz="4" w:space="0" w:color="auto"/>
              <w:right w:val="nil"/>
            </w:tcBorders>
          </w:tcPr>
          <w:p w14:paraId="16EA5527" w14:textId="2E7C6B66" w:rsidR="00BF7BA8" w:rsidRPr="0069567A" w:rsidRDefault="00BF7BA8" w:rsidP="00F00C7C">
            <w:pPr>
              <w:rPr>
                <w:rFonts w:ascii="Arial Narrow" w:hAnsi="Arial Narrow" w:cs="Arial"/>
                <w:sz w:val="18"/>
                <w:szCs w:val="18"/>
              </w:rPr>
            </w:pPr>
            <w:r w:rsidRPr="0069567A">
              <w:rPr>
                <w:rFonts w:ascii="Arial Narrow" w:hAnsi="Arial Narrow" w:cs="Arial"/>
                <w:sz w:val="18"/>
                <w:szCs w:val="18"/>
              </w:rPr>
              <w:t>DISAGREE</w:t>
            </w:r>
          </w:p>
        </w:tc>
        <w:tc>
          <w:tcPr>
            <w:tcW w:w="979" w:type="dxa"/>
            <w:tcBorders>
              <w:top w:val="nil"/>
              <w:left w:val="nil"/>
              <w:bottom w:val="single" w:sz="4" w:space="0" w:color="auto"/>
              <w:right w:val="nil"/>
            </w:tcBorders>
          </w:tcPr>
          <w:p w14:paraId="3350433F" w14:textId="71AF13B3" w:rsidR="00BF7BA8" w:rsidRPr="0069567A" w:rsidRDefault="00BF7BA8" w:rsidP="00F00C7C">
            <w:pPr>
              <w:rPr>
                <w:rFonts w:ascii="Arial Narrow" w:hAnsi="Arial Narrow" w:cs="Arial"/>
                <w:sz w:val="18"/>
                <w:szCs w:val="18"/>
              </w:rPr>
            </w:pPr>
            <w:r w:rsidRPr="0069567A">
              <w:rPr>
                <w:rFonts w:ascii="Arial Narrow" w:hAnsi="Arial Narrow" w:cs="Arial"/>
                <w:sz w:val="18"/>
                <w:szCs w:val="18"/>
              </w:rPr>
              <w:t>DISAGREE</w:t>
            </w:r>
          </w:p>
        </w:tc>
      </w:tr>
      <w:tr w:rsidR="00BF7BA8" w:rsidRPr="009926F5" w14:paraId="29ED7895" w14:textId="77777777" w:rsidTr="0069567A">
        <w:trPr>
          <w:trHeight w:val="287"/>
        </w:trPr>
        <w:tc>
          <w:tcPr>
            <w:tcW w:w="6257" w:type="dxa"/>
            <w:tcBorders>
              <w:top w:val="single" w:sz="4" w:space="0" w:color="auto"/>
            </w:tcBorders>
          </w:tcPr>
          <w:p w14:paraId="0A769301" w14:textId="4BE08C7A" w:rsidR="00BF7BA8" w:rsidRPr="009926F5" w:rsidRDefault="00BF7BA8" w:rsidP="00F00C7C">
            <w:pPr>
              <w:rPr>
                <w:rFonts w:ascii="Arial" w:hAnsi="Arial" w:cs="Arial"/>
                <w:sz w:val="22"/>
                <w:szCs w:val="22"/>
              </w:rPr>
            </w:pPr>
            <w:r w:rsidRPr="009926F5">
              <w:rPr>
                <w:rFonts w:ascii="Arial" w:hAnsi="Arial" w:cs="Arial"/>
                <w:sz w:val="22"/>
                <w:szCs w:val="22"/>
              </w:rPr>
              <w:t>1. I feel my loved one benefits from the program</w:t>
            </w:r>
          </w:p>
        </w:tc>
        <w:tc>
          <w:tcPr>
            <w:tcW w:w="894" w:type="dxa"/>
            <w:tcBorders>
              <w:top w:val="single" w:sz="4" w:space="0" w:color="auto"/>
            </w:tcBorders>
          </w:tcPr>
          <w:p w14:paraId="01F241AB" w14:textId="194435B8" w:rsidR="00BF7BA8" w:rsidRPr="009926F5" w:rsidRDefault="00BF7BA8" w:rsidP="00F00C7C">
            <w:pPr>
              <w:rPr>
                <w:rFonts w:ascii="Arial" w:hAnsi="Arial" w:cs="Arial"/>
                <w:sz w:val="22"/>
                <w:szCs w:val="22"/>
              </w:rPr>
            </w:pPr>
            <w:r w:rsidRPr="009926F5">
              <w:rPr>
                <w:rFonts w:ascii="Arial" w:hAnsi="Arial" w:cs="Arial"/>
                <w:sz w:val="22"/>
                <w:szCs w:val="22"/>
              </w:rPr>
              <w:t>100%</w:t>
            </w:r>
          </w:p>
        </w:tc>
        <w:tc>
          <w:tcPr>
            <w:tcW w:w="859" w:type="dxa"/>
            <w:tcBorders>
              <w:top w:val="single" w:sz="4" w:space="0" w:color="auto"/>
            </w:tcBorders>
          </w:tcPr>
          <w:p w14:paraId="45CDE85B" w14:textId="77777777" w:rsidR="00BF7BA8" w:rsidRPr="009926F5" w:rsidRDefault="00BF7BA8" w:rsidP="00F00C7C">
            <w:pPr>
              <w:rPr>
                <w:rFonts w:ascii="Arial" w:hAnsi="Arial" w:cs="Arial"/>
                <w:sz w:val="22"/>
                <w:szCs w:val="22"/>
              </w:rPr>
            </w:pPr>
          </w:p>
        </w:tc>
        <w:tc>
          <w:tcPr>
            <w:tcW w:w="1091" w:type="dxa"/>
            <w:tcBorders>
              <w:top w:val="single" w:sz="4" w:space="0" w:color="auto"/>
            </w:tcBorders>
          </w:tcPr>
          <w:p w14:paraId="0757BD7C" w14:textId="77777777" w:rsidR="00BF7BA8" w:rsidRPr="009926F5" w:rsidRDefault="00BF7BA8" w:rsidP="00F00C7C">
            <w:pPr>
              <w:rPr>
                <w:rFonts w:ascii="Arial" w:hAnsi="Arial" w:cs="Arial"/>
                <w:sz w:val="22"/>
                <w:szCs w:val="22"/>
              </w:rPr>
            </w:pPr>
          </w:p>
        </w:tc>
        <w:tc>
          <w:tcPr>
            <w:tcW w:w="979" w:type="dxa"/>
            <w:tcBorders>
              <w:top w:val="single" w:sz="4" w:space="0" w:color="auto"/>
            </w:tcBorders>
          </w:tcPr>
          <w:p w14:paraId="4C0D0108" w14:textId="77777777" w:rsidR="00BF7BA8" w:rsidRPr="009926F5" w:rsidRDefault="00BF7BA8" w:rsidP="00F00C7C">
            <w:pPr>
              <w:rPr>
                <w:rFonts w:ascii="Arial" w:hAnsi="Arial" w:cs="Arial"/>
                <w:sz w:val="22"/>
                <w:szCs w:val="22"/>
              </w:rPr>
            </w:pPr>
          </w:p>
        </w:tc>
      </w:tr>
      <w:tr w:rsidR="00BF7BA8" w:rsidRPr="009926F5" w14:paraId="62908BBD" w14:textId="2930888D" w:rsidTr="0069567A">
        <w:trPr>
          <w:trHeight w:val="260"/>
        </w:trPr>
        <w:tc>
          <w:tcPr>
            <w:tcW w:w="6257" w:type="dxa"/>
          </w:tcPr>
          <w:p w14:paraId="77E75BFD" w14:textId="519CCA12" w:rsidR="00BF7BA8" w:rsidRPr="009926F5" w:rsidRDefault="00BF7BA8" w:rsidP="00F00C7C">
            <w:pPr>
              <w:rPr>
                <w:rFonts w:ascii="Arial" w:hAnsi="Arial" w:cs="Arial"/>
                <w:sz w:val="22"/>
                <w:szCs w:val="22"/>
              </w:rPr>
            </w:pPr>
            <w:r w:rsidRPr="009926F5">
              <w:rPr>
                <w:rFonts w:ascii="Arial" w:hAnsi="Arial" w:cs="Arial"/>
                <w:sz w:val="22"/>
                <w:szCs w:val="22"/>
              </w:rPr>
              <w:t xml:space="preserve">2. My loved one finds the program engaging </w:t>
            </w:r>
            <w:r>
              <w:rPr>
                <w:rFonts w:ascii="Arial" w:hAnsi="Arial" w:cs="Arial"/>
                <w:sz w:val="22"/>
                <w:szCs w:val="22"/>
              </w:rPr>
              <w:t>and</w:t>
            </w:r>
            <w:r w:rsidRPr="009926F5">
              <w:rPr>
                <w:rFonts w:ascii="Arial" w:hAnsi="Arial" w:cs="Arial"/>
                <w:sz w:val="22"/>
                <w:szCs w:val="22"/>
              </w:rPr>
              <w:t xml:space="preserve"> therapeuti</w:t>
            </w:r>
            <w:r w:rsidR="008B5863">
              <w:rPr>
                <w:rFonts w:ascii="Arial" w:hAnsi="Arial" w:cs="Arial"/>
                <w:sz w:val="22"/>
                <w:szCs w:val="22"/>
              </w:rPr>
              <w:t xml:space="preserve">c.  </w:t>
            </w:r>
          </w:p>
        </w:tc>
        <w:tc>
          <w:tcPr>
            <w:tcW w:w="894" w:type="dxa"/>
          </w:tcPr>
          <w:p w14:paraId="01C1028F" w14:textId="52C5AB7E" w:rsidR="00BF7BA8" w:rsidRPr="009926F5" w:rsidRDefault="000D2788" w:rsidP="00F00C7C">
            <w:pPr>
              <w:rPr>
                <w:rFonts w:ascii="Arial" w:hAnsi="Arial" w:cs="Arial"/>
                <w:sz w:val="22"/>
                <w:szCs w:val="22"/>
              </w:rPr>
            </w:pPr>
            <w:r>
              <w:rPr>
                <w:rFonts w:ascii="Arial" w:hAnsi="Arial" w:cs="Arial"/>
                <w:sz w:val="22"/>
                <w:szCs w:val="22"/>
              </w:rPr>
              <w:t>90%</w:t>
            </w:r>
          </w:p>
        </w:tc>
        <w:tc>
          <w:tcPr>
            <w:tcW w:w="859" w:type="dxa"/>
          </w:tcPr>
          <w:p w14:paraId="648BCEFC" w14:textId="48E9DDD4" w:rsidR="00BF7BA8" w:rsidRPr="009926F5" w:rsidRDefault="000D2788" w:rsidP="00F00C7C">
            <w:pPr>
              <w:rPr>
                <w:rFonts w:ascii="Arial" w:hAnsi="Arial" w:cs="Arial"/>
                <w:sz w:val="22"/>
                <w:szCs w:val="22"/>
              </w:rPr>
            </w:pPr>
            <w:r>
              <w:rPr>
                <w:rFonts w:ascii="Arial" w:hAnsi="Arial" w:cs="Arial"/>
                <w:sz w:val="22"/>
                <w:szCs w:val="22"/>
              </w:rPr>
              <w:t>10%</w:t>
            </w:r>
          </w:p>
        </w:tc>
        <w:tc>
          <w:tcPr>
            <w:tcW w:w="1091" w:type="dxa"/>
          </w:tcPr>
          <w:p w14:paraId="1B9DC37A" w14:textId="77777777" w:rsidR="00BF7BA8" w:rsidRDefault="00BF7BA8" w:rsidP="00F00C7C">
            <w:pPr>
              <w:rPr>
                <w:rFonts w:ascii="Arial" w:hAnsi="Arial" w:cs="Arial"/>
                <w:sz w:val="22"/>
                <w:szCs w:val="22"/>
              </w:rPr>
            </w:pPr>
          </w:p>
        </w:tc>
        <w:tc>
          <w:tcPr>
            <w:tcW w:w="979" w:type="dxa"/>
          </w:tcPr>
          <w:p w14:paraId="45F359B2" w14:textId="77777777" w:rsidR="00BF7BA8" w:rsidRDefault="00BF7BA8" w:rsidP="00F00C7C">
            <w:pPr>
              <w:rPr>
                <w:rFonts w:ascii="Arial" w:hAnsi="Arial" w:cs="Arial"/>
                <w:sz w:val="22"/>
                <w:szCs w:val="22"/>
              </w:rPr>
            </w:pPr>
          </w:p>
        </w:tc>
      </w:tr>
      <w:tr w:rsidR="00BF7BA8" w:rsidRPr="009926F5" w14:paraId="7B44F0B1" w14:textId="23C4DEA7" w:rsidTr="0069567A">
        <w:tc>
          <w:tcPr>
            <w:tcW w:w="6257" w:type="dxa"/>
          </w:tcPr>
          <w:p w14:paraId="5E4DBB9B" w14:textId="77777777" w:rsidR="00BF7BA8" w:rsidRPr="009926F5" w:rsidRDefault="00BF7BA8" w:rsidP="00F00C7C">
            <w:pPr>
              <w:rPr>
                <w:rFonts w:ascii="Arial" w:hAnsi="Arial" w:cs="Arial"/>
                <w:b/>
                <w:bCs/>
                <w:sz w:val="22"/>
                <w:szCs w:val="22"/>
              </w:rPr>
            </w:pPr>
            <w:r w:rsidRPr="009926F5">
              <w:rPr>
                <w:rFonts w:ascii="Arial" w:hAnsi="Arial" w:cs="Arial"/>
                <w:sz w:val="22"/>
                <w:szCs w:val="22"/>
              </w:rPr>
              <w:t xml:space="preserve">3. The program engages my loved one </w:t>
            </w:r>
            <w:r w:rsidRPr="009926F5">
              <w:rPr>
                <w:rFonts w:ascii="Arial" w:hAnsi="Arial" w:cs="Arial"/>
                <w:b/>
                <w:bCs/>
                <w:sz w:val="22"/>
                <w:szCs w:val="22"/>
              </w:rPr>
              <w:t>cognitively</w:t>
            </w:r>
          </w:p>
        </w:tc>
        <w:tc>
          <w:tcPr>
            <w:tcW w:w="894" w:type="dxa"/>
          </w:tcPr>
          <w:p w14:paraId="6723235D" w14:textId="6CC3D272" w:rsidR="00BF7BA8" w:rsidRPr="009926F5" w:rsidRDefault="000D2788" w:rsidP="00F00C7C">
            <w:pPr>
              <w:rPr>
                <w:rFonts w:ascii="Arial" w:hAnsi="Arial" w:cs="Arial"/>
                <w:sz w:val="22"/>
                <w:szCs w:val="22"/>
              </w:rPr>
            </w:pPr>
            <w:r>
              <w:rPr>
                <w:rFonts w:ascii="Arial" w:hAnsi="Arial" w:cs="Arial"/>
                <w:sz w:val="22"/>
                <w:szCs w:val="22"/>
              </w:rPr>
              <w:t>90%</w:t>
            </w:r>
          </w:p>
        </w:tc>
        <w:tc>
          <w:tcPr>
            <w:tcW w:w="859" w:type="dxa"/>
          </w:tcPr>
          <w:p w14:paraId="4A10A2DE" w14:textId="218EE303" w:rsidR="00BF7BA8" w:rsidRPr="009926F5" w:rsidRDefault="000D2788" w:rsidP="00F00C7C">
            <w:pPr>
              <w:rPr>
                <w:rFonts w:ascii="Arial" w:hAnsi="Arial" w:cs="Arial"/>
                <w:sz w:val="22"/>
                <w:szCs w:val="22"/>
              </w:rPr>
            </w:pPr>
            <w:r>
              <w:rPr>
                <w:rFonts w:ascii="Arial" w:hAnsi="Arial" w:cs="Arial"/>
                <w:sz w:val="22"/>
                <w:szCs w:val="22"/>
              </w:rPr>
              <w:t>10%</w:t>
            </w:r>
          </w:p>
        </w:tc>
        <w:tc>
          <w:tcPr>
            <w:tcW w:w="1091" w:type="dxa"/>
          </w:tcPr>
          <w:p w14:paraId="36AE4950" w14:textId="77777777" w:rsidR="00BF7BA8" w:rsidRPr="009926F5" w:rsidRDefault="00BF7BA8" w:rsidP="00F00C7C">
            <w:pPr>
              <w:rPr>
                <w:rFonts w:ascii="Arial" w:hAnsi="Arial" w:cs="Arial"/>
                <w:sz w:val="22"/>
                <w:szCs w:val="22"/>
              </w:rPr>
            </w:pPr>
          </w:p>
        </w:tc>
        <w:tc>
          <w:tcPr>
            <w:tcW w:w="979" w:type="dxa"/>
          </w:tcPr>
          <w:p w14:paraId="529E701A" w14:textId="77777777" w:rsidR="00BF7BA8" w:rsidRPr="009926F5" w:rsidRDefault="00BF7BA8" w:rsidP="00F00C7C">
            <w:pPr>
              <w:rPr>
                <w:rFonts w:ascii="Arial" w:hAnsi="Arial" w:cs="Arial"/>
                <w:sz w:val="22"/>
                <w:szCs w:val="22"/>
              </w:rPr>
            </w:pPr>
          </w:p>
        </w:tc>
      </w:tr>
      <w:tr w:rsidR="00BF7BA8" w:rsidRPr="009926F5" w14:paraId="34F2CD28" w14:textId="233F8192" w:rsidTr="0069567A">
        <w:tc>
          <w:tcPr>
            <w:tcW w:w="6257" w:type="dxa"/>
          </w:tcPr>
          <w:p w14:paraId="1ED2B289" w14:textId="77777777" w:rsidR="00BF7BA8" w:rsidRPr="009926F5" w:rsidRDefault="00BF7BA8" w:rsidP="00F00C7C">
            <w:pPr>
              <w:rPr>
                <w:rFonts w:ascii="Arial" w:hAnsi="Arial" w:cs="Arial"/>
                <w:b/>
                <w:bCs/>
                <w:sz w:val="22"/>
                <w:szCs w:val="22"/>
              </w:rPr>
            </w:pPr>
            <w:r w:rsidRPr="009926F5">
              <w:rPr>
                <w:rFonts w:ascii="Arial" w:hAnsi="Arial" w:cs="Arial"/>
                <w:sz w:val="22"/>
                <w:szCs w:val="22"/>
              </w:rPr>
              <w:t xml:space="preserve">4. The program engages my loved one </w:t>
            </w:r>
            <w:r w:rsidRPr="009926F5">
              <w:rPr>
                <w:rFonts w:ascii="Arial" w:hAnsi="Arial" w:cs="Arial"/>
                <w:b/>
                <w:bCs/>
                <w:sz w:val="22"/>
                <w:szCs w:val="22"/>
              </w:rPr>
              <w:t>socially</w:t>
            </w:r>
          </w:p>
        </w:tc>
        <w:tc>
          <w:tcPr>
            <w:tcW w:w="894" w:type="dxa"/>
          </w:tcPr>
          <w:p w14:paraId="1417EB8B" w14:textId="6D334511" w:rsidR="00BF7BA8" w:rsidRPr="009926F5" w:rsidRDefault="000D2788" w:rsidP="00F00C7C">
            <w:pPr>
              <w:rPr>
                <w:rFonts w:ascii="Arial" w:hAnsi="Arial" w:cs="Arial"/>
                <w:sz w:val="22"/>
                <w:szCs w:val="22"/>
              </w:rPr>
            </w:pPr>
            <w:r>
              <w:rPr>
                <w:rFonts w:ascii="Arial" w:hAnsi="Arial" w:cs="Arial"/>
                <w:sz w:val="22"/>
                <w:szCs w:val="22"/>
              </w:rPr>
              <w:t>80%</w:t>
            </w:r>
          </w:p>
        </w:tc>
        <w:tc>
          <w:tcPr>
            <w:tcW w:w="859" w:type="dxa"/>
          </w:tcPr>
          <w:p w14:paraId="74B3E8B1" w14:textId="51FD89D8" w:rsidR="00BF7BA8" w:rsidRPr="009926F5" w:rsidRDefault="000D2788" w:rsidP="00F00C7C">
            <w:pPr>
              <w:rPr>
                <w:rFonts w:ascii="Arial" w:hAnsi="Arial" w:cs="Arial"/>
                <w:sz w:val="22"/>
                <w:szCs w:val="22"/>
              </w:rPr>
            </w:pPr>
            <w:r>
              <w:rPr>
                <w:rFonts w:ascii="Arial" w:hAnsi="Arial" w:cs="Arial"/>
                <w:sz w:val="22"/>
                <w:szCs w:val="22"/>
              </w:rPr>
              <w:t>20%</w:t>
            </w:r>
          </w:p>
        </w:tc>
        <w:tc>
          <w:tcPr>
            <w:tcW w:w="1091" w:type="dxa"/>
          </w:tcPr>
          <w:p w14:paraId="32F512C4" w14:textId="77777777" w:rsidR="00BF7BA8" w:rsidRPr="009926F5" w:rsidRDefault="00BF7BA8" w:rsidP="00F00C7C">
            <w:pPr>
              <w:rPr>
                <w:rFonts w:ascii="Arial" w:hAnsi="Arial" w:cs="Arial"/>
                <w:sz w:val="22"/>
                <w:szCs w:val="22"/>
              </w:rPr>
            </w:pPr>
          </w:p>
        </w:tc>
        <w:tc>
          <w:tcPr>
            <w:tcW w:w="979" w:type="dxa"/>
          </w:tcPr>
          <w:p w14:paraId="565A75A3" w14:textId="77777777" w:rsidR="00BF7BA8" w:rsidRPr="009926F5" w:rsidRDefault="00BF7BA8" w:rsidP="00F00C7C">
            <w:pPr>
              <w:rPr>
                <w:rFonts w:ascii="Arial" w:hAnsi="Arial" w:cs="Arial"/>
                <w:sz w:val="22"/>
                <w:szCs w:val="22"/>
              </w:rPr>
            </w:pPr>
          </w:p>
        </w:tc>
      </w:tr>
      <w:tr w:rsidR="00BF7BA8" w:rsidRPr="009926F5" w14:paraId="4041F894" w14:textId="675FBF83" w:rsidTr="0069567A">
        <w:tc>
          <w:tcPr>
            <w:tcW w:w="6257" w:type="dxa"/>
          </w:tcPr>
          <w:p w14:paraId="61B53EF0" w14:textId="77777777" w:rsidR="00BF7BA8" w:rsidRPr="009926F5" w:rsidRDefault="00BF7BA8" w:rsidP="00F00C7C">
            <w:pPr>
              <w:rPr>
                <w:rFonts w:ascii="Arial" w:hAnsi="Arial" w:cs="Arial"/>
                <w:b/>
                <w:bCs/>
                <w:sz w:val="22"/>
                <w:szCs w:val="22"/>
              </w:rPr>
            </w:pPr>
            <w:r w:rsidRPr="009926F5">
              <w:rPr>
                <w:rFonts w:ascii="Arial" w:hAnsi="Arial" w:cs="Arial"/>
                <w:sz w:val="22"/>
                <w:szCs w:val="22"/>
              </w:rPr>
              <w:t xml:space="preserve">5. The program engages my loved one </w:t>
            </w:r>
            <w:r w:rsidRPr="009926F5">
              <w:rPr>
                <w:rFonts w:ascii="Arial" w:hAnsi="Arial" w:cs="Arial"/>
                <w:b/>
                <w:bCs/>
                <w:sz w:val="22"/>
                <w:szCs w:val="22"/>
              </w:rPr>
              <w:t>physically</w:t>
            </w:r>
          </w:p>
        </w:tc>
        <w:tc>
          <w:tcPr>
            <w:tcW w:w="894" w:type="dxa"/>
          </w:tcPr>
          <w:p w14:paraId="013C5B00" w14:textId="51D89449" w:rsidR="00BF7BA8" w:rsidRPr="009926F5" w:rsidRDefault="000D2788" w:rsidP="00F00C7C">
            <w:pPr>
              <w:rPr>
                <w:rFonts w:ascii="Arial" w:hAnsi="Arial" w:cs="Arial"/>
                <w:sz w:val="22"/>
                <w:szCs w:val="22"/>
              </w:rPr>
            </w:pPr>
            <w:r>
              <w:rPr>
                <w:rFonts w:ascii="Arial" w:hAnsi="Arial" w:cs="Arial"/>
                <w:sz w:val="22"/>
                <w:szCs w:val="22"/>
              </w:rPr>
              <w:t>60%</w:t>
            </w:r>
          </w:p>
        </w:tc>
        <w:tc>
          <w:tcPr>
            <w:tcW w:w="859" w:type="dxa"/>
          </w:tcPr>
          <w:p w14:paraId="037BD25D" w14:textId="5C7712D6" w:rsidR="00BF7BA8" w:rsidRPr="009926F5" w:rsidRDefault="000D2788" w:rsidP="00F00C7C">
            <w:pPr>
              <w:rPr>
                <w:rFonts w:ascii="Arial" w:hAnsi="Arial" w:cs="Arial"/>
                <w:sz w:val="22"/>
                <w:szCs w:val="22"/>
              </w:rPr>
            </w:pPr>
            <w:r>
              <w:rPr>
                <w:rFonts w:ascii="Arial" w:hAnsi="Arial" w:cs="Arial"/>
                <w:sz w:val="22"/>
                <w:szCs w:val="22"/>
              </w:rPr>
              <w:t>40%</w:t>
            </w:r>
          </w:p>
        </w:tc>
        <w:tc>
          <w:tcPr>
            <w:tcW w:w="1091" w:type="dxa"/>
          </w:tcPr>
          <w:p w14:paraId="1B1A9F7C" w14:textId="77777777" w:rsidR="00BF7BA8" w:rsidRDefault="00BF7BA8" w:rsidP="00F00C7C">
            <w:pPr>
              <w:rPr>
                <w:rFonts w:ascii="Arial" w:hAnsi="Arial" w:cs="Arial"/>
                <w:sz w:val="22"/>
                <w:szCs w:val="22"/>
              </w:rPr>
            </w:pPr>
          </w:p>
        </w:tc>
        <w:tc>
          <w:tcPr>
            <w:tcW w:w="979" w:type="dxa"/>
          </w:tcPr>
          <w:p w14:paraId="5F42E180" w14:textId="77777777" w:rsidR="00BF7BA8" w:rsidRDefault="00BF7BA8" w:rsidP="00F00C7C">
            <w:pPr>
              <w:rPr>
                <w:rFonts w:ascii="Arial" w:hAnsi="Arial" w:cs="Arial"/>
                <w:sz w:val="22"/>
                <w:szCs w:val="22"/>
              </w:rPr>
            </w:pPr>
          </w:p>
        </w:tc>
      </w:tr>
      <w:tr w:rsidR="00BF7BA8" w:rsidRPr="009926F5" w14:paraId="0BDF5352" w14:textId="23D1CE55" w:rsidTr="0069567A">
        <w:tc>
          <w:tcPr>
            <w:tcW w:w="6257" w:type="dxa"/>
          </w:tcPr>
          <w:p w14:paraId="3DEA0CFB" w14:textId="77777777" w:rsidR="00BF7BA8" w:rsidRPr="009926F5" w:rsidRDefault="00BF7BA8" w:rsidP="00F00C7C">
            <w:pPr>
              <w:rPr>
                <w:rFonts w:ascii="Arial" w:hAnsi="Arial" w:cs="Arial"/>
                <w:sz w:val="22"/>
                <w:szCs w:val="22"/>
              </w:rPr>
            </w:pPr>
            <w:r w:rsidRPr="009926F5">
              <w:rPr>
                <w:rFonts w:ascii="Arial" w:hAnsi="Arial" w:cs="Arial"/>
                <w:sz w:val="22"/>
                <w:szCs w:val="22"/>
              </w:rPr>
              <w:t>6. Participating in the program helps my loved one feel less socially isolated</w:t>
            </w:r>
          </w:p>
        </w:tc>
        <w:tc>
          <w:tcPr>
            <w:tcW w:w="894" w:type="dxa"/>
          </w:tcPr>
          <w:p w14:paraId="5700D126" w14:textId="749A5567" w:rsidR="00BF7BA8" w:rsidRPr="009926F5" w:rsidRDefault="000D2788" w:rsidP="00F00C7C">
            <w:pPr>
              <w:rPr>
                <w:rFonts w:ascii="Arial" w:hAnsi="Arial" w:cs="Arial"/>
                <w:sz w:val="22"/>
                <w:szCs w:val="22"/>
              </w:rPr>
            </w:pPr>
            <w:r>
              <w:rPr>
                <w:rFonts w:ascii="Arial" w:hAnsi="Arial" w:cs="Arial"/>
                <w:sz w:val="22"/>
                <w:szCs w:val="22"/>
              </w:rPr>
              <w:t>90%</w:t>
            </w:r>
          </w:p>
        </w:tc>
        <w:tc>
          <w:tcPr>
            <w:tcW w:w="859" w:type="dxa"/>
          </w:tcPr>
          <w:p w14:paraId="55648215" w14:textId="13ED1346" w:rsidR="00BF7BA8" w:rsidRPr="009926F5" w:rsidRDefault="000D2788" w:rsidP="00F00C7C">
            <w:pPr>
              <w:rPr>
                <w:rFonts w:ascii="Arial" w:hAnsi="Arial" w:cs="Arial"/>
                <w:sz w:val="22"/>
                <w:szCs w:val="22"/>
              </w:rPr>
            </w:pPr>
            <w:r>
              <w:rPr>
                <w:rFonts w:ascii="Arial" w:hAnsi="Arial" w:cs="Arial"/>
                <w:sz w:val="22"/>
                <w:szCs w:val="22"/>
              </w:rPr>
              <w:t>10%</w:t>
            </w:r>
          </w:p>
        </w:tc>
        <w:tc>
          <w:tcPr>
            <w:tcW w:w="1091" w:type="dxa"/>
          </w:tcPr>
          <w:p w14:paraId="2A32E875" w14:textId="77777777" w:rsidR="00BF7BA8" w:rsidRPr="009926F5" w:rsidRDefault="00BF7BA8" w:rsidP="00F00C7C">
            <w:pPr>
              <w:rPr>
                <w:rFonts w:ascii="Arial" w:hAnsi="Arial" w:cs="Arial"/>
                <w:sz w:val="22"/>
                <w:szCs w:val="22"/>
              </w:rPr>
            </w:pPr>
          </w:p>
        </w:tc>
        <w:tc>
          <w:tcPr>
            <w:tcW w:w="979" w:type="dxa"/>
          </w:tcPr>
          <w:p w14:paraId="42E55CC2" w14:textId="77777777" w:rsidR="00BF7BA8" w:rsidRPr="009926F5" w:rsidRDefault="00BF7BA8" w:rsidP="00F00C7C">
            <w:pPr>
              <w:rPr>
                <w:rFonts w:ascii="Arial" w:hAnsi="Arial" w:cs="Arial"/>
                <w:sz w:val="22"/>
                <w:szCs w:val="22"/>
              </w:rPr>
            </w:pPr>
          </w:p>
        </w:tc>
      </w:tr>
    </w:tbl>
    <w:p w14:paraId="118C35A7" w14:textId="77777777" w:rsidR="002F6D16" w:rsidRPr="009926F5" w:rsidRDefault="002F6D16" w:rsidP="002F6D16">
      <w:pPr>
        <w:pStyle w:val="BodyText"/>
        <w:jc w:val="left"/>
        <w:rPr>
          <w:rFonts w:cs="Arial"/>
          <w:i w:val="0"/>
          <w:szCs w:val="22"/>
        </w:rPr>
      </w:pPr>
    </w:p>
    <w:p w14:paraId="054D4B0C" w14:textId="77777777" w:rsidR="0069567A" w:rsidRDefault="00A933D8" w:rsidP="002F6D16">
      <w:pPr>
        <w:rPr>
          <w:rFonts w:ascii="Arial" w:hAnsi="Arial" w:cs="Arial"/>
          <w:bCs/>
          <w:sz w:val="22"/>
          <w:szCs w:val="22"/>
        </w:rPr>
      </w:pPr>
      <w:r>
        <w:rPr>
          <w:rFonts w:ascii="Arial" w:hAnsi="Arial" w:cs="Arial"/>
          <w:bCs/>
          <w:sz w:val="22"/>
          <w:szCs w:val="22"/>
        </w:rPr>
        <w:t xml:space="preserve">Caregivers were asked to rate the </w:t>
      </w:r>
      <w:r w:rsidR="00E40A1B">
        <w:rPr>
          <w:rFonts w:ascii="Arial" w:hAnsi="Arial" w:cs="Arial"/>
          <w:bCs/>
          <w:sz w:val="22"/>
          <w:szCs w:val="22"/>
        </w:rPr>
        <w:t>following:</w:t>
      </w:r>
    </w:p>
    <w:p w14:paraId="50D627DA" w14:textId="0144BE17" w:rsidR="00A933D8" w:rsidRDefault="00B66CE9" w:rsidP="002F6D16">
      <w:pPr>
        <w:rPr>
          <w:rFonts w:ascii="Arial" w:hAnsi="Arial" w:cs="Arial"/>
          <w:bCs/>
          <w:sz w:val="22"/>
          <w:szCs w:val="22"/>
        </w:rPr>
      </w:pPr>
      <w:r>
        <w:rPr>
          <w:rFonts w:ascii="Arial" w:hAnsi="Arial" w:cs="Arial"/>
          <w:bCs/>
          <w:sz w:val="22"/>
          <w:szCs w:val="22"/>
        </w:rPr>
        <w:t xml:space="preserve"> </w:t>
      </w:r>
    </w:p>
    <w:p w14:paraId="28C951FB" w14:textId="1958552E" w:rsidR="00F05FF8" w:rsidRPr="0069567A" w:rsidRDefault="00F05FF8" w:rsidP="002F6D16">
      <w:pPr>
        <w:rPr>
          <w:rFonts w:ascii="Arial Narrow" w:hAnsi="Arial Narrow"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00F11ADE">
        <w:rPr>
          <w:rFonts w:ascii="Arial Narrow" w:hAnsi="Arial Narrow" w:cs="Arial"/>
          <w:bCs/>
          <w:sz w:val="22"/>
          <w:szCs w:val="22"/>
        </w:rPr>
        <w:t>ABOVE</w:t>
      </w:r>
      <w:r w:rsidR="00F11ADE">
        <w:rPr>
          <w:rFonts w:ascii="Arial Narrow" w:hAnsi="Arial Narrow" w:cs="Arial"/>
          <w:bCs/>
          <w:sz w:val="22"/>
          <w:szCs w:val="22"/>
        </w:rPr>
        <w:tab/>
      </w:r>
      <w:r w:rsidR="00F11ADE">
        <w:rPr>
          <w:rFonts w:ascii="Arial Narrow" w:hAnsi="Arial Narrow" w:cs="Arial"/>
          <w:bCs/>
          <w:sz w:val="22"/>
          <w:szCs w:val="22"/>
        </w:rPr>
        <w:tab/>
      </w:r>
      <w:r w:rsidR="00F11ADE">
        <w:rPr>
          <w:rFonts w:ascii="Arial Narrow" w:hAnsi="Arial Narrow" w:cs="Arial"/>
          <w:bCs/>
          <w:sz w:val="22"/>
          <w:szCs w:val="22"/>
        </w:rPr>
        <w:tab/>
      </w:r>
      <w:r w:rsidR="00F11ADE">
        <w:rPr>
          <w:rFonts w:ascii="Arial Narrow" w:hAnsi="Arial Narrow" w:cs="Arial"/>
          <w:bCs/>
          <w:sz w:val="22"/>
          <w:szCs w:val="22"/>
        </w:rPr>
        <w:tab/>
      </w:r>
      <w:r w:rsidR="00F11ADE">
        <w:rPr>
          <w:rFonts w:ascii="Arial Narrow" w:hAnsi="Arial Narrow" w:cs="Arial"/>
          <w:bCs/>
          <w:sz w:val="22"/>
          <w:szCs w:val="22"/>
        </w:rPr>
        <w:tab/>
        <w:t xml:space="preserve">  </w:t>
      </w:r>
      <w:r w:rsidRPr="0069567A">
        <w:rPr>
          <w:rFonts w:ascii="Arial Narrow" w:hAnsi="Arial Narrow" w:cs="Arial"/>
          <w:bCs/>
          <w:sz w:val="22"/>
          <w:szCs w:val="22"/>
        </w:rPr>
        <w:t>VERY</w:t>
      </w:r>
    </w:p>
    <w:tbl>
      <w:tblPr>
        <w:tblStyle w:val="TableGrid"/>
        <w:tblW w:w="0" w:type="auto"/>
        <w:tblLook w:val="04A0" w:firstRow="1" w:lastRow="0" w:firstColumn="1" w:lastColumn="0" w:noHBand="0" w:noVBand="1"/>
      </w:tblPr>
      <w:tblGrid>
        <w:gridCol w:w="3690"/>
        <w:gridCol w:w="1089"/>
        <w:gridCol w:w="1280"/>
        <w:gridCol w:w="1058"/>
        <w:gridCol w:w="748"/>
        <w:gridCol w:w="955"/>
        <w:gridCol w:w="720"/>
      </w:tblGrid>
      <w:tr w:rsidR="00F05FF8" w:rsidRPr="0069567A" w14:paraId="4F980E55" w14:textId="77777777" w:rsidTr="00F11ADE">
        <w:trPr>
          <w:trHeight w:val="251"/>
        </w:trPr>
        <w:tc>
          <w:tcPr>
            <w:tcW w:w="3690" w:type="dxa"/>
            <w:tcBorders>
              <w:top w:val="nil"/>
              <w:left w:val="nil"/>
              <w:bottom w:val="single" w:sz="4" w:space="0" w:color="auto"/>
              <w:right w:val="nil"/>
            </w:tcBorders>
          </w:tcPr>
          <w:p w14:paraId="28D0B2FB" w14:textId="77777777" w:rsidR="00F05FF8" w:rsidRPr="0069567A" w:rsidRDefault="00F05FF8" w:rsidP="00F05FF8">
            <w:pPr>
              <w:rPr>
                <w:rFonts w:ascii="Arial Narrow" w:hAnsi="Arial Narrow" w:cs="Arial"/>
                <w:sz w:val="22"/>
                <w:szCs w:val="22"/>
              </w:rPr>
            </w:pPr>
          </w:p>
        </w:tc>
        <w:tc>
          <w:tcPr>
            <w:tcW w:w="1089" w:type="dxa"/>
            <w:tcBorders>
              <w:top w:val="nil"/>
              <w:left w:val="nil"/>
              <w:bottom w:val="single" w:sz="4" w:space="0" w:color="auto"/>
              <w:right w:val="nil"/>
            </w:tcBorders>
          </w:tcPr>
          <w:p w14:paraId="3EAAEE00" w14:textId="36DD5283" w:rsidR="00F05FF8" w:rsidRPr="0069567A" w:rsidRDefault="00F05FF8" w:rsidP="00F05FF8">
            <w:pPr>
              <w:rPr>
                <w:rFonts w:ascii="Arial Narrow" w:hAnsi="Arial Narrow" w:cs="Arial"/>
                <w:sz w:val="22"/>
                <w:szCs w:val="22"/>
              </w:rPr>
            </w:pPr>
            <w:r w:rsidRPr="0069567A">
              <w:rPr>
                <w:rFonts w:ascii="Arial Narrow" w:hAnsi="Arial Narrow" w:cs="Arial"/>
                <w:sz w:val="22"/>
                <w:szCs w:val="22"/>
              </w:rPr>
              <w:t>AVERAGE</w:t>
            </w:r>
          </w:p>
        </w:tc>
        <w:tc>
          <w:tcPr>
            <w:tcW w:w="1280" w:type="dxa"/>
            <w:tcBorders>
              <w:top w:val="nil"/>
              <w:left w:val="nil"/>
              <w:bottom w:val="single" w:sz="4" w:space="0" w:color="auto"/>
              <w:right w:val="nil"/>
            </w:tcBorders>
          </w:tcPr>
          <w:p w14:paraId="196C7784" w14:textId="5582051C" w:rsidR="00F05FF8" w:rsidRPr="0069567A" w:rsidRDefault="00F05FF8" w:rsidP="00F05FF8">
            <w:pPr>
              <w:rPr>
                <w:rFonts w:ascii="Arial Narrow" w:hAnsi="Arial Narrow" w:cs="Arial"/>
                <w:sz w:val="22"/>
                <w:szCs w:val="22"/>
              </w:rPr>
            </w:pPr>
            <w:r w:rsidRPr="0069567A">
              <w:rPr>
                <w:rFonts w:ascii="Arial Narrow" w:hAnsi="Arial Narrow" w:cs="Arial"/>
                <w:sz w:val="22"/>
                <w:szCs w:val="22"/>
              </w:rPr>
              <w:t>AVERAGE</w:t>
            </w:r>
          </w:p>
        </w:tc>
        <w:tc>
          <w:tcPr>
            <w:tcW w:w="1058" w:type="dxa"/>
            <w:tcBorders>
              <w:top w:val="nil"/>
              <w:left w:val="nil"/>
              <w:bottom w:val="single" w:sz="4" w:space="0" w:color="auto"/>
              <w:right w:val="nil"/>
            </w:tcBorders>
          </w:tcPr>
          <w:p w14:paraId="696EFEDA" w14:textId="6B2A6B2F" w:rsidR="00F05FF8" w:rsidRPr="0069567A" w:rsidRDefault="00F05FF8" w:rsidP="00F05FF8">
            <w:pPr>
              <w:rPr>
                <w:rFonts w:ascii="Arial Narrow" w:hAnsi="Arial Narrow" w:cs="Arial"/>
                <w:sz w:val="22"/>
                <w:szCs w:val="22"/>
              </w:rPr>
            </w:pPr>
            <w:r w:rsidRPr="0069567A">
              <w:rPr>
                <w:rFonts w:ascii="Arial Narrow" w:hAnsi="Arial Narrow" w:cs="Arial"/>
                <w:sz w:val="22"/>
                <w:szCs w:val="22"/>
              </w:rPr>
              <w:t>NEUTRAL</w:t>
            </w:r>
          </w:p>
        </w:tc>
        <w:tc>
          <w:tcPr>
            <w:tcW w:w="748" w:type="dxa"/>
            <w:tcBorders>
              <w:top w:val="nil"/>
              <w:left w:val="nil"/>
              <w:bottom w:val="single" w:sz="4" w:space="0" w:color="auto"/>
              <w:right w:val="nil"/>
            </w:tcBorders>
          </w:tcPr>
          <w:p w14:paraId="6233EFD3" w14:textId="2D70FCEF" w:rsidR="00F05FF8" w:rsidRPr="0069567A" w:rsidRDefault="00F05FF8" w:rsidP="00F05FF8">
            <w:pPr>
              <w:rPr>
                <w:rFonts w:ascii="Arial Narrow" w:hAnsi="Arial Narrow" w:cs="Arial"/>
                <w:sz w:val="22"/>
                <w:szCs w:val="22"/>
              </w:rPr>
            </w:pPr>
            <w:r w:rsidRPr="0069567A">
              <w:rPr>
                <w:rFonts w:ascii="Arial Narrow" w:hAnsi="Arial Narrow" w:cs="Arial"/>
                <w:sz w:val="22"/>
                <w:szCs w:val="22"/>
              </w:rPr>
              <w:t>POOR</w:t>
            </w:r>
          </w:p>
        </w:tc>
        <w:tc>
          <w:tcPr>
            <w:tcW w:w="955" w:type="dxa"/>
            <w:tcBorders>
              <w:top w:val="nil"/>
              <w:left w:val="nil"/>
              <w:bottom w:val="single" w:sz="4" w:space="0" w:color="auto"/>
              <w:right w:val="nil"/>
            </w:tcBorders>
          </w:tcPr>
          <w:p w14:paraId="7D844A70" w14:textId="6CC88E17" w:rsidR="00F05FF8" w:rsidRPr="0069567A" w:rsidRDefault="00F11ADE" w:rsidP="00F05FF8">
            <w:pPr>
              <w:rPr>
                <w:rFonts w:ascii="Arial Narrow" w:hAnsi="Arial Narrow" w:cs="Arial"/>
                <w:sz w:val="22"/>
                <w:szCs w:val="22"/>
              </w:rPr>
            </w:pPr>
            <w:r>
              <w:rPr>
                <w:rFonts w:ascii="Arial Narrow" w:hAnsi="Arial Narrow" w:cs="Arial"/>
                <w:sz w:val="22"/>
                <w:szCs w:val="22"/>
              </w:rPr>
              <w:t xml:space="preserve"> </w:t>
            </w:r>
            <w:r w:rsidR="00F05FF8" w:rsidRPr="0069567A">
              <w:rPr>
                <w:rFonts w:ascii="Arial Narrow" w:hAnsi="Arial Narrow" w:cs="Arial"/>
                <w:sz w:val="22"/>
                <w:szCs w:val="22"/>
              </w:rPr>
              <w:t>POOR</w:t>
            </w:r>
          </w:p>
        </w:tc>
        <w:tc>
          <w:tcPr>
            <w:tcW w:w="720" w:type="dxa"/>
            <w:tcBorders>
              <w:top w:val="nil"/>
              <w:left w:val="nil"/>
              <w:bottom w:val="single" w:sz="4" w:space="0" w:color="auto"/>
              <w:right w:val="nil"/>
            </w:tcBorders>
          </w:tcPr>
          <w:p w14:paraId="5728B441" w14:textId="6716AC0D" w:rsidR="00F05FF8" w:rsidRPr="0069567A" w:rsidRDefault="00F05FF8" w:rsidP="00F05FF8">
            <w:pPr>
              <w:rPr>
                <w:rFonts w:ascii="Arial Narrow" w:hAnsi="Arial Narrow" w:cs="Arial"/>
                <w:sz w:val="22"/>
                <w:szCs w:val="22"/>
              </w:rPr>
            </w:pPr>
            <w:r w:rsidRPr="0069567A">
              <w:rPr>
                <w:rFonts w:ascii="Arial Narrow" w:hAnsi="Arial Narrow" w:cs="Arial"/>
                <w:sz w:val="22"/>
                <w:szCs w:val="22"/>
              </w:rPr>
              <w:t>N/A</w:t>
            </w:r>
          </w:p>
        </w:tc>
      </w:tr>
      <w:tr w:rsidR="00F05FF8" w:rsidRPr="009926F5" w14:paraId="29A9FD80" w14:textId="77777777" w:rsidTr="00F11ADE">
        <w:trPr>
          <w:trHeight w:val="251"/>
        </w:trPr>
        <w:tc>
          <w:tcPr>
            <w:tcW w:w="3690" w:type="dxa"/>
            <w:tcBorders>
              <w:top w:val="single" w:sz="4" w:space="0" w:color="auto"/>
            </w:tcBorders>
          </w:tcPr>
          <w:p w14:paraId="176AC23A" w14:textId="2E632933" w:rsidR="00F05FF8" w:rsidRPr="009926F5" w:rsidRDefault="0069567A" w:rsidP="00F05FF8">
            <w:pPr>
              <w:rPr>
                <w:rFonts w:ascii="Arial" w:hAnsi="Arial" w:cs="Arial"/>
                <w:sz w:val="22"/>
                <w:szCs w:val="22"/>
              </w:rPr>
            </w:pPr>
            <w:r>
              <w:rPr>
                <w:rFonts w:ascii="Arial" w:hAnsi="Arial" w:cs="Arial"/>
                <w:sz w:val="22"/>
                <w:szCs w:val="22"/>
              </w:rPr>
              <w:t>7</w:t>
            </w:r>
            <w:r w:rsidR="00F05FF8">
              <w:rPr>
                <w:rFonts w:ascii="Arial" w:hAnsi="Arial" w:cs="Arial"/>
                <w:sz w:val="22"/>
                <w:szCs w:val="22"/>
              </w:rPr>
              <w:t>. Ongoing Staff Interaction</w:t>
            </w:r>
          </w:p>
        </w:tc>
        <w:tc>
          <w:tcPr>
            <w:tcW w:w="1089" w:type="dxa"/>
            <w:tcBorders>
              <w:top w:val="single" w:sz="4" w:space="0" w:color="auto"/>
            </w:tcBorders>
          </w:tcPr>
          <w:p w14:paraId="510F64B9" w14:textId="68A05C76" w:rsidR="00F05FF8" w:rsidRPr="00B13769" w:rsidRDefault="0069567A" w:rsidP="00F05FF8">
            <w:pPr>
              <w:rPr>
                <w:rFonts w:ascii="Arial" w:hAnsi="Arial" w:cs="Arial"/>
                <w:sz w:val="22"/>
                <w:szCs w:val="22"/>
              </w:rPr>
            </w:pPr>
            <w:r w:rsidRPr="00B13769">
              <w:rPr>
                <w:rFonts w:ascii="Arial" w:hAnsi="Arial" w:cs="Arial"/>
                <w:sz w:val="22"/>
                <w:szCs w:val="22"/>
              </w:rPr>
              <w:t xml:space="preserve">  </w:t>
            </w:r>
            <w:r w:rsidR="00B13769" w:rsidRPr="00B13769">
              <w:rPr>
                <w:rFonts w:ascii="Arial" w:hAnsi="Arial" w:cs="Arial"/>
                <w:sz w:val="22"/>
                <w:szCs w:val="22"/>
              </w:rPr>
              <w:t>100</w:t>
            </w:r>
            <w:r w:rsidR="000144A3" w:rsidRPr="00B13769">
              <w:rPr>
                <w:rFonts w:ascii="Arial" w:hAnsi="Arial" w:cs="Arial"/>
                <w:sz w:val="22"/>
                <w:szCs w:val="22"/>
              </w:rPr>
              <w:t>%</w:t>
            </w:r>
          </w:p>
        </w:tc>
        <w:tc>
          <w:tcPr>
            <w:tcW w:w="1280" w:type="dxa"/>
            <w:tcBorders>
              <w:top w:val="single" w:sz="4" w:space="0" w:color="auto"/>
            </w:tcBorders>
          </w:tcPr>
          <w:p w14:paraId="1B390B3F" w14:textId="1B3F4D98" w:rsidR="00F05FF8" w:rsidRPr="00B12381" w:rsidRDefault="000144A3" w:rsidP="00F05FF8">
            <w:pPr>
              <w:rPr>
                <w:rFonts w:ascii="Arial" w:hAnsi="Arial" w:cs="Arial"/>
                <w:sz w:val="22"/>
                <w:szCs w:val="22"/>
                <w:highlight w:val="yellow"/>
              </w:rPr>
            </w:pPr>
            <w:r w:rsidRPr="00B12381">
              <w:rPr>
                <w:rFonts w:ascii="Arial" w:hAnsi="Arial" w:cs="Arial"/>
                <w:sz w:val="22"/>
                <w:szCs w:val="22"/>
                <w:highlight w:val="yellow"/>
              </w:rPr>
              <w:t xml:space="preserve"> </w:t>
            </w:r>
            <w:r w:rsidR="0069567A" w:rsidRPr="00B12381">
              <w:rPr>
                <w:rFonts w:ascii="Arial" w:hAnsi="Arial" w:cs="Arial"/>
                <w:sz w:val="22"/>
                <w:szCs w:val="22"/>
                <w:highlight w:val="yellow"/>
              </w:rPr>
              <w:t xml:space="preserve">   </w:t>
            </w:r>
          </w:p>
        </w:tc>
        <w:tc>
          <w:tcPr>
            <w:tcW w:w="1058" w:type="dxa"/>
            <w:tcBorders>
              <w:top w:val="single" w:sz="4" w:space="0" w:color="auto"/>
            </w:tcBorders>
          </w:tcPr>
          <w:p w14:paraId="75A9DB65" w14:textId="6E8C8FEF" w:rsidR="00F05FF8" w:rsidRPr="009926F5" w:rsidRDefault="00F05FF8" w:rsidP="00F05FF8">
            <w:pPr>
              <w:rPr>
                <w:rFonts w:ascii="Arial" w:hAnsi="Arial" w:cs="Arial"/>
                <w:sz w:val="22"/>
                <w:szCs w:val="22"/>
              </w:rPr>
            </w:pPr>
          </w:p>
        </w:tc>
        <w:tc>
          <w:tcPr>
            <w:tcW w:w="748" w:type="dxa"/>
            <w:tcBorders>
              <w:top w:val="single" w:sz="4" w:space="0" w:color="auto"/>
            </w:tcBorders>
          </w:tcPr>
          <w:p w14:paraId="1052B7F7" w14:textId="77777777" w:rsidR="00F05FF8" w:rsidRPr="009926F5" w:rsidRDefault="00F05FF8" w:rsidP="00F05FF8">
            <w:pPr>
              <w:rPr>
                <w:rFonts w:ascii="Arial" w:hAnsi="Arial" w:cs="Arial"/>
                <w:sz w:val="22"/>
                <w:szCs w:val="22"/>
              </w:rPr>
            </w:pPr>
          </w:p>
        </w:tc>
        <w:tc>
          <w:tcPr>
            <w:tcW w:w="955" w:type="dxa"/>
            <w:tcBorders>
              <w:top w:val="single" w:sz="4" w:space="0" w:color="auto"/>
            </w:tcBorders>
          </w:tcPr>
          <w:p w14:paraId="50684563" w14:textId="77777777" w:rsidR="00F05FF8" w:rsidRPr="009926F5" w:rsidRDefault="00F05FF8" w:rsidP="00F05FF8">
            <w:pPr>
              <w:rPr>
                <w:rFonts w:ascii="Arial" w:hAnsi="Arial" w:cs="Arial"/>
                <w:sz w:val="22"/>
                <w:szCs w:val="22"/>
              </w:rPr>
            </w:pPr>
          </w:p>
        </w:tc>
        <w:tc>
          <w:tcPr>
            <w:tcW w:w="720" w:type="dxa"/>
            <w:tcBorders>
              <w:top w:val="single" w:sz="4" w:space="0" w:color="auto"/>
            </w:tcBorders>
          </w:tcPr>
          <w:p w14:paraId="4B3ACBD1" w14:textId="77777777" w:rsidR="00F05FF8" w:rsidRPr="009926F5" w:rsidRDefault="00F05FF8" w:rsidP="00F05FF8">
            <w:pPr>
              <w:rPr>
                <w:rFonts w:ascii="Arial" w:hAnsi="Arial" w:cs="Arial"/>
                <w:sz w:val="22"/>
                <w:szCs w:val="22"/>
              </w:rPr>
            </w:pPr>
          </w:p>
        </w:tc>
      </w:tr>
      <w:tr w:rsidR="00F05FF8" w:rsidRPr="009926F5" w14:paraId="3376BCAD" w14:textId="77777777" w:rsidTr="00F11ADE">
        <w:trPr>
          <w:trHeight w:val="251"/>
        </w:trPr>
        <w:tc>
          <w:tcPr>
            <w:tcW w:w="3690" w:type="dxa"/>
            <w:tcBorders>
              <w:top w:val="single" w:sz="4" w:space="0" w:color="auto"/>
            </w:tcBorders>
          </w:tcPr>
          <w:p w14:paraId="7ED3563C" w14:textId="3372498E" w:rsidR="00F05FF8" w:rsidRDefault="0069567A" w:rsidP="00F05FF8">
            <w:pPr>
              <w:rPr>
                <w:rFonts w:ascii="Arial" w:hAnsi="Arial" w:cs="Arial"/>
                <w:sz w:val="22"/>
                <w:szCs w:val="22"/>
              </w:rPr>
            </w:pPr>
            <w:r>
              <w:rPr>
                <w:rFonts w:ascii="Arial" w:hAnsi="Arial" w:cs="Arial"/>
                <w:sz w:val="22"/>
                <w:szCs w:val="22"/>
              </w:rPr>
              <w:t>8</w:t>
            </w:r>
            <w:r w:rsidR="00F05FF8" w:rsidRPr="009926F5">
              <w:rPr>
                <w:rFonts w:ascii="Arial" w:hAnsi="Arial" w:cs="Arial"/>
                <w:sz w:val="22"/>
                <w:szCs w:val="22"/>
              </w:rPr>
              <w:t xml:space="preserve">. </w:t>
            </w:r>
            <w:r w:rsidR="00F05FF8">
              <w:rPr>
                <w:rFonts w:ascii="Arial" w:hAnsi="Arial" w:cs="Arial"/>
                <w:sz w:val="22"/>
                <w:szCs w:val="22"/>
              </w:rPr>
              <w:t>Personal care provided to client</w:t>
            </w:r>
          </w:p>
        </w:tc>
        <w:tc>
          <w:tcPr>
            <w:tcW w:w="1089" w:type="dxa"/>
            <w:tcBorders>
              <w:top w:val="single" w:sz="4" w:space="0" w:color="auto"/>
            </w:tcBorders>
          </w:tcPr>
          <w:p w14:paraId="1C930884" w14:textId="70A0E3E0" w:rsidR="00F05FF8" w:rsidRPr="00B13769" w:rsidRDefault="0069567A" w:rsidP="00F05FF8">
            <w:pPr>
              <w:rPr>
                <w:rFonts w:ascii="Arial" w:hAnsi="Arial" w:cs="Arial"/>
                <w:sz w:val="22"/>
                <w:szCs w:val="22"/>
              </w:rPr>
            </w:pPr>
            <w:r w:rsidRPr="00B13769">
              <w:rPr>
                <w:rFonts w:ascii="Arial" w:hAnsi="Arial" w:cs="Arial"/>
                <w:sz w:val="22"/>
                <w:szCs w:val="22"/>
              </w:rPr>
              <w:t xml:space="preserve">  </w:t>
            </w:r>
            <w:r w:rsidR="00B13769" w:rsidRPr="00B13769">
              <w:rPr>
                <w:rFonts w:ascii="Arial" w:hAnsi="Arial" w:cs="Arial"/>
                <w:sz w:val="22"/>
                <w:szCs w:val="22"/>
              </w:rPr>
              <w:t>100</w:t>
            </w:r>
            <w:r w:rsidR="00BC5DC9" w:rsidRPr="00B13769">
              <w:rPr>
                <w:rFonts w:ascii="Arial" w:hAnsi="Arial" w:cs="Arial"/>
                <w:sz w:val="22"/>
                <w:szCs w:val="22"/>
              </w:rPr>
              <w:t>%</w:t>
            </w:r>
          </w:p>
        </w:tc>
        <w:tc>
          <w:tcPr>
            <w:tcW w:w="1280" w:type="dxa"/>
            <w:tcBorders>
              <w:top w:val="single" w:sz="4" w:space="0" w:color="auto"/>
            </w:tcBorders>
          </w:tcPr>
          <w:p w14:paraId="713D8C3A" w14:textId="106BFFA8" w:rsidR="00F05FF8" w:rsidRPr="00B12381" w:rsidRDefault="0069567A" w:rsidP="00F05FF8">
            <w:pPr>
              <w:rPr>
                <w:rFonts w:ascii="Arial" w:hAnsi="Arial" w:cs="Arial"/>
                <w:sz w:val="22"/>
                <w:szCs w:val="22"/>
                <w:highlight w:val="yellow"/>
              </w:rPr>
            </w:pPr>
            <w:r w:rsidRPr="00B12381">
              <w:rPr>
                <w:rFonts w:ascii="Arial" w:hAnsi="Arial" w:cs="Arial"/>
                <w:sz w:val="22"/>
                <w:szCs w:val="22"/>
                <w:highlight w:val="yellow"/>
              </w:rPr>
              <w:t xml:space="preserve">   </w:t>
            </w:r>
          </w:p>
        </w:tc>
        <w:tc>
          <w:tcPr>
            <w:tcW w:w="1058" w:type="dxa"/>
            <w:tcBorders>
              <w:top w:val="single" w:sz="4" w:space="0" w:color="auto"/>
            </w:tcBorders>
          </w:tcPr>
          <w:p w14:paraId="0CA0314A" w14:textId="76713CFC" w:rsidR="00F05FF8" w:rsidRPr="009926F5" w:rsidRDefault="00F05FF8" w:rsidP="00F05FF8">
            <w:pPr>
              <w:rPr>
                <w:rFonts w:ascii="Arial" w:hAnsi="Arial" w:cs="Arial"/>
                <w:sz w:val="22"/>
                <w:szCs w:val="22"/>
              </w:rPr>
            </w:pPr>
          </w:p>
        </w:tc>
        <w:tc>
          <w:tcPr>
            <w:tcW w:w="748" w:type="dxa"/>
            <w:tcBorders>
              <w:top w:val="single" w:sz="4" w:space="0" w:color="auto"/>
            </w:tcBorders>
          </w:tcPr>
          <w:p w14:paraId="788F902A" w14:textId="77777777" w:rsidR="00F05FF8" w:rsidRPr="009926F5" w:rsidRDefault="00F05FF8" w:rsidP="00F05FF8">
            <w:pPr>
              <w:rPr>
                <w:rFonts w:ascii="Arial" w:hAnsi="Arial" w:cs="Arial"/>
                <w:sz w:val="22"/>
                <w:szCs w:val="22"/>
              </w:rPr>
            </w:pPr>
          </w:p>
        </w:tc>
        <w:tc>
          <w:tcPr>
            <w:tcW w:w="955" w:type="dxa"/>
            <w:tcBorders>
              <w:top w:val="single" w:sz="4" w:space="0" w:color="auto"/>
            </w:tcBorders>
          </w:tcPr>
          <w:p w14:paraId="369A8283" w14:textId="77777777" w:rsidR="00F05FF8" w:rsidRPr="009926F5" w:rsidRDefault="00F05FF8" w:rsidP="00F05FF8">
            <w:pPr>
              <w:rPr>
                <w:rFonts w:ascii="Arial" w:hAnsi="Arial" w:cs="Arial"/>
                <w:sz w:val="22"/>
                <w:szCs w:val="22"/>
              </w:rPr>
            </w:pPr>
          </w:p>
        </w:tc>
        <w:tc>
          <w:tcPr>
            <w:tcW w:w="720" w:type="dxa"/>
            <w:tcBorders>
              <w:top w:val="single" w:sz="4" w:space="0" w:color="auto"/>
            </w:tcBorders>
          </w:tcPr>
          <w:p w14:paraId="608D9AC1" w14:textId="77777777" w:rsidR="00F05FF8" w:rsidRPr="009926F5" w:rsidRDefault="00F05FF8" w:rsidP="00F05FF8">
            <w:pPr>
              <w:rPr>
                <w:rFonts w:ascii="Arial" w:hAnsi="Arial" w:cs="Arial"/>
                <w:sz w:val="22"/>
                <w:szCs w:val="22"/>
              </w:rPr>
            </w:pPr>
          </w:p>
        </w:tc>
      </w:tr>
      <w:tr w:rsidR="00F05FF8" w:rsidRPr="009926F5" w14:paraId="4058FC90" w14:textId="77777777" w:rsidTr="00F11ADE">
        <w:tc>
          <w:tcPr>
            <w:tcW w:w="3690" w:type="dxa"/>
          </w:tcPr>
          <w:p w14:paraId="6D3F760D" w14:textId="427C9B9B" w:rsidR="00F05FF8" w:rsidRPr="009926F5" w:rsidRDefault="0069567A" w:rsidP="00F05FF8">
            <w:pPr>
              <w:rPr>
                <w:rFonts w:ascii="Arial" w:hAnsi="Arial" w:cs="Arial"/>
                <w:b/>
                <w:bCs/>
                <w:sz w:val="22"/>
                <w:szCs w:val="22"/>
              </w:rPr>
            </w:pPr>
            <w:r>
              <w:rPr>
                <w:rFonts w:ascii="Arial" w:hAnsi="Arial" w:cs="Arial"/>
                <w:sz w:val="22"/>
                <w:szCs w:val="22"/>
              </w:rPr>
              <w:t>9</w:t>
            </w:r>
            <w:r w:rsidR="00F05FF8" w:rsidRPr="009926F5">
              <w:rPr>
                <w:rFonts w:ascii="Arial" w:hAnsi="Arial" w:cs="Arial"/>
                <w:sz w:val="22"/>
                <w:szCs w:val="22"/>
              </w:rPr>
              <w:t xml:space="preserve">. </w:t>
            </w:r>
            <w:r w:rsidR="00F05FF8">
              <w:rPr>
                <w:rFonts w:ascii="Arial" w:hAnsi="Arial" w:cs="Arial"/>
                <w:sz w:val="22"/>
                <w:szCs w:val="22"/>
              </w:rPr>
              <w:t>Enrichment Activities</w:t>
            </w:r>
          </w:p>
        </w:tc>
        <w:tc>
          <w:tcPr>
            <w:tcW w:w="1089" w:type="dxa"/>
          </w:tcPr>
          <w:p w14:paraId="3FBB5FA5" w14:textId="0FB83562" w:rsidR="00F05FF8" w:rsidRPr="00B13769" w:rsidRDefault="0069567A" w:rsidP="00F05FF8">
            <w:pPr>
              <w:rPr>
                <w:rFonts w:ascii="Arial" w:hAnsi="Arial" w:cs="Arial"/>
                <w:sz w:val="22"/>
                <w:szCs w:val="22"/>
              </w:rPr>
            </w:pPr>
            <w:r w:rsidRPr="00B13769">
              <w:rPr>
                <w:rFonts w:ascii="Arial" w:hAnsi="Arial" w:cs="Arial"/>
                <w:sz w:val="22"/>
                <w:szCs w:val="22"/>
              </w:rPr>
              <w:t xml:space="preserve">  </w:t>
            </w:r>
            <w:r w:rsidR="00BC5DC9" w:rsidRPr="00B13769">
              <w:rPr>
                <w:rFonts w:ascii="Arial" w:hAnsi="Arial" w:cs="Arial"/>
                <w:sz w:val="22"/>
                <w:szCs w:val="22"/>
              </w:rPr>
              <w:t>90%</w:t>
            </w:r>
          </w:p>
        </w:tc>
        <w:tc>
          <w:tcPr>
            <w:tcW w:w="1280" w:type="dxa"/>
          </w:tcPr>
          <w:p w14:paraId="739DB9D6" w14:textId="5FB7D565" w:rsidR="00F05FF8" w:rsidRPr="00B12381" w:rsidRDefault="0069567A" w:rsidP="00F05FF8">
            <w:pPr>
              <w:rPr>
                <w:rFonts w:ascii="Arial" w:hAnsi="Arial" w:cs="Arial"/>
                <w:sz w:val="22"/>
                <w:szCs w:val="22"/>
                <w:highlight w:val="yellow"/>
              </w:rPr>
            </w:pPr>
            <w:r w:rsidRPr="00B13769">
              <w:rPr>
                <w:rFonts w:ascii="Arial" w:hAnsi="Arial" w:cs="Arial"/>
                <w:sz w:val="22"/>
                <w:szCs w:val="22"/>
              </w:rPr>
              <w:t xml:space="preserve">   </w:t>
            </w:r>
            <w:r w:rsidR="00BC5DC9" w:rsidRPr="00B13769">
              <w:rPr>
                <w:rFonts w:ascii="Arial" w:hAnsi="Arial" w:cs="Arial"/>
                <w:sz w:val="22"/>
                <w:szCs w:val="22"/>
              </w:rPr>
              <w:t>10%</w:t>
            </w:r>
          </w:p>
        </w:tc>
        <w:tc>
          <w:tcPr>
            <w:tcW w:w="1058" w:type="dxa"/>
          </w:tcPr>
          <w:p w14:paraId="36A0C563" w14:textId="49DEE7AC" w:rsidR="00F05FF8" w:rsidRPr="009926F5" w:rsidRDefault="00F05FF8" w:rsidP="00F05FF8">
            <w:pPr>
              <w:rPr>
                <w:rFonts w:ascii="Arial" w:hAnsi="Arial" w:cs="Arial"/>
                <w:sz w:val="22"/>
                <w:szCs w:val="22"/>
              </w:rPr>
            </w:pPr>
          </w:p>
        </w:tc>
        <w:tc>
          <w:tcPr>
            <w:tcW w:w="748" w:type="dxa"/>
          </w:tcPr>
          <w:p w14:paraId="50C139C3" w14:textId="162DBEFD" w:rsidR="00F05FF8" w:rsidRPr="009926F5" w:rsidRDefault="00F05FF8" w:rsidP="00F05FF8">
            <w:pPr>
              <w:rPr>
                <w:rFonts w:ascii="Arial" w:hAnsi="Arial" w:cs="Arial"/>
                <w:sz w:val="22"/>
                <w:szCs w:val="22"/>
              </w:rPr>
            </w:pPr>
          </w:p>
        </w:tc>
        <w:tc>
          <w:tcPr>
            <w:tcW w:w="955" w:type="dxa"/>
          </w:tcPr>
          <w:p w14:paraId="1FD1BCAB" w14:textId="77777777" w:rsidR="00F05FF8" w:rsidRPr="009926F5" w:rsidRDefault="00F05FF8" w:rsidP="00F05FF8">
            <w:pPr>
              <w:rPr>
                <w:rFonts w:ascii="Arial" w:hAnsi="Arial" w:cs="Arial"/>
                <w:sz w:val="22"/>
                <w:szCs w:val="22"/>
              </w:rPr>
            </w:pPr>
          </w:p>
        </w:tc>
        <w:tc>
          <w:tcPr>
            <w:tcW w:w="720" w:type="dxa"/>
          </w:tcPr>
          <w:p w14:paraId="4C3FA2E5" w14:textId="77777777" w:rsidR="00F05FF8" w:rsidRPr="009926F5" w:rsidRDefault="00F05FF8" w:rsidP="00F05FF8">
            <w:pPr>
              <w:rPr>
                <w:rFonts w:ascii="Arial" w:hAnsi="Arial" w:cs="Arial"/>
                <w:sz w:val="22"/>
                <w:szCs w:val="22"/>
              </w:rPr>
            </w:pPr>
          </w:p>
        </w:tc>
      </w:tr>
    </w:tbl>
    <w:p w14:paraId="68D7B458" w14:textId="77777777" w:rsidR="00A933D8" w:rsidRDefault="00A933D8" w:rsidP="002F6D16">
      <w:pPr>
        <w:rPr>
          <w:rFonts w:ascii="Arial" w:hAnsi="Arial" w:cs="Arial"/>
          <w:bCs/>
          <w:sz w:val="22"/>
          <w:szCs w:val="22"/>
        </w:rPr>
      </w:pPr>
    </w:p>
    <w:p w14:paraId="1F3E8DF6" w14:textId="588594F6" w:rsidR="002F6D16" w:rsidRPr="009926F5" w:rsidRDefault="001F2724" w:rsidP="002F6D16">
      <w:pPr>
        <w:rPr>
          <w:rFonts w:ascii="Arial" w:eastAsiaTheme="minorHAnsi" w:hAnsi="Arial" w:cs="Arial"/>
          <w:color w:val="FF0000"/>
          <w:sz w:val="22"/>
          <w:szCs w:val="22"/>
        </w:rPr>
      </w:pPr>
      <w:r>
        <w:rPr>
          <w:rFonts w:ascii="Arial" w:hAnsi="Arial" w:cs="Arial"/>
          <w:bCs/>
          <w:sz w:val="22"/>
          <w:szCs w:val="22"/>
        </w:rPr>
        <w:t xml:space="preserve">Finally, </w:t>
      </w:r>
      <w:r w:rsidR="00284205">
        <w:rPr>
          <w:rFonts w:ascii="Arial" w:hAnsi="Arial" w:cs="Arial"/>
          <w:bCs/>
          <w:sz w:val="22"/>
          <w:szCs w:val="22"/>
        </w:rPr>
        <w:t xml:space="preserve">during the mid-year </w:t>
      </w:r>
      <w:r>
        <w:rPr>
          <w:rFonts w:ascii="Arial" w:hAnsi="Arial" w:cs="Arial"/>
          <w:bCs/>
          <w:sz w:val="22"/>
          <w:szCs w:val="22"/>
        </w:rPr>
        <w:t>c</w:t>
      </w:r>
      <w:r w:rsidR="002F6D16" w:rsidRPr="009926F5">
        <w:rPr>
          <w:rFonts w:ascii="Arial" w:hAnsi="Arial" w:cs="Arial"/>
          <w:bCs/>
          <w:sz w:val="22"/>
          <w:szCs w:val="22"/>
        </w:rPr>
        <w:t>aregivers were asked to rate their stress level before the</w:t>
      </w:r>
      <w:r w:rsidR="00824438">
        <w:rPr>
          <w:rFonts w:ascii="Arial" w:hAnsi="Arial" w:cs="Arial"/>
          <w:bCs/>
          <w:sz w:val="22"/>
          <w:szCs w:val="22"/>
        </w:rPr>
        <w:t xml:space="preserve"> onsite</w:t>
      </w:r>
      <w:r w:rsidR="002F6D16" w:rsidRPr="009926F5">
        <w:rPr>
          <w:rFonts w:ascii="Arial" w:hAnsi="Arial" w:cs="Arial"/>
          <w:bCs/>
          <w:sz w:val="22"/>
          <w:szCs w:val="22"/>
        </w:rPr>
        <w:t xml:space="preserve"> program </w:t>
      </w:r>
      <w:r>
        <w:rPr>
          <w:rFonts w:ascii="Arial" w:hAnsi="Arial" w:cs="Arial"/>
          <w:bCs/>
          <w:sz w:val="22"/>
          <w:szCs w:val="22"/>
        </w:rPr>
        <w:t xml:space="preserve">reopened </w:t>
      </w:r>
      <w:r w:rsidR="002F6D16" w:rsidRPr="009926F5">
        <w:rPr>
          <w:rFonts w:ascii="Arial" w:hAnsi="Arial" w:cs="Arial"/>
          <w:bCs/>
          <w:sz w:val="22"/>
          <w:szCs w:val="22"/>
        </w:rPr>
        <w:t xml:space="preserve">and </w:t>
      </w:r>
      <w:r w:rsidR="00824438">
        <w:rPr>
          <w:rFonts w:ascii="Arial" w:hAnsi="Arial" w:cs="Arial"/>
          <w:bCs/>
          <w:sz w:val="22"/>
          <w:szCs w:val="22"/>
        </w:rPr>
        <w:t>their current level of stress.</w:t>
      </w:r>
      <w:r w:rsidR="002F6D16" w:rsidRPr="009926F5">
        <w:rPr>
          <w:rFonts w:ascii="Arial" w:hAnsi="Arial" w:cs="Arial"/>
          <w:bCs/>
          <w:sz w:val="22"/>
          <w:szCs w:val="22"/>
        </w:rPr>
        <w:t xml:space="preserve"> </w:t>
      </w:r>
    </w:p>
    <w:p w14:paraId="2CD590A8" w14:textId="77777777" w:rsidR="008173C8" w:rsidRDefault="008173C8" w:rsidP="002F6D16">
      <w:pPr>
        <w:ind w:firstLine="720"/>
        <w:rPr>
          <w:rFonts w:ascii="Arial" w:hAnsi="Arial" w:cs="Arial"/>
          <w:sz w:val="22"/>
          <w:szCs w:val="22"/>
        </w:rPr>
      </w:pPr>
    </w:p>
    <w:p w14:paraId="3DD8E125" w14:textId="7B0963C2" w:rsidR="002F6D16" w:rsidRPr="009926F5" w:rsidRDefault="002F6D16" w:rsidP="0069567A">
      <w:pPr>
        <w:rPr>
          <w:rFonts w:ascii="Arial" w:hAnsi="Arial" w:cs="Arial"/>
          <w:b/>
          <w:bCs/>
          <w:sz w:val="22"/>
          <w:szCs w:val="22"/>
        </w:rPr>
      </w:pPr>
      <w:r w:rsidRPr="009926F5">
        <w:rPr>
          <w:rFonts w:ascii="Arial" w:hAnsi="Arial" w:cs="Arial"/>
          <w:sz w:val="22"/>
          <w:szCs w:val="22"/>
        </w:rPr>
        <w:t xml:space="preserve">10. Please rate </w:t>
      </w:r>
      <w:r w:rsidRPr="009926F5">
        <w:rPr>
          <w:rFonts w:ascii="Arial" w:hAnsi="Arial" w:cs="Arial"/>
          <w:b/>
          <w:sz w:val="22"/>
          <w:szCs w:val="22"/>
        </w:rPr>
        <w:t xml:space="preserve">your </w:t>
      </w:r>
      <w:r w:rsidRPr="009926F5">
        <w:rPr>
          <w:rFonts w:ascii="Arial" w:hAnsi="Arial" w:cs="Arial"/>
          <w:sz w:val="22"/>
          <w:szCs w:val="22"/>
        </w:rPr>
        <w:t xml:space="preserve">stress level </w:t>
      </w:r>
      <w:r w:rsidRPr="009926F5">
        <w:rPr>
          <w:rFonts w:ascii="Arial" w:hAnsi="Arial" w:cs="Arial"/>
          <w:b/>
          <w:bCs/>
          <w:sz w:val="22"/>
          <w:szCs w:val="22"/>
        </w:rPr>
        <w:t xml:space="preserve">before the </w:t>
      </w:r>
      <w:r w:rsidR="001F2724">
        <w:rPr>
          <w:rFonts w:ascii="Arial" w:hAnsi="Arial" w:cs="Arial"/>
          <w:b/>
          <w:bCs/>
          <w:sz w:val="22"/>
          <w:szCs w:val="22"/>
        </w:rPr>
        <w:t xml:space="preserve">onsite </w:t>
      </w:r>
      <w:r w:rsidRPr="009926F5">
        <w:rPr>
          <w:rFonts w:ascii="Arial" w:hAnsi="Arial" w:cs="Arial"/>
          <w:b/>
          <w:bCs/>
          <w:sz w:val="22"/>
          <w:szCs w:val="22"/>
        </w:rPr>
        <w:t xml:space="preserve">program </w:t>
      </w:r>
      <w:r w:rsidR="001F2724">
        <w:rPr>
          <w:rFonts w:ascii="Arial" w:hAnsi="Arial" w:cs="Arial"/>
          <w:b/>
          <w:bCs/>
          <w:sz w:val="22"/>
          <w:szCs w:val="22"/>
        </w:rPr>
        <w:t>reopened</w:t>
      </w:r>
      <w:r w:rsidRPr="009926F5">
        <w:rPr>
          <w:rFonts w:ascii="Arial" w:hAnsi="Arial" w:cs="Arial"/>
          <w:b/>
          <w:bCs/>
          <w:sz w:val="22"/>
          <w:szCs w:val="22"/>
        </w:rPr>
        <w:t xml:space="preserve">: </w:t>
      </w:r>
    </w:p>
    <w:p w14:paraId="44422CEC" w14:textId="77777777" w:rsidR="002F6D16" w:rsidRPr="009926F5" w:rsidRDefault="002F6D16" w:rsidP="002F6D16">
      <w:pPr>
        <w:rPr>
          <w:rFonts w:ascii="Arial" w:hAnsi="Arial" w:cs="Arial"/>
          <w:b/>
          <w:sz w:val="22"/>
          <w:szCs w:val="22"/>
        </w:rPr>
      </w:pPr>
    </w:p>
    <w:p w14:paraId="39C22377" w14:textId="34E01153" w:rsidR="002F6D16" w:rsidRPr="009926F5" w:rsidRDefault="00D26F94" w:rsidP="0069567A">
      <w:pPr>
        <w:ind w:firstLine="720"/>
        <w:rPr>
          <w:rFonts w:ascii="Arial" w:hAnsi="Arial" w:cs="Arial"/>
          <w:sz w:val="22"/>
          <w:szCs w:val="22"/>
        </w:rPr>
      </w:pPr>
      <w:r>
        <w:rPr>
          <w:rFonts w:ascii="Arial" w:hAnsi="Arial" w:cs="Arial"/>
          <w:b/>
          <w:sz w:val="22"/>
          <w:szCs w:val="22"/>
        </w:rPr>
        <w:t>50</w:t>
      </w:r>
      <w:r w:rsidR="002F6D16" w:rsidRPr="009926F5">
        <w:rPr>
          <w:rFonts w:ascii="Arial" w:hAnsi="Arial" w:cs="Arial"/>
          <w:b/>
          <w:sz w:val="22"/>
          <w:szCs w:val="22"/>
        </w:rPr>
        <w:t>%</w:t>
      </w:r>
      <w:r w:rsidR="002F6D16" w:rsidRPr="009926F5">
        <w:rPr>
          <w:rFonts w:ascii="Arial" w:hAnsi="Arial" w:cs="Arial"/>
          <w:sz w:val="22"/>
          <w:szCs w:val="22"/>
        </w:rPr>
        <w:t xml:space="preserve"> Very high   </w:t>
      </w:r>
      <w:r w:rsidR="0069567A">
        <w:rPr>
          <w:rFonts w:ascii="Arial" w:hAnsi="Arial" w:cs="Arial"/>
          <w:sz w:val="22"/>
          <w:szCs w:val="22"/>
        </w:rPr>
        <w:t xml:space="preserve">     </w:t>
      </w:r>
      <w:r w:rsidR="002F6D16" w:rsidRPr="009926F5">
        <w:rPr>
          <w:rFonts w:ascii="Arial" w:hAnsi="Arial" w:cs="Arial"/>
          <w:sz w:val="22"/>
          <w:szCs w:val="22"/>
        </w:rPr>
        <w:t xml:space="preserve">  </w:t>
      </w:r>
      <w:r w:rsidR="00DA4FA0">
        <w:rPr>
          <w:rFonts w:ascii="Arial" w:hAnsi="Arial" w:cs="Arial"/>
          <w:b/>
          <w:sz w:val="22"/>
          <w:szCs w:val="22"/>
        </w:rPr>
        <w:t>42</w:t>
      </w:r>
      <w:r w:rsidR="002F6D16" w:rsidRPr="009926F5">
        <w:rPr>
          <w:rFonts w:ascii="Arial" w:hAnsi="Arial" w:cs="Arial"/>
          <w:b/>
          <w:sz w:val="22"/>
          <w:szCs w:val="22"/>
        </w:rPr>
        <w:t>%</w:t>
      </w:r>
      <w:r w:rsidR="002F6D16" w:rsidRPr="009926F5">
        <w:rPr>
          <w:rFonts w:ascii="Arial" w:hAnsi="Arial" w:cs="Arial"/>
          <w:sz w:val="22"/>
          <w:szCs w:val="22"/>
        </w:rPr>
        <w:t xml:space="preserve"> High          </w:t>
      </w:r>
      <w:r w:rsidR="0069567A">
        <w:rPr>
          <w:rFonts w:ascii="Arial" w:hAnsi="Arial" w:cs="Arial"/>
          <w:sz w:val="22"/>
          <w:szCs w:val="22"/>
        </w:rPr>
        <w:t xml:space="preserve"> </w:t>
      </w:r>
      <w:r w:rsidR="002F6D16" w:rsidRPr="009926F5">
        <w:rPr>
          <w:rFonts w:ascii="Arial" w:hAnsi="Arial" w:cs="Arial"/>
          <w:sz w:val="22"/>
          <w:szCs w:val="22"/>
        </w:rPr>
        <w:t xml:space="preserve"> </w:t>
      </w:r>
      <w:r w:rsidR="002F6D16" w:rsidRPr="00DA4FA0">
        <w:rPr>
          <w:rFonts w:ascii="Arial" w:hAnsi="Arial" w:cs="Arial"/>
          <w:b/>
          <w:bCs/>
          <w:sz w:val="22"/>
          <w:szCs w:val="22"/>
        </w:rPr>
        <w:t xml:space="preserve"> </w:t>
      </w:r>
      <w:r w:rsidR="00DA4FA0" w:rsidRPr="00DA4FA0">
        <w:rPr>
          <w:rFonts w:ascii="Arial" w:hAnsi="Arial" w:cs="Arial"/>
          <w:b/>
          <w:bCs/>
          <w:sz w:val="22"/>
          <w:szCs w:val="22"/>
        </w:rPr>
        <w:t>8</w:t>
      </w:r>
      <w:r w:rsidR="002F6D16" w:rsidRPr="00DA4FA0">
        <w:rPr>
          <w:rFonts w:ascii="Arial" w:hAnsi="Arial" w:cs="Arial"/>
          <w:b/>
          <w:bCs/>
          <w:sz w:val="22"/>
          <w:szCs w:val="22"/>
        </w:rPr>
        <w:t>%</w:t>
      </w:r>
      <w:r w:rsidR="002F6D16" w:rsidRPr="009926F5">
        <w:rPr>
          <w:rFonts w:ascii="Arial" w:hAnsi="Arial" w:cs="Arial"/>
          <w:sz w:val="22"/>
          <w:szCs w:val="22"/>
        </w:rPr>
        <w:t xml:space="preserve">  </w:t>
      </w:r>
      <w:r w:rsidR="00DA4FA0">
        <w:rPr>
          <w:rFonts w:ascii="Arial" w:hAnsi="Arial" w:cs="Arial"/>
          <w:sz w:val="22"/>
          <w:szCs w:val="22"/>
        </w:rPr>
        <w:t>Neutral</w:t>
      </w:r>
      <w:r w:rsidR="002F6D16" w:rsidRPr="009926F5">
        <w:rPr>
          <w:rFonts w:ascii="Arial" w:hAnsi="Arial" w:cs="Arial"/>
          <w:sz w:val="22"/>
          <w:szCs w:val="22"/>
        </w:rPr>
        <w:t xml:space="preserve">       </w:t>
      </w:r>
      <w:r w:rsidR="0069567A">
        <w:rPr>
          <w:rFonts w:ascii="Arial" w:hAnsi="Arial" w:cs="Arial"/>
          <w:sz w:val="22"/>
          <w:szCs w:val="22"/>
        </w:rPr>
        <w:t xml:space="preserve">       </w:t>
      </w:r>
      <w:r w:rsidR="002F6D16" w:rsidRPr="009926F5">
        <w:rPr>
          <w:rFonts w:ascii="Arial" w:hAnsi="Arial" w:cs="Arial"/>
          <w:sz w:val="22"/>
          <w:szCs w:val="22"/>
        </w:rPr>
        <w:t xml:space="preserve"> </w:t>
      </w:r>
      <w:r w:rsidR="00DA4FA0" w:rsidRPr="00DA4FA0">
        <w:rPr>
          <w:rFonts w:ascii="Arial" w:hAnsi="Arial" w:cs="Arial"/>
          <w:b/>
          <w:bCs/>
          <w:sz w:val="22"/>
          <w:szCs w:val="22"/>
        </w:rPr>
        <w:t>0</w:t>
      </w:r>
      <w:r w:rsidR="002F6D16" w:rsidRPr="00DA4FA0">
        <w:rPr>
          <w:rFonts w:ascii="Arial" w:hAnsi="Arial" w:cs="Arial"/>
          <w:b/>
          <w:bCs/>
          <w:sz w:val="22"/>
          <w:szCs w:val="22"/>
        </w:rPr>
        <w:t xml:space="preserve">% </w:t>
      </w:r>
      <w:r w:rsidR="002F6D16" w:rsidRPr="009926F5">
        <w:rPr>
          <w:rFonts w:ascii="Arial" w:hAnsi="Arial" w:cs="Arial"/>
          <w:sz w:val="22"/>
          <w:szCs w:val="22"/>
        </w:rPr>
        <w:t xml:space="preserve">Low             </w:t>
      </w:r>
      <w:r w:rsidR="002F6D16" w:rsidRPr="009926F5">
        <w:rPr>
          <w:rFonts w:ascii="Arial" w:hAnsi="Arial" w:cs="Arial"/>
          <w:b/>
          <w:sz w:val="22"/>
          <w:szCs w:val="22"/>
        </w:rPr>
        <w:t>0%</w:t>
      </w:r>
      <w:r w:rsidR="002F6D16" w:rsidRPr="009926F5">
        <w:rPr>
          <w:rFonts w:ascii="Arial" w:hAnsi="Arial" w:cs="Arial"/>
          <w:sz w:val="22"/>
          <w:szCs w:val="22"/>
        </w:rPr>
        <w:t xml:space="preserve">  Very Low</w:t>
      </w:r>
    </w:p>
    <w:p w14:paraId="08509992" w14:textId="77777777" w:rsidR="002F6D16" w:rsidRDefault="002F6D16" w:rsidP="0069567A">
      <w:pPr>
        <w:rPr>
          <w:rFonts w:ascii="Arial" w:hAnsi="Arial" w:cs="Arial"/>
          <w:sz w:val="22"/>
          <w:szCs w:val="22"/>
        </w:rPr>
      </w:pPr>
    </w:p>
    <w:p w14:paraId="4BECA3CC" w14:textId="768285B6" w:rsidR="002F6D16" w:rsidRPr="009926F5" w:rsidRDefault="002F6D16" w:rsidP="0069567A">
      <w:pPr>
        <w:rPr>
          <w:rFonts w:ascii="Arial" w:hAnsi="Arial" w:cs="Arial"/>
          <w:b/>
          <w:bCs/>
          <w:sz w:val="22"/>
          <w:szCs w:val="22"/>
        </w:rPr>
      </w:pPr>
      <w:r w:rsidRPr="009926F5">
        <w:rPr>
          <w:rFonts w:ascii="Arial" w:hAnsi="Arial" w:cs="Arial"/>
          <w:sz w:val="22"/>
          <w:szCs w:val="22"/>
        </w:rPr>
        <w:t xml:space="preserve">11. Please rate </w:t>
      </w:r>
      <w:r w:rsidRPr="009926F5">
        <w:rPr>
          <w:rFonts w:ascii="Arial" w:hAnsi="Arial" w:cs="Arial"/>
          <w:b/>
          <w:sz w:val="22"/>
          <w:szCs w:val="22"/>
        </w:rPr>
        <w:t>your</w:t>
      </w:r>
      <w:r w:rsidRPr="009926F5">
        <w:rPr>
          <w:rFonts w:ascii="Arial" w:hAnsi="Arial" w:cs="Arial"/>
          <w:sz w:val="22"/>
          <w:szCs w:val="22"/>
        </w:rPr>
        <w:t xml:space="preserve"> stress level </w:t>
      </w:r>
      <w:r w:rsidRPr="009926F5">
        <w:rPr>
          <w:rFonts w:ascii="Arial" w:hAnsi="Arial" w:cs="Arial"/>
          <w:b/>
          <w:bCs/>
          <w:sz w:val="22"/>
          <w:szCs w:val="22"/>
        </w:rPr>
        <w:t>now:</w:t>
      </w:r>
    </w:p>
    <w:p w14:paraId="5054B9E0" w14:textId="77777777" w:rsidR="002F6D16" w:rsidRPr="009926F5" w:rsidRDefault="002F6D16" w:rsidP="002F6D16">
      <w:pPr>
        <w:rPr>
          <w:rFonts w:ascii="Arial" w:hAnsi="Arial" w:cs="Arial"/>
          <w:sz w:val="22"/>
          <w:szCs w:val="22"/>
        </w:rPr>
      </w:pPr>
    </w:p>
    <w:p w14:paraId="5D6BAE60" w14:textId="647D457F" w:rsidR="002F6D16" w:rsidRDefault="00DA4FA0" w:rsidP="0069567A">
      <w:pPr>
        <w:ind w:firstLine="720"/>
        <w:rPr>
          <w:rFonts w:ascii="Arial" w:hAnsi="Arial" w:cs="Arial"/>
          <w:sz w:val="22"/>
          <w:szCs w:val="22"/>
        </w:rPr>
      </w:pPr>
      <w:r>
        <w:rPr>
          <w:rFonts w:ascii="Arial" w:hAnsi="Arial" w:cs="Arial"/>
          <w:b/>
          <w:sz w:val="22"/>
          <w:szCs w:val="22"/>
        </w:rPr>
        <w:t>9</w:t>
      </w:r>
      <w:r w:rsidR="002F6D16" w:rsidRPr="009926F5">
        <w:rPr>
          <w:rFonts w:ascii="Arial" w:hAnsi="Arial" w:cs="Arial"/>
          <w:b/>
          <w:sz w:val="22"/>
          <w:szCs w:val="22"/>
        </w:rPr>
        <w:t>%</w:t>
      </w:r>
      <w:r w:rsidR="002F6D16" w:rsidRPr="009926F5">
        <w:rPr>
          <w:rFonts w:ascii="Arial" w:hAnsi="Arial" w:cs="Arial"/>
          <w:sz w:val="22"/>
          <w:szCs w:val="22"/>
        </w:rPr>
        <w:t xml:space="preserve">  Very high     </w:t>
      </w:r>
      <w:r w:rsidR="0069567A">
        <w:rPr>
          <w:rFonts w:ascii="Arial" w:hAnsi="Arial" w:cs="Arial"/>
          <w:sz w:val="22"/>
          <w:szCs w:val="22"/>
        </w:rPr>
        <w:t xml:space="preserve">   </w:t>
      </w:r>
      <w:r w:rsidR="002F6D16" w:rsidRPr="009926F5">
        <w:rPr>
          <w:rFonts w:ascii="Arial" w:hAnsi="Arial" w:cs="Arial"/>
          <w:sz w:val="22"/>
          <w:szCs w:val="22"/>
        </w:rPr>
        <w:t xml:space="preserve">  </w:t>
      </w:r>
      <w:r>
        <w:rPr>
          <w:rFonts w:ascii="Arial" w:hAnsi="Arial" w:cs="Arial"/>
          <w:b/>
          <w:sz w:val="22"/>
          <w:szCs w:val="22"/>
        </w:rPr>
        <w:t>18</w:t>
      </w:r>
      <w:r w:rsidR="002F6D16" w:rsidRPr="009926F5">
        <w:rPr>
          <w:rFonts w:ascii="Arial" w:hAnsi="Arial" w:cs="Arial"/>
          <w:b/>
          <w:sz w:val="22"/>
          <w:szCs w:val="22"/>
        </w:rPr>
        <w:t>%</w:t>
      </w:r>
      <w:r w:rsidR="002F6D16" w:rsidRPr="009926F5">
        <w:rPr>
          <w:rFonts w:ascii="Arial" w:hAnsi="Arial" w:cs="Arial"/>
          <w:sz w:val="22"/>
          <w:szCs w:val="22"/>
        </w:rPr>
        <w:t xml:space="preserve">  High            </w:t>
      </w:r>
      <w:r>
        <w:rPr>
          <w:rFonts w:ascii="Arial" w:hAnsi="Arial" w:cs="Arial"/>
          <w:b/>
          <w:sz w:val="22"/>
          <w:szCs w:val="22"/>
        </w:rPr>
        <w:t>36</w:t>
      </w:r>
      <w:r w:rsidR="002F6D16" w:rsidRPr="009926F5">
        <w:rPr>
          <w:rFonts w:ascii="Arial" w:hAnsi="Arial" w:cs="Arial"/>
          <w:b/>
          <w:sz w:val="22"/>
          <w:szCs w:val="22"/>
        </w:rPr>
        <w:t>%</w:t>
      </w:r>
      <w:r w:rsidR="002F6D16" w:rsidRPr="009926F5">
        <w:rPr>
          <w:rFonts w:ascii="Arial" w:hAnsi="Arial" w:cs="Arial"/>
          <w:sz w:val="22"/>
          <w:szCs w:val="22"/>
        </w:rPr>
        <w:t xml:space="preserve">  </w:t>
      </w:r>
      <w:r>
        <w:rPr>
          <w:rFonts w:ascii="Arial" w:hAnsi="Arial" w:cs="Arial"/>
          <w:sz w:val="22"/>
          <w:szCs w:val="22"/>
        </w:rPr>
        <w:t>Neutral</w:t>
      </w:r>
      <w:r w:rsidR="002F6D16" w:rsidRPr="009926F5">
        <w:rPr>
          <w:rFonts w:ascii="Arial" w:hAnsi="Arial" w:cs="Arial"/>
          <w:sz w:val="22"/>
          <w:szCs w:val="22"/>
        </w:rPr>
        <w:t xml:space="preserve">     </w:t>
      </w:r>
      <w:r w:rsidR="0069567A">
        <w:rPr>
          <w:rFonts w:ascii="Arial" w:hAnsi="Arial" w:cs="Arial"/>
          <w:sz w:val="22"/>
          <w:szCs w:val="22"/>
        </w:rPr>
        <w:t xml:space="preserve"> </w:t>
      </w:r>
      <w:r w:rsidR="002F6D16" w:rsidRPr="009926F5">
        <w:rPr>
          <w:rFonts w:ascii="Arial" w:hAnsi="Arial" w:cs="Arial"/>
          <w:sz w:val="22"/>
          <w:szCs w:val="22"/>
        </w:rPr>
        <w:t xml:space="preserve">    </w:t>
      </w:r>
      <w:r w:rsidR="001F2724">
        <w:rPr>
          <w:rFonts w:ascii="Arial" w:hAnsi="Arial" w:cs="Arial"/>
          <w:b/>
          <w:sz w:val="22"/>
          <w:szCs w:val="22"/>
        </w:rPr>
        <w:t>27</w:t>
      </w:r>
      <w:r w:rsidR="002F6D16" w:rsidRPr="009926F5">
        <w:rPr>
          <w:rFonts w:ascii="Arial" w:hAnsi="Arial" w:cs="Arial"/>
          <w:b/>
          <w:sz w:val="22"/>
          <w:szCs w:val="22"/>
        </w:rPr>
        <w:t>%</w:t>
      </w:r>
      <w:r w:rsidR="002F6D16" w:rsidRPr="009926F5">
        <w:rPr>
          <w:rFonts w:ascii="Arial" w:hAnsi="Arial" w:cs="Arial"/>
          <w:sz w:val="22"/>
          <w:szCs w:val="22"/>
        </w:rPr>
        <w:t xml:space="preserve">  Low              </w:t>
      </w:r>
      <w:r w:rsidR="001F2724">
        <w:rPr>
          <w:rFonts w:ascii="Arial" w:hAnsi="Arial" w:cs="Arial"/>
          <w:b/>
          <w:sz w:val="22"/>
          <w:szCs w:val="22"/>
        </w:rPr>
        <w:t>9</w:t>
      </w:r>
      <w:r w:rsidR="002F6D16" w:rsidRPr="009926F5">
        <w:rPr>
          <w:rFonts w:ascii="Arial" w:hAnsi="Arial" w:cs="Arial"/>
          <w:b/>
          <w:sz w:val="22"/>
          <w:szCs w:val="22"/>
        </w:rPr>
        <w:t>%</w:t>
      </w:r>
      <w:r w:rsidR="002F6D16" w:rsidRPr="009926F5">
        <w:rPr>
          <w:rFonts w:ascii="Arial" w:hAnsi="Arial" w:cs="Arial"/>
          <w:sz w:val="22"/>
          <w:szCs w:val="22"/>
        </w:rPr>
        <w:t xml:space="preserve">  Very Low</w:t>
      </w:r>
    </w:p>
    <w:p w14:paraId="2A09FCFF" w14:textId="5C3B9761" w:rsidR="001F2724" w:rsidRDefault="001F2724" w:rsidP="002F6D16">
      <w:pPr>
        <w:rPr>
          <w:rFonts w:ascii="Arial" w:hAnsi="Arial" w:cs="Arial"/>
          <w:sz w:val="22"/>
          <w:szCs w:val="22"/>
        </w:rPr>
      </w:pPr>
    </w:p>
    <w:p w14:paraId="752B4EC9" w14:textId="6FA95B3E" w:rsidR="001F2724" w:rsidRPr="009926F5" w:rsidRDefault="0069567A" w:rsidP="002F6D16">
      <w:pPr>
        <w:rPr>
          <w:rFonts w:ascii="Arial" w:hAnsi="Arial" w:cs="Arial"/>
          <w:sz w:val="22"/>
          <w:szCs w:val="22"/>
        </w:rPr>
      </w:pPr>
      <w:r>
        <w:rPr>
          <w:rFonts w:ascii="Arial" w:hAnsi="Arial" w:cs="Arial"/>
          <w:sz w:val="22"/>
          <w:szCs w:val="22"/>
        </w:rPr>
        <w:t>WISE &amp; Healthy Aging</w:t>
      </w:r>
      <w:r w:rsidR="001F2724">
        <w:rPr>
          <w:rFonts w:ascii="Arial" w:hAnsi="Arial" w:cs="Arial"/>
          <w:sz w:val="22"/>
          <w:szCs w:val="22"/>
        </w:rPr>
        <w:t xml:space="preserve"> is pleased to report that while caregivers’ stress levels were high before </w:t>
      </w:r>
      <w:r w:rsidR="00A933D8">
        <w:rPr>
          <w:rFonts w:ascii="Arial" w:hAnsi="Arial" w:cs="Arial"/>
          <w:sz w:val="22"/>
          <w:szCs w:val="22"/>
        </w:rPr>
        <w:t>ADSC onsite programing was reopened (92% stated their stress level was high or very high), their current stress levels are much lower (27% stated their current stress levels are high or very high).</w:t>
      </w:r>
      <w:r w:rsidR="00284205">
        <w:rPr>
          <w:rFonts w:ascii="Arial" w:hAnsi="Arial" w:cs="Arial"/>
          <w:sz w:val="22"/>
          <w:szCs w:val="22"/>
        </w:rPr>
        <w:t xml:space="preserve"> During the second half of this year the survey was not replicated</w:t>
      </w:r>
      <w:r w:rsidR="003B0A3D">
        <w:rPr>
          <w:rFonts w:ascii="Arial" w:hAnsi="Arial" w:cs="Arial"/>
          <w:sz w:val="22"/>
          <w:szCs w:val="22"/>
        </w:rPr>
        <w:t xml:space="preserve"> since these two questions were specific to reopening and were not relevant at the year end.</w:t>
      </w:r>
    </w:p>
    <w:p w14:paraId="070D7737" w14:textId="77777777" w:rsidR="002F6D16" w:rsidRPr="009926F5" w:rsidRDefault="002F6D16" w:rsidP="002F6D16">
      <w:pPr>
        <w:rPr>
          <w:rFonts w:ascii="Arial" w:hAnsi="Arial" w:cs="Arial"/>
          <w:sz w:val="22"/>
          <w:szCs w:val="22"/>
        </w:rPr>
      </w:pPr>
    </w:p>
    <w:p w14:paraId="3389113E" w14:textId="4AD83A1E" w:rsidR="002F6D16" w:rsidRDefault="002F6D16" w:rsidP="002F6D16">
      <w:pPr>
        <w:pStyle w:val="BodyText"/>
        <w:jc w:val="left"/>
        <w:rPr>
          <w:rFonts w:cs="Arial"/>
          <w:bCs/>
          <w:i w:val="0"/>
          <w:iCs w:val="0"/>
          <w:szCs w:val="22"/>
        </w:rPr>
      </w:pPr>
      <w:r w:rsidRPr="009926F5">
        <w:rPr>
          <w:rFonts w:cs="Arial"/>
          <w:b/>
          <w:bCs/>
          <w:i w:val="0"/>
          <w:iCs w:val="0"/>
          <w:szCs w:val="22"/>
        </w:rPr>
        <w:t>Program participants</w:t>
      </w:r>
      <w:r w:rsidRPr="009926F5">
        <w:rPr>
          <w:rFonts w:cs="Arial"/>
          <w:bCs/>
          <w:i w:val="0"/>
          <w:iCs w:val="0"/>
          <w:szCs w:val="22"/>
        </w:rPr>
        <w:t xml:space="preserve"> in the </w:t>
      </w:r>
      <w:r w:rsidR="00F0322D" w:rsidRPr="009926F5">
        <w:rPr>
          <w:rFonts w:cs="Arial"/>
          <w:bCs/>
          <w:i w:val="0"/>
          <w:iCs w:val="0"/>
          <w:szCs w:val="22"/>
        </w:rPr>
        <w:t>early-stage</w:t>
      </w:r>
      <w:r w:rsidRPr="009926F5">
        <w:rPr>
          <w:rFonts w:cs="Arial"/>
          <w:bCs/>
          <w:i w:val="0"/>
          <w:iCs w:val="0"/>
          <w:szCs w:val="22"/>
        </w:rPr>
        <w:t xml:space="preserve"> memory loss program (</w:t>
      </w:r>
      <w:r>
        <w:rPr>
          <w:rFonts w:cs="Arial"/>
          <w:bCs/>
          <w:i w:val="0"/>
          <w:iCs w:val="0"/>
          <w:szCs w:val="22"/>
        </w:rPr>
        <w:t xml:space="preserve">WISE Minds onsite </w:t>
      </w:r>
      <w:r w:rsidRPr="009926F5">
        <w:rPr>
          <w:rFonts w:cs="Arial"/>
          <w:bCs/>
          <w:i w:val="0"/>
          <w:iCs w:val="0"/>
          <w:szCs w:val="22"/>
        </w:rPr>
        <w:t>classes</w:t>
      </w:r>
      <w:r>
        <w:rPr>
          <w:rFonts w:cs="Arial"/>
          <w:bCs/>
          <w:i w:val="0"/>
          <w:iCs w:val="0"/>
          <w:szCs w:val="22"/>
        </w:rPr>
        <w:t>)</w:t>
      </w:r>
      <w:r w:rsidRPr="009926F5">
        <w:rPr>
          <w:rFonts w:cs="Arial"/>
          <w:bCs/>
          <w:i w:val="0"/>
          <w:iCs w:val="0"/>
          <w:szCs w:val="22"/>
        </w:rPr>
        <w:t xml:space="preserve"> were also surveyed</w:t>
      </w:r>
      <w:r w:rsidR="003B0A3D">
        <w:rPr>
          <w:rFonts w:cs="Arial"/>
          <w:bCs/>
          <w:i w:val="0"/>
          <w:iCs w:val="0"/>
          <w:szCs w:val="22"/>
        </w:rPr>
        <w:t xml:space="preserve"> once this year</w:t>
      </w:r>
      <w:r w:rsidRPr="009926F5">
        <w:rPr>
          <w:rFonts w:cs="Arial"/>
          <w:bCs/>
          <w:i w:val="0"/>
          <w:iCs w:val="0"/>
          <w:szCs w:val="22"/>
        </w:rPr>
        <w:t xml:space="preserve">.  </w:t>
      </w:r>
      <w:r w:rsidR="00DB4BBE">
        <w:rPr>
          <w:rFonts w:cs="Arial"/>
          <w:i w:val="0"/>
          <w:szCs w:val="22"/>
        </w:rPr>
        <w:t xml:space="preserve">Thirteen program participants were Santa Monica residents and we </w:t>
      </w:r>
      <w:r w:rsidR="00DB4BBE" w:rsidRPr="007C0842">
        <w:rPr>
          <w:rFonts w:cs="Arial"/>
          <w:i w:val="0"/>
          <w:szCs w:val="22"/>
        </w:rPr>
        <w:t>received responses</w:t>
      </w:r>
      <w:r w:rsidR="00DB4BBE" w:rsidRPr="00DB4BBE">
        <w:rPr>
          <w:rFonts w:cs="Arial"/>
          <w:b/>
          <w:bCs/>
          <w:i w:val="0"/>
          <w:szCs w:val="22"/>
        </w:rPr>
        <w:t xml:space="preserve"> </w:t>
      </w:r>
      <w:r w:rsidR="00DB4BBE" w:rsidRPr="007C0842">
        <w:rPr>
          <w:rFonts w:cs="Arial"/>
          <w:i w:val="0"/>
          <w:szCs w:val="22"/>
        </w:rPr>
        <w:t xml:space="preserve">from </w:t>
      </w:r>
      <w:r w:rsidR="007C0842" w:rsidRPr="003B0A3D">
        <w:rPr>
          <w:rFonts w:cs="Arial"/>
          <w:i w:val="0"/>
          <w:szCs w:val="22"/>
        </w:rPr>
        <w:t>12 individuals</w:t>
      </w:r>
      <w:r w:rsidR="00DB4BBE" w:rsidRPr="00DB4BBE">
        <w:rPr>
          <w:rFonts w:cs="Arial"/>
          <w:b/>
          <w:bCs/>
          <w:i w:val="0"/>
          <w:szCs w:val="22"/>
        </w:rPr>
        <w:t>.</w:t>
      </w:r>
      <w:r w:rsidR="00DB4BBE">
        <w:rPr>
          <w:rFonts w:cs="Arial"/>
          <w:b/>
          <w:bCs/>
          <w:i w:val="0"/>
          <w:szCs w:val="22"/>
        </w:rPr>
        <w:t xml:space="preserve">  </w:t>
      </w:r>
      <w:r w:rsidRPr="009926F5">
        <w:rPr>
          <w:rFonts w:cs="Arial"/>
          <w:bCs/>
          <w:i w:val="0"/>
          <w:iCs w:val="0"/>
          <w:szCs w:val="22"/>
        </w:rPr>
        <w:t>They were asked general questions about the program, as follows:</w:t>
      </w:r>
    </w:p>
    <w:p w14:paraId="0F47F563" w14:textId="557B39A8" w:rsidR="002F6D16" w:rsidRPr="0069567A" w:rsidRDefault="002F6D16" w:rsidP="002F6D16">
      <w:pPr>
        <w:rPr>
          <w:rFonts w:ascii="Arial Narrow" w:eastAsiaTheme="minorHAnsi" w:hAnsi="Arial Narrow"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9567A">
        <w:rPr>
          <w:rFonts w:ascii="Arial" w:hAnsi="Arial" w:cs="Arial"/>
          <w:sz w:val="22"/>
          <w:szCs w:val="22"/>
        </w:rPr>
        <w:t xml:space="preserve"> </w:t>
      </w:r>
      <w:r w:rsidRPr="0069567A">
        <w:rPr>
          <w:rFonts w:ascii="Arial Narrow" w:hAnsi="Arial Narrow" w:cs="Arial"/>
          <w:sz w:val="22"/>
          <w:szCs w:val="22"/>
        </w:rPr>
        <w:t xml:space="preserve">ALWAYS  </w:t>
      </w:r>
      <w:r w:rsidR="0069567A">
        <w:rPr>
          <w:rFonts w:ascii="Arial Narrow" w:hAnsi="Arial Narrow" w:cs="Arial"/>
          <w:sz w:val="22"/>
          <w:szCs w:val="22"/>
        </w:rPr>
        <w:t xml:space="preserve">      </w:t>
      </w:r>
      <w:r w:rsidRPr="0069567A">
        <w:rPr>
          <w:rFonts w:ascii="Arial Narrow" w:hAnsi="Arial Narrow" w:cs="Arial"/>
          <w:sz w:val="22"/>
          <w:szCs w:val="22"/>
        </w:rPr>
        <w:t xml:space="preserve">SOMETIMES  </w:t>
      </w:r>
      <w:r w:rsidR="0069567A">
        <w:rPr>
          <w:rFonts w:ascii="Arial Narrow" w:hAnsi="Arial Narrow" w:cs="Arial"/>
          <w:sz w:val="22"/>
          <w:szCs w:val="22"/>
        </w:rPr>
        <w:t xml:space="preserve">      </w:t>
      </w:r>
      <w:r w:rsidRPr="0069567A">
        <w:rPr>
          <w:rFonts w:ascii="Arial Narrow" w:hAnsi="Arial Narrow" w:cs="Arial"/>
          <w:sz w:val="22"/>
          <w:szCs w:val="22"/>
        </w:rPr>
        <w:t xml:space="preserve"> RARELY</w:t>
      </w:r>
    </w:p>
    <w:tbl>
      <w:tblPr>
        <w:tblStyle w:val="TableGrid"/>
        <w:tblW w:w="0" w:type="auto"/>
        <w:tblLook w:val="04A0" w:firstRow="1" w:lastRow="0" w:firstColumn="1" w:lastColumn="0" w:noHBand="0" w:noVBand="1"/>
      </w:tblPr>
      <w:tblGrid>
        <w:gridCol w:w="5712"/>
        <w:gridCol w:w="1045"/>
        <w:gridCol w:w="1486"/>
        <w:gridCol w:w="1107"/>
      </w:tblGrid>
      <w:tr w:rsidR="002F6D16" w:rsidRPr="009926F5" w14:paraId="1DF65B94" w14:textId="77777777" w:rsidTr="00F00C7C">
        <w:tc>
          <w:tcPr>
            <w:tcW w:w="5712" w:type="dxa"/>
            <w:tcBorders>
              <w:top w:val="single" w:sz="4" w:space="0" w:color="auto"/>
              <w:left w:val="single" w:sz="4" w:space="0" w:color="auto"/>
              <w:bottom w:val="single" w:sz="4" w:space="0" w:color="auto"/>
              <w:right w:val="single" w:sz="4" w:space="0" w:color="auto"/>
            </w:tcBorders>
            <w:hideMark/>
          </w:tcPr>
          <w:p w14:paraId="569D96CD" w14:textId="77777777" w:rsidR="002F6D16" w:rsidRPr="009926F5" w:rsidRDefault="002F6D16" w:rsidP="00F00C7C">
            <w:pPr>
              <w:rPr>
                <w:rFonts w:ascii="Arial" w:hAnsi="Arial" w:cs="Arial"/>
                <w:sz w:val="22"/>
                <w:szCs w:val="22"/>
              </w:rPr>
            </w:pPr>
            <w:r w:rsidRPr="009926F5">
              <w:rPr>
                <w:rFonts w:ascii="Arial" w:hAnsi="Arial" w:cs="Arial"/>
                <w:sz w:val="22"/>
                <w:szCs w:val="22"/>
              </w:rPr>
              <w:t>1. I look forward to participating in the classes</w:t>
            </w:r>
          </w:p>
        </w:tc>
        <w:tc>
          <w:tcPr>
            <w:tcW w:w="1045" w:type="dxa"/>
            <w:tcBorders>
              <w:top w:val="single" w:sz="4" w:space="0" w:color="auto"/>
              <w:left w:val="single" w:sz="4" w:space="0" w:color="auto"/>
              <w:bottom w:val="single" w:sz="4" w:space="0" w:color="auto"/>
              <w:right w:val="single" w:sz="4" w:space="0" w:color="auto"/>
            </w:tcBorders>
            <w:hideMark/>
          </w:tcPr>
          <w:p w14:paraId="76AF2D61" w14:textId="5E5EF650" w:rsidR="002F6D16" w:rsidRPr="009926F5" w:rsidRDefault="007C0842" w:rsidP="00F00C7C">
            <w:pPr>
              <w:rPr>
                <w:rFonts w:ascii="Arial" w:hAnsi="Arial" w:cs="Arial"/>
                <w:sz w:val="22"/>
                <w:szCs w:val="22"/>
              </w:rPr>
            </w:pPr>
            <w:r>
              <w:rPr>
                <w:rFonts w:ascii="Arial" w:hAnsi="Arial" w:cs="Arial"/>
                <w:sz w:val="22"/>
                <w:szCs w:val="22"/>
              </w:rPr>
              <w:t>100</w:t>
            </w:r>
            <w:r w:rsidR="002F6D16" w:rsidRPr="009926F5">
              <w:rPr>
                <w:rFonts w:ascii="Arial" w:hAnsi="Arial" w:cs="Arial"/>
                <w:sz w:val="22"/>
                <w:szCs w:val="22"/>
              </w:rPr>
              <w:t>%</w:t>
            </w:r>
          </w:p>
        </w:tc>
        <w:tc>
          <w:tcPr>
            <w:tcW w:w="1486" w:type="dxa"/>
            <w:tcBorders>
              <w:top w:val="single" w:sz="4" w:space="0" w:color="auto"/>
              <w:left w:val="single" w:sz="4" w:space="0" w:color="auto"/>
              <w:bottom w:val="single" w:sz="4" w:space="0" w:color="auto"/>
              <w:right w:val="single" w:sz="4" w:space="0" w:color="auto"/>
            </w:tcBorders>
            <w:hideMark/>
          </w:tcPr>
          <w:p w14:paraId="396CEC8F" w14:textId="4D9464E5" w:rsidR="002F6D16" w:rsidRPr="009926F5" w:rsidRDefault="002F6D16" w:rsidP="00F00C7C">
            <w:pPr>
              <w:rPr>
                <w:rFonts w:ascii="Arial" w:hAnsi="Arial" w:cs="Arial"/>
                <w:sz w:val="22"/>
                <w:szCs w:val="22"/>
              </w:rPr>
            </w:pPr>
          </w:p>
        </w:tc>
        <w:tc>
          <w:tcPr>
            <w:tcW w:w="1107" w:type="dxa"/>
            <w:tcBorders>
              <w:top w:val="single" w:sz="4" w:space="0" w:color="auto"/>
              <w:left w:val="single" w:sz="4" w:space="0" w:color="auto"/>
              <w:bottom w:val="single" w:sz="4" w:space="0" w:color="auto"/>
              <w:right w:val="single" w:sz="4" w:space="0" w:color="auto"/>
            </w:tcBorders>
            <w:hideMark/>
          </w:tcPr>
          <w:p w14:paraId="22BBE96A" w14:textId="77777777" w:rsidR="002F6D16" w:rsidRPr="009926F5" w:rsidRDefault="002F6D16" w:rsidP="00F00C7C">
            <w:pPr>
              <w:rPr>
                <w:rFonts w:ascii="Arial" w:hAnsi="Arial" w:cs="Arial"/>
                <w:sz w:val="22"/>
                <w:szCs w:val="22"/>
              </w:rPr>
            </w:pPr>
          </w:p>
        </w:tc>
      </w:tr>
      <w:tr w:rsidR="002F6D16" w:rsidRPr="009926F5" w14:paraId="06B0307A" w14:textId="77777777" w:rsidTr="00F00C7C">
        <w:tc>
          <w:tcPr>
            <w:tcW w:w="5712" w:type="dxa"/>
            <w:tcBorders>
              <w:top w:val="single" w:sz="4" w:space="0" w:color="auto"/>
              <w:left w:val="single" w:sz="4" w:space="0" w:color="auto"/>
              <w:bottom w:val="single" w:sz="4" w:space="0" w:color="auto"/>
              <w:right w:val="single" w:sz="4" w:space="0" w:color="auto"/>
            </w:tcBorders>
            <w:hideMark/>
          </w:tcPr>
          <w:p w14:paraId="0F240EF7" w14:textId="77777777" w:rsidR="002F6D16" w:rsidRPr="009926F5" w:rsidRDefault="002F6D16" w:rsidP="00F00C7C">
            <w:pPr>
              <w:rPr>
                <w:rFonts w:ascii="Arial" w:hAnsi="Arial" w:cs="Arial"/>
                <w:sz w:val="22"/>
                <w:szCs w:val="22"/>
              </w:rPr>
            </w:pPr>
            <w:r w:rsidRPr="009926F5">
              <w:rPr>
                <w:rFonts w:ascii="Arial" w:hAnsi="Arial" w:cs="Arial"/>
                <w:sz w:val="22"/>
                <w:szCs w:val="22"/>
              </w:rPr>
              <w:t>2. I find the activities fun and engaging</w:t>
            </w:r>
          </w:p>
        </w:tc>
        <w:tc>
          <w:tcPr>
            <w:tcW w:w="1045" w:type="dxa"/>
            <w:tcBorders>
              <w:top w:val="single" w:sz="4" w:space="0" w:color="auto"/>
              <w:left w:val="single" w:sz="4" w:space="0" w:color="auto"/>
              <w:bottom w:val="single" w:sz="4" w:space="0" w:color="auto"/>
              <w:right w:val="single" w:sz="4" w:space="0" w:color="auto"/>
            </w:tcBorders>
          </w:tcPr>
          <w:p w14:paraId="755ED72B" w14:textId="234A093A" w:rsidR="002F6D16" w:rsidRPr="009926F5" w:rsidRDefault="0069567A" w:rsidP="00F00C7C">
            <w:pPr>
              <w:rPr>
                <w:rFonts w:ascii="Arial" w:hAnsi="Arial" w:cs="Arial"/>
                <w:sz w:val="22"/>
                <w:szCs w:val="22"/>
              </w:rPr>
            </w:pPr>
            <w:r>
              <w:rPr>
                <w:rFonts w:ascii="Arial" w:hAnsi="Arial" w:cs="Arial"/>
                <w:sz w:val="22"/>
                <w:szCs w:val="22"/>
              </w:rPr>
              <w:t xml:space="preserve"> </w:t>
            </w:r>
            <w:r w:rsidR="007C0842">
              <w:rPr>
                <w:rFonts w:ascii="Arial" w:hAnsi="Arial" w:cs="Arial"/>
                <w:sz w:val="22"/>
                <w:szCs w:val="22"/>
              </w:rPr>
              <w:t>82</w:t>
            </w:r>
            <w:r w:rsidR="002F6D16" w:rsidRPr="009926F5">
              <w:rPr>
                <w:rFonts w:ascii="Arial" w:hAnsi="Arial" w:cs="Arial"/>
                <w:sz w:val="22"/>
                <w:szCs w:val="22"/>
              </w:rPr>
              <w:t>%</w:t>
            </w:r>
          </w:p>
        </w:tc>
        <w:tc>
          <w:tcPr>
            <w:tcW w:w="1486" w:type="dxa"/>
            <w:tcBorders>
              <w:top w:val="single" w:sz="4" w:space="0" w:color="auto"/>
              <w:left w:val="single" w:sz="4" w:space="0" w:color="auto"/>
              <w:bottom w:val="single" w:sz="4" w:space="0" w:color="auto"/>
              <w:right w:val="single" w:sz="4" w:space="0" w:color="auto"/>
            </w:tcBorders>
          </w:tcPr>
          <w:p w14:paraId="52718ABA" w14:textId="75C14B36" w:rsidR="002F6D16" w:rsidRPr="009926F5" w:rsidRDefault="0069567A" w:rsidP="00F00C7C">
            <w:pPr>
              <w:rPr>
                <w:rFonts w:ascii="Arial" w:hAnsi="Arial" w:cs="Arial"/>
                <w:sz w:val="22"/>
                <w:szCs w:val="22"/>
              </w:rPr>
            </w:pPr>
            <w:r>
              <w:rPr>
                <w:rFonts w:ascii="Arial" w:hAnsi="Arial" w:cs="Arial"/>
                <w:sz w:val="22"/>
                <w:szCs w:val="22"/>
              </w:rPr>
              <w:t xml:space="preserve">     </w:t>
            </w:r>
            <w:r w:rsidR="007C0842">
              <w:rPr>
                <w:rFonts w:ascii="Arial" w:hAnsi="Arial" w:cs="Arial"/>
                <w:sz w:val="22"/>
                <w:szCs w:val="22"/>
              </w:rPr>
              <w:t>18%</w:t>
            </w:r>
          </w:p>
        </w:tc>
        <w:tc>
          <w:tcPr>
            <w:tcW w:w="1107" w:type="dxa"/>
            <w:tcBorders>
              <w:top w:val="single" w:sz="4" w:space="0" w:color="auto"/>
              <w:left w:val="single" w:sz="4" w:space="0" w:color="auto"/>
              <w:bottom w:val="single" w:sz="4" w:space="0" w:color="auto"/>
              <w:right w:val="single" w:sz="4" w:space="0" w:color="auto"/>
            </w:tcBorders>
          </w:tcPr>
          <w:p w14:paraId="68E3D005" w14:textId="77777777" w:rsidR="002F6D16" w:rsidRPr="009926F5" w:rsidRDefault="002F6D16" w:rsidP="00F00C7C">
            <w:pPr>
              <w:rPr>
                <w:rFonts w:ascii="Arial" w:hAnsi="Arial" w:cs="Arial"/>
                <w:sz w:val="22"/>
                <w:szCs w:val="22"/>
              </w:rPr>
            </w:pPr>
          </w:p>
        </w:tc>
      </w:tr>
      <w:tr w:rsidR="002F6D16" w:rsidRPr="009926F5" w14:paraId="2193AE2D" w14:textId="77777777" w:rsidTr="00F00C7C">
        <w:tc>
          <w:tcPr>
            <w:tcW w:w="5712" w:type="dxa"/>
            <w:tcBorders>
              <w:top w:val="single" w:sz="4" w:space="0" w:color="auto"/>
              <w:left w:val="single" w:sz="4" w:space="0" w:color="auto"/>
              <w:bottom w:val="single" w:sz="4" w:space="0" w:color="auto"/>
              <w:right w:val="single" w:sz="4" w:space="0" w:color="auto"/>
            </w:tcBorders>
            <w:hideMark/>
          </w:tcPr>
          <w:p w14:paraId="304077F0" w14:textId="77777777" w:rsidR="002F6D16" w:rsidRPr="009926F5" w:rsidRDefault="002F6D16" w:rsidP="00F00C7C">
            <w:pPr>
              <w:rPr>
                <w:rFonts w:ascii="Arial" w:hAnsi="Arial" w:cs="Arial"/>
                <w:sz w:val="22"/>
                <w:szCs w:val="22"/>
              </w:rPr>
            </w:pPr>
            <w:r w:rsidRPr="009926F5">
              <w:rPr>
                <w:rFonts w:ascii="Arial" w:hAnsi="Arial" w:cs="Arial"/>
                <w:sz w:val="22"/>
                <w:szCs w:val="22"/>
              </w:rPr>
              <w:t>3. I feel like these classes help my memory</w:t>
            </w:r>
          </w:p>
        </w:tc>
        <w:tc>
          <w:tcPr>
            <w:tcW w:w="1045" w:type="dxa"/>
            <w:tcBorders>
              <w:top w:val="single" w:sz="4" w:space="0" w:color="auto"/>
              <w:left w:val="single" w:sz="4" w:space="0" w:color="auto"/>
              <w:bottom w:val="single" w:sz="4" w:space="0" w:color="auto"/>
              <w:right w:val="single" w:sz="4" w:space="0" w:color="auto"/>
            </w:tcBorders>
          </w:tcPr>
          <w:p w14:paraId="3445EDD5" w14:textId="6A50BFDF" w:rsidR="002F6D16" w:rsidRPr="009926F5" w:rsidRDefault="0069567A" w:rsidP="00F00C7C">
            <w:pPr>
              <w:rPr>
                <w:rFonts w:ascii="Arial" w:hAnsi="Arial" w:cs="Arial"/>
                <w:sz w:val="22"/>
                <w:szCs w:val="22"/>
              </w:rPr>
            </w:pPr>
            <w:r>
              <w:rPr>
                <w:rFonts w:ascii="Arial" w:hAnsi="Arial" w:cs="Arial"/>
                <w:sz w:val="22"/>
                <w:szCs w:val="22"/>
              </w:rPr>
              <w:t xml:space="preserve"> </w:t>
            </w:r>
            <w:r w:rsidR="007C0842">
              <w:rPr>
                <w:rFonts w:ascii="Arial" w:hAnsi="Arial" w:cs="Arial"/>
                <w:sz w:val="22"/>
                <w:szCs w:val="22"/>
              </w:rPr>
              <w:t>75</w:t>
            </w:r>
            <w:r w:rsidR="002F6D16" w:rsidRPr="009926F5">
              <w:rPr>
                <w:rFonts w:ascii="Arial" w:hAnsi="Arial" w:cs="Arial"/>
                <w:sz w:val="22"/>
                <w:szCs w:val="22"/>
              </w:rPr>
              <w:t>%</w:t>
            </w:r>
          </w:p>
        </w:tc>
        <w:tc>
          <w:tcPr>
            <w:tcW w:w="1486" w:type="dxa"/>
            <w:tcBorders>
              <w:top w:val="single" w:sz="4" w:space="0" w:color="auto"/>
              <w:left w:val="single" w:sz="4" w:space="0" w:color="auto"/>
              <w:bottom w:val="single" w:sz="4" w:space="0" w:color="auto"/>
              <w:right w:val="single" w:sz="4" w:space="0" w:color="auto"/>
            </w:tcBorders>
          </w:tcPr>
          <w:p w14:paraId="79C1CE54" w14:textId="136F47C3" w:rsidR="002F6D16" w:rsidRPr="009926F5" w:rsidRDefault="0069567A" w:rsidP="00F00C7C">
            <w:pPr>
              <w:rPr>
                <w:rFonts w:ascii="Arial" w:hAnsi="Arial" w:cs="Arial"/>
                <w:sz w:val="22"/>
                <w:szCs w:val="22"/>
              </w:rPr>
            </w:pPr>
            <w:r>
              <w:rPr>
                <w:rFonts w:ascii="Arial" w:hAnsi="Arial" w:cs="Arial"/>
                <w:sz w:val="22"/>
                <w:szCs w:val="22"/>
              </w:rPr>
              <w:t xml:space="preserve">      </w:t>
            </w:r>
            <w:r w:rsidR="007C0842">
              <w:rPr>
                <w:rFonts w:ascii="Arial" w:hAnsi="Arial" w:cs="Arial"/>
                <w:sz w:val="22"/>
                <w:szCs w:val="22"/>
              </w:rPr>
              <w:t>25</w:t>
            </w:r>
            <w:r w:rsidR="002F6D16" w:rsidRPr="009926F5">
              <w:rPr>
                <w:rFonts w:ascii="Arial" w:hAnsi="Arial" w:cs="Arial"/>
                <w:sz w:val="22"/>
                <w:szCs w:val="22"/>
              </w:rPr>
              <w:t>%</w:t>
            </w:r>
          </w:p>
        </w:tc>
        <w:tc>
          <w:tcPr>
            <w:tcW w:w="1107" w:type="dxa"/>
            <w:tcBorders>
              <w:top w:val="single" w:sz="4" w:space="0" w:color="auto"/>
              <w:left w:val="single" w:sz="4" w:space="0" w:color="auto"/>
              <w:bottom w:val="single" w:sz="4" w:space="0" w:color="auto"/>
              <w:right w:val="single" w:sz="4" w:space="0" w:color="auto"/>
            </w:tcBorders>
          </w:tcPr>
          <w:p w14:paraId="1B15776F" w14:textId="77777777" w:rsidR="002F6D16" w:rsidRPr="009926F5" w:rsidRDefault="002F6D16" w:rsidP="00F00C7C">
            <w:pPr>
              <w:rPr>
                <w:rFonts w:ascii="Arial" w:hAnsi="Arial" w:cs="Arial"/>
                <w:sz w:val="22"/>
                <w:szCs w:val="22"/>
              </w:rPr>
            </w:pPr>
          </w:p>
        </w:tc>
      </w:tr>
      <w:tr w:rsidR="002F6D16" w:rsidRPr="009926F5" w14:paraId="263C021E" w14:textId="77777777" w:rsidTr="00F00C7C">
        <w:tc>
          <w:tcPr>
            <w:tcW w:w="5712" w:type="dxa"/>
            <w:tcBorders>
              <w:top w:val="single" w:sz="4" w:space="0" w:color="auto"/>
              <w:left w:val="single" w:sz="4" w:space="0" w:color="auto"/>
              <w:bottom w:val="single" w:sz="4" w:space="0" w:color="auto"/>
              <w:right w:val="single" w:sz="4" w:space="0" w:color="auto"/>
            </w:tcBorders>
            <w:hideMark/>
          </w:tcPr>
          <w:p w14:paraId="398DA773" w14:textId="77777777" w:rsidR="002F6D16" w:rsidRPr="009926F5" w:rsidRDefault="002F6D16" w:rsidP="00F00C7C">
            <w:pPr>
              <w:rPr>
                <w:rFonts w:ascii="Arial" w:hAnsi="Arial" w:cs="Arial"/>
                <w:sz w:val="22"/>
                <w:szCs w:val="22"/>
              </w:rPr>
            </w:pPr>
            <w:r w:rsidRPr="009926F5">
              <w:rPr>
                <w:rFonts w:ascii="Arial" w:hAnsi="Arial" w:cs="Arial"/>
                <w:sz w:val="22"/>
                <w:szCs w:val="22"/>
              </w:rPr>
              <w:t>4. These classes help me feel less alone</w:t>
            </w:r>
          </w:p>
        </w:tc>
        <w:tc>
          <w:tcPr>
            <w:tcW w:w="1045" w:type="dxa"/>
            <w:tcBorders>
              <w:top w:val="single" w:sz="4" w:space="0" w:color="auto"/>
              <w:left w:val="single" w:sz="4" w:space="0" w:color="auto"/>
              <w:bottom w:val="single" w:sz="4" w:space="0" w:color="auto"/>
              <w:right w:val="single" w:sz="4" w:space="0" w:color="auto"/>
            </w:tcBorders>
          </w:tcPr>
          <w:p w14:paraId="0A5DBBF9" w14:textId="36DDCAFE" w:rsidR="002F6D16" w:rsidRPr="009926F5" w:rsidRDefault="0069567A" w:rsidP="00F00C7C">
            <w:pPr>
              <w:rPr>
                <w:rFonts w:ascii="Arial" w:hAnsi="Arial" w:cs="Arial"/>
                <w:sz w:val="22"/>
                <w:szCs w:val="22"/>
              </w:rPr>
            </w:pPr>
            <w:r>
              <w:rPr>
                <w:rFonts w:ascii="Arial" w:hAnsi="Arial" w:cs="Arial"/>
                <w:sz w:val="22"/>
                <w:szCs w:val="22"/>
              </w:rPr>
              <w:t xml:space="preserve"> </w:t>
            </w:r>
            <w:r w:rsidR="007C0842">
              <w:rPr>
                <w:rFonts w:ascii="Arial" w:hAnsi="Arial" w:cs="Arial"/>
                <w:sz w:val="22"/>
                <w:szCs w:val="22"/>
              </w:rPr>
              <w:t>9</w:t>
            </w:r>
            <w:r w:rsidR="002F6D16">
              <w:rPr>
                <w:rFonts w:ascii="Arial" w:hAnsi="Arial" w:cs="Arial"/>
                <w:sz w:val="22"/>
                <w:szCs w:val="22"/>
              </w:rPr>
              <w:t>2</w:t>
            </w:r>
            <w:r w:rsidR="002F6D16" w:rsidRPr="009926F5">
              <w:rPr>
                <w:rFonts w:ascii="Arial" w:hAnsi="Arial" w:cs="Arial"/>
                <w:sz w:val="22"/>
                <w:szCs w:val="22"/>
              </w:rPr>
              <w:t>%</w:t>
            </w:r>
          </w:p>
        </w:tc>
        <w:tc>
          <w:tcPr>
            <w:tcW w:w="1486" w:type="dxa"/>
            <w:tcBorders>
              <w:top w:val="single" w:sz="4" w:space="0" w:color="auto"/>
              <w:left w:val="single" w:sz="4" w:space="0" w:color="auto"/>
              <w:bottom w:val="single" w:sz="4" w:space="0" w:color="auto"/>
              <w:right w:val="single" w:sz="4" w:space="0" w:color="auto"/>
            </w:tcBorders>
          </w:tcPr>
          <w:p w14:paraId="49010717" w14:textId="37B612A7" w:rsidR="002F6D16" w:rsidRPr="009926F5" w:rsidRDefault="002F6D16" w:rsidP="00F00C7C">
            <w:pPr>
              <w:rPr>
                <w:rFonts w:ascii="Arial" w:hAnsi="Arial"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4779C9B5" w14:textId="2F20C21B" w:rsidR="002F6D16" w:rsidRPr="009926F5" w:rsidRDefault="0069567A" w:rsidP="00F00C7C">
            <w:pPr>
              <w:rPr>
                <w:rFonts w:ascii="Arial" w:hAnsi="Arial" w:cs="Arial"/>
                <w:sz w:val="22"/>
                <w:szCs w:val="22"/>
              </w:rPr>
            </w:pPr>
            <w:r>
              <w:rPr>
                <w:rFonts w:ascii="Arial" w:hAnsi="Arial" w:cs="Arial"/>
                <w:sz w:val="22"/>
                <w:szCs w:val="22"/>
              </w:rPr>
              <w:t xml:space="preserve">     </w:t>
            </w:r>
            <w:r w:rsidR="007C0842">
              <w:rPr>
                <w:rFonts w:ascii="Arial" w:hAnsi="Arial" w:cs="Arial"/>
                <w:sz w:val="22"/>
                <w:szCs w:val="22"/>
              </w:rPr>
              <w:t>8%</w:t>
            </w:r>
          </w:p>
        </w:tc>
      </w:tr>
    </w:tbl>
    <w:p w14:paraId="6729F8CF" w14:textId="77777777" w:rsidR="002F6D16" w:rsidRPr="009926F5" w:rsidRDefault="002F6D16" w:rsidP="002F6D16">
      <w:pPr>
        <w:rPr>
          <w:rFonts w:ascii="Arial" w:hAnsi="Arial" w:cs="Arial"/>
          <w:sz w:val="22"/>
          <w:szCs w:val="22"/>
        </w:rPr>
      </w:pPr>
    </w:p>
    <w:p w14:paraId="503B1B14" w14:textId="5772D56E" w:rsidR="002F6D16" w:rsidRPr="00DB4BBE" w:rsidRDefault="002F6D16" w:rsidP="002F6D16">
      <w:pPr>
        <w:pStyle w:val="BodyText"/>
        <w:jc w:val="left"/>
        <w:rPr>
          <w:rFonts w:cs="Arial"/>
          <w:b/>
          <w:bCs/>
          <w:i w:val="0"/>
          <w:iCs w:val="0"/>
          <w:szCs w:val="22"/>
        </w:rPr>
      </w:pPr>
      <w:r>
        <w:rPr>
          <w:rFonts w:cs="Arial"/>
          <w:bCs/>
          <w:i w:val="0"/>
          <w:iCs w:val="0"/>
          <w:szCs w:val="22"/>
        </w:rPr>
        <w:t>Participants</w:t>
      </w:r>
      <w:r w:rsidRPr="009926F5">
        <w:rPr>
          <w:rFonts w:cs="Arial"/>
          <w:bCs/>
          <w:i w:val="0"/>
          <w:iCs w:val="0"/>
          <w:szCs w:val="22"/>
        </w:rPr>
        <w:t xml:space="preserve"> were also queried about which activities they liked the best and least</w:t>
      </w:r>
      <w:r>
        <w:rPr>
          <w:rFonts w:cs="Arial"/>
          <w:bCs/>
          <w:i w:val="0"/>
          <w:iCs w:val="0"/>
          <w:szCs w:val="22"/>
        </w:rPr>
        <w:t xml:space="preserve">. </w:t>
      </w:r>
      <w:r w:rsidRPr="009926F5">
        <w:rPr>
          <w:rFonts w:cs="Arial"/>
          <w:i w:val="0"/>
          <w:szCs w:val="22"/>
        </w:rPr>
        <w:t>Information gathered from a series of open-ended questions suggested that participants especially enjoyed the oppor</w:t>
      </w:r>
      <w:r w:rsidR="0069567A">
        <w:rPr>
          <w:rFonts w:cs="Arial"/>
          <w:i w:val="0"/>
          <w:szCs w:val="22"/>
        </w:rPr>
        <w:t xml:space="preserve">tunity for social interaction. </w:t>
      </w:r>
      <w:r w:rsidRPr="009926F5">
        <w:rPr>
          <w:rFonts w:cs="Arial"/>
          <w:i w:val="0"/>
          <w:szCs w:val="22"/>
        </w:rPr>
        <w:t xml:space="preserve">Several participants mentioned that music is a favorite and a few clients mentioned that the brain games were sometimes </w:t>
      </w:r>
      <w:r w:rsidR="00584E29" w:rsidRPr="009926F5">
        <w:rPr>
          <w:rFonts w:cs="Arial"/>
          <w:i w:val="0"/>
          <w:szCs w:val="22"/>
        </w:rPr>
        <w:t>difficult,</w:t>
      </w:r>
      <w:r w:rsidRPr="009926F5">
        <w:rPr>
          <w:rFonts w:cs="Arial"/>
          <w:i w:val="0"/>
          <w:szCs w:val="22"/>
        </w:rPr>
        <w:t xml:space="preserve"> and they would like more lecture mixed in with the brain game activities.</w:t>
      </w:r>
      <w:r w:rsidR="0069567A">
        <w:rPr>
          <w:rFonts w:cs="Arial"/>
          <w:i w:val="0"/>
          <w:szCs w:val="22"/>
        </w:rPr>
        <w:t xml:space="preserve"> </w:t>
      </w:r>
      <w:r w:rsidR="007C0842">
        <w:rPr>
          <w:rFonts w:cs="Arial"/>
          <w:i w:val="0"/>
          <w:szCs w:val="22"/>
        </w:rPr>
        <w:t>The most common se</w:t>
      </w:r>
      <w:r w:rsidR="007A3C15">
        <w:rPr>
          <w:rFonts w:cs="Arial"/>
          <w:i w:val="0"/>
          <w:szCs w:val="22"/>
        </w:rPr>
        <w:t>n</w:t>
      </w:r>
      <w:r w:rsidR="007C0842">
        <w:rPr>
          <w:rFonts w:cs="Arial"/>
          <w:i w:val="0"/>
          <w:szCs w:val="22"/>
        </w:rPr>
        <w:t>timent was that it was great to be</w:t>
      </w:r>
      <w:r w:rsidR="007A3C15">
        <w:rPr>
          <w:rFonts w:cs="Arial"/>
          <w:i w:val="0"/>
          <w:szCs w:val="22"/>
        </w:rPr>
        <w:t>long somewhere and to have people with whom to interact.</w:t>
      </w:r>
    </w:p>
    <w:p w14:paraId="068AAE1A" w14:textId="77777777" w:rsidR="002F6D16" w:rsidRDefault="002F6D16" w:rsidP="002F6D16">
      <w:pPr>
        <w:pStyle w:val="BodyText"/>
        <w:jc w:val="left"/>
        <w:rPr>
          <w:rFonts w:cs="Arial"/>
          <w:i w:val="0"/>
          <w:szCs w:val="22"/>
        </w:rPr>
      </w:pPr>
    </w:p>
    <w:p w14:paraId="2CBE9A27" w14:textId="77777777" w:rsidR="003F46A6" w:rsidRPr="000C1D51" w:rsidRDefault="003F46A6" w:rsidP="003F46A6">
      <w:pPr>
        <w:pStyle w:val="BodyText"/>
        <w:jc w:val="left"/>
        <w:rPr>
          <w:rFonts w:cs="Arial"/>
          <w:b/>
          <w:sz w:val="21"/>
          <w:szCs w:val="21"/>
        </w:rPr>
      </w:pPr>
      <w:r w:rsidRPr="000C1D51">
        <w:rPr>
          <w:rFonts w:cs="Arial"/>
          <w:b/>
          <w:sz w:val="21"/>
          <w:szCs w:val="21"/>
        </w:rPr>
        <w:t>Please highlight any new efforts to collaborate with other service providers and/or leverage services. Please include the agency name(s) and service(s) provided.</w:t>
      </w:r>
    </w:p>
    <w:p w14:paraId="7F96CE70" w14:textId="77777777" w:rsidR="003F46A6" w:rsidRDefault="003F46A6" w:rsidP="003F46A6">
      <w:pPr>
        <w:pStyle w:val="BodyText"/>
        <w:jc w:val="left"/>
        <w:rPr>
          <w:rFonts w:cs="Arial"/>
          <w:i w:val="0"/>
          <w:szCs w:val="22"/>
        </w:rPr>
      </w:pPr>
    </w:p>
    <w:p w14:paraId="577A92D3" w14:textId="77DDB462" w:rsidR="003F46A6" w:rsidRDefault="00366420" w:rsidP="00366420">
      <w:pPr>
        <w:pStyle w:val="BodyText2"/>
        <w:jc w:val="left"/>
        <w:rPr>
          <w:rFonts w:cs="Arial"/>
          <w:i w:val="0"/>
          <w:sz w:val="22"/>
          <w:szCs w:val="22"/>
        </w:rPr>
      </w:pPr>
      <w:r>
        <w:rPr>
          <w:rFonts w:cs="Arial"/>
          <w:i w:val="0"/>
          <w:sz w:val="22"/>
          <w:szCs w:val="22"/>
        </w:rPr>
        <w:t xml:space="preserve">Because of COVID-19, </w:t>
      </w:r>
      <w:r w:rsidR="0069567A">
        <w:rPr>
          <w:rFonts w:cs="Arial"/>
          <w:i w:val="0"/>
          <w:sz w:val="22"/>
          <w:szCs w:val="22"/>
        </w:rPr>
        <w:t>WISE &amp; Healthy Aging</w:t>
      </w:r>
      <w:r>
        <w:rPr>
          <w:rFonts w:cs="Arial"/>
          <w:i w:val="0"/>
          <w:sz w:val="22"/>
          <w:szCs w:val="22"/>
        </w:rPr>
        <w:t xml:space="preserve"> ha</w:t>
      </w:r>
      <w:r w:rsidR="00DB4BBE">
        <w:rPr>
          <w:rFonts w:cs="Arial"/>
          <w:i w:val="0"/>
          <w:sz w:val="22"/>
          <w:szCs w:val="22"/>
        </w:rPr>
        <w:t>s</w:t>
      </w:r>
      <w:r>
        <w:rPr>
          <w:rFonts w:cs="Arial"/>
          <w:i w:val="0"/>
          <w:sz w:val="22"/>
          <w:szCs w:val="22"/>
        </w:rPr>
        <w:t xml:space="preserve"> been very selective about allowing other service providers into the ADSC.  However, </w:t>
      </w:r>
      <w:r w:rsidR="00DB4BBE">
        <w:rPr>
          <w:rFonts w:cs="Arial"/>
          <w:i w:val="0"/>
          <w:sz w:val="22"/>
          <w:szCs w:val="22"/>
        </w:rPr>
        <w:t>WISE &amp; Healthy Aging has</w:t>
      </w:r>
      <w:r>
        <w:rPr>
          <w:rFonts w:cs="Arial"/>
          <w:i w:val="0"/>
          <w:sz w:val="22"/>
          <w:szCs w:val="22"/>
        </w:rPr>
        <w:t xml:space="preserve"> renewed </w:t>
      </w:r>
      <w:r w:rsidR="00DB4BBE">
        <w:rPr>
          <w:rFonts w:cs="Arial"/>
          <w:i w:val="0"/>
          <w:sz w:val="22"/>
          <w:szCs w:val="22"/>
        </w:rPr>
        <w:t xml:space="preserve">the </w:t>
      </w:r>
      <w:r>
        <w:rPr>
          <w:rFonts w:cs="Arial"/>
          <w:i w:val="0"/>
          <w:sz w:val="22"/>
          <w:szCs w:val="22"/>
        </w:rPr>
        <w:t>relationship with Loyola Marymount University (College of Communications and Fine Arts) and ha</w:t>
      </w:r>
      <w:r w:rsidR="00DB4BBE">
        <w:rPr>
          <w:rFonts w:cs="Arial"/>
          <w:i w:val="0"/>
          <w:sz w:val="22"/>
          <w:szCs w:val="22"/>
        </w:rPr>
        <w:t>s</w:t>
      </w:r>
      <w:r>
        <w:rPr>
          <w:rFonts w:cs="Arial"/>
          <w:i w:val="0"/>
          <w:sz w:val="22"/>
          <w:szCs w:val="22"/>
        </w:rPr>
        <w:t xml:space="preserve"> secured a </w:t>
      </w:r>
      <w:r w:rsidR="008E1BBE">
        <w:rPr>
          <w:rFonts w:cs="Arial"/>
          <w:i w:val="0"/>
          <w:sz w:val="22"/>
          <w:szCs w:val="22"/>
        </w:rPr>
        <w:t>master’s</w:t>
      </w:r>
      <w:r>
        <w:rPr>
          <w:rFonts w:cs="Arial"/>
          <w:i w:val="0"/>
          <w:sz w:val="22"/>
          <w:szCs w:val="22"/>
        </w:rPr>
        <w:t xml:space="preserve"> level Marriage and Family Therapy/Art Therapy intern through </w:t>
      </w:r>
      <w:r w:rsidR="008E1BBE">
        <w:rPr>
          <w:rFonts w:cs="Arial"/>
          <w:i w:val="0"/>
          <w:sz w:val="22"/>
          <w:szCs w:val="22"/>
        </w:rPr>
        <w:t>May</w:t>
      </w:r>
      <w:r>
        <w:rPr>
          <w:rFonts w:cs="Arial"/>
          <w:i w:val="0"/>
          <w:sz w:val="22"/>
          <w:szCs w:val="22"/>
        </w:rPr>
        <w:t xml:space="preserve"> 2022.  This intern provides program</w:t>
      </w:r>
      <w:r w:rsidR="0069567A">
        <w:rPr>
          <w:rFonts w:cs="Arial"/>
          <w:i w:val="0"/>
          <w:sz w:val="22"/>
          <w:szCs w:val="22"/>
        </w:rPr>
        <w:t>m</w:t>
      </w:r>
      <w:r>
        <w:rPr>
          <w:rFonts w:cs="Arial"/>
          <w:i w:val="0"/>
          <w:sz w:val="22"/>
          <w:szCs w:val="22"/>
        </w:rPr>
        <w:t xml:space="preserve">ing to the </w:t>
      </w:r>
      <w:r w:rsidR="008E1BBE">
        <w:rPr>
          <w:rFonts w:cs="Arial"/>
          <w:i w:val="0"/>
          <w:sz w:val="22"/>
          <w:szCs w:val="22"/>
        </w:rPr>
        <w:t>Early-Stage</w:t>
      </w:r>
      <w:r>
        <w:rPr>
          <w:rFonts w:cs="Arial"/>
          <w:i w:val="0"/>
          <w:sz w:val="22"/>
          <w:szCs w:val="22"/>
        </w:rPr>
        <w:t xml:space="preserve"> Memory Loss program as well as the </w:t>
      </w:r>
      <w:r w:rsidR="00AA69EF">
        <w:rPr>
          <w:rFonts w:cs="Arial"/>
          <w:i w:val="0"/>
          <w:sz w:val="22"/>
          <w:szCs w:val="22"/>
        </w:rPr>
        <w:t>general ADSC.  In addition, she carri</w:t>
      </w:r>
      <w:r w:rsidR="00A521E7">
        <w:rPr>
          <w:rFonts w:cs="Arial"/>
          <w:i w:val="0"/>
          <w:sz w:val="22"/>
          <w:szCs w:val="22"/>
        </w:rPr>
        <w:t>ed</w:t>
      </w:r>
      <w:r w:rsidR="00AA69EF">
        <w:rPr>
          <w:rFonts w:cs="Arial"/>
          <w:i w:val="0"/>
          <w:sz w:val="22"/>
          <w:szCs w:val="22"/>
        </w:rPr>
        <w:t xml:space="preserve"> a small caseload of individuals with the goal of increasing communication and socialization and decreasing anxiety and distress.</w:t>
      </w:r>
    </w:p>
    <w:p w14:paraId="051DE85E" w14:textId="0F4AC43F" w:rsidR="00AA69EF" w:rsidRDefault="00AA69EF" w:rsidP="00366420">
      <w:pPr>
        <w:pStyle w:val="BodyText2"/>
        <w:jc w:val="left"/>
        <w:rPr>
          <w:rFonts w:cs="Arial"/>
          <w:i w:val="0"/>
          <w:sz w:val="22"/>
          <w:szCs w:val="22"/>
        </w:rPr>
      </w:pPr>
    </w:p>
    <w:p w14:paraId="48A79AEA" w14:textId="77777777" w:rsidR="00274DFC" w:rsidRDefault="00AA69EF" w:rsidP="00366420">
      <w:pPr>
        <w:pStyle w:val="BodyText2"/>
        <w:jc w:val="left"/>
        <w:rPr>
          <w:rFonts w:cs="Arial"/>
          <w:i w:val="0"/>
          <w:sz w:val="22"/>
          <w:szCs w:val="22"/>
        </w:rPr>
      </w:pPr>
      <w:r>
        <w:rPr>
          <w:rFonts w:cs="Arial"/>
          <w:i w:val="0"/>
          <w:sz w:val="22"/>
          <w:szCs w:val="22"/>
        </w:rPr>
        <w:t>The ADSC ha</w:t>
      </w:r>
      <w:r w:rsidR="00A521E7">
        <w:rPr>
          <w:rFonts w:cs="Arial"/>
          <w:i w:val="0"/>
          <w:sz w:val="22"/>
          <w:szCs w:val="22"/>
        </w:rPr>
        <w:t xml:space="preserve">d </w:t>
      </w:r>
      <w:r>
        <w:rPr>
          <w:rFonts w:cs="Arial"/>
          <w:i w:val="0"/>
          <w:sz w:val="22"/>
          <w:szCs w:val="22"/>
        </w:rPr>
        <w:t xml:space="preserve">two half-time </w:t>
      </w:r>
      <w:r w:rsidR="0083143E">
        <w:rPr>
          <w:rFonts w:cs="Arial"/>
          <w:i w:val="0"/>
          <w:sz w:val="22"/>
          <w:szCs w:val="22"/>
        </w:rPr>
        <w:t>interns</w:t>
      </w:r>
      <w:r w:rsidR="005D7BC3">
        <w:rPr>
          <w:rFonts w:cs="Arial"/>
          <w:i w:val="0"/>
          <w:sz w:val="22"/>
          <w:szCs w:val="22"/>
        </w:rPr>
        <w:t xml:space="preserve"> through the Geriatric Social Work Education Consortium (GSWEC)</w:t>
      </w:r>
      <w:r w:rsidR="0069567A">
        <w:rPr>
          <w:rFonts w:cs="Arial"/>
          <w:i w:val="0"/>
          <w:sz w:val="22"/>
          <w:szCs w:val="22"/>
        </w:rPr>
        <w:t xml:space="preserve"> </w:t>
      </w:r>
      <w:r w:rsidR="00C4067A">
        <w:rPr>
          <w:rFonts w:cs="Arial"/>
          <w:i w:val="0"/>
          <w:sz w:val="22"/>
          <w:szCs w:val="22"/>
        </w:rPr>
        <w:t>through May 2022</w:t>
      </w:r>
      <w:r w:rsidR="0069567A">
        <w:rPr>
          <w:rFonts w:cs="Arial"/>
          <w:i w:val="0"/>
          <w:sz w:val="22"/>
          <w:szCs w:val="22"/>
        </w:rPr>
        <w:t xml:space="preserve">. </w:t>
      </w:r>
      <w:r w:rsidR="0083143E">
        <w:rPr>
          <w:rFonts w:cs="Arial"/>
          <w:i w:val="0"/>
          <w:sz w:val="22"/>
          <w:szCs w:val="22"/>
        </w:rPr>
        <w:t xml:space="preserve">These individuals are </w:t>
      </w:r>
      <w:r w:rsidR="008E1BBE">
        <w:rPr>
          <w:rFonts w:cs="Arial"/>
          <w:i w:val="0"/>
          <w:sz w:val="22"/>
          <w:szCs w:val="22"/>
        </w:rPr>
        <w:t>master’s</w:t>
      </w:r>
      <w:r w:rsidR="0083143E">
        <w:rPr>
          <w:rFonts w:cs="Arial"/>
          <w:i w:val="0"/>
          <w:sz w:val="22"/>
          <w:szCs w:val="22"/>
        </w:rPr>
        <w:t xml:space="preserve"> </w:t>
      </w:r>
      <w:r w:rsidR="00C4590C">
        <w:rPr>
          <w:rFonts w:cs="Arial"/>
          <w:i w:val="0"/>
          <w:sz w:val="22"/>
          <w:szCs w:val="22"/>
        </w:rPr>
        <w:t>in s</w:t>
      </w:r>
      <w:r w:rsidR="0083143E">
        <w:rPr>
          <w:rFonts w:cs="Arial"/>
          <w:i w:val="0"/>
          <w:sz w:val="22"/>
          <w:szCs w:val="22"/>
        </w:rPr>
        <w:t xml:space="preserve">ocial </w:t>
      </w:r>
      <w:r w:rsidR="00C4590C">
        <w:rPr>
          <w:rFonts w:cs="Arial"/>
          <w:i w:val="0"/>
          <w:sz w:val="22"/>
          <w:szCs w:val="22"/>
        </w:rPr>
        <w:t>w</w:t>
      </w:r>
      <w:r w:rsidR="0083143E">
        <w:rPr>
          <w:rFonts w:cs="Arial"/>
          <w:i w:val="0"/>
          <w:sz w:val="22"/>
          <w:szCs w:val="22"/>
        </w:rPr>
        <w:t xml:space="preserve">ork candidates </w:t>
      </w:r>
      <w:r w:rsidR="00C4590C">
        <w:rPr>
          <w:rFonts w:cs="Arial"/>
          <w:i w:val="0"/>
          <w:sz w:val="22"/>
          <w:szCs w:val="22"/>
        </w:rPr>
        <w:t xml:space="preserve">in their last year of school, </w:t>
      </w:r>
      <w:r w:rsidR="0083143E">
        <w:rPr>
          <w:rFonts w:cs="Arial"/>
          <w:i w:val="0"/>
          <w:sz w:val="22"/>
          <w:szCs w:val="22"/>
        </w:rPr>
        <w:t>with special interest</w:t>
      </w:r>
      <w:r w:rsidR="005D7BC3">
        <w:rPr>
          <w:rFonts w:cs="Arial"/>
          <w:i w:val="0"/>
          <w:sz w:val="22"/>
          <w:szCs w:val="22"/>
        </w:rPr>
        <w:t xml:space="preserve"> and training</w:t>
      </w:r>
      <w:r w:rsidR="0083143E">
        <w:rPr>
          <w:rFonts w:cs="Arial"/>
          <w:i w:val="0"/>
          <w:sz w:val="22"/>
          <w:szCs w:val="22"/>
        </w:rPr>
        <w:t xml:space="preserve"> in gerontology.  </w:t>
      </w:r>
      <w:r w:rsidR="005561A1">
        <w:rPr>
          <w:rFonts w:cs="Arial"/>
          <w:i w:val="0"/>
          <w:sz w:val="22"/>
          <w:szCs w:val="22"/>
        </w:rPr>
        <w:t>O</w:t>
      </w:r>
      <w:r w:rsidR="0069567A">
        <w:rPr>
          <w:rFonts w:cs="Arial"/>
          <w:i w:val="0"/>
          <w:sz w:val="22"/>
          <w:szCs w:val="22"/>
        </w:rPr>
        <w:t>ne</w:t>
      </w:r>
      <w:r w:rsidR="0083143E">
        <w:rPr>
          <w:rFonts w:cs="Arial"/>
          <w:i w:val="0"/>
          <w:sz w:val="22"/>
          <w:szCs w:val="22"/>
        </w:rPr>
        <w:t xml:space="preserve"> intern </w:t>
      </w:r>
      <w:r w:rsidR="00C4590C">
        <w:rPr>
          <w:rFonts w:cs="Arial"/>
          <w:i w:val="0"/>
          <w:sz w:val="22"/>
          <w:szCs w:val="22"/>
        </w:rPr>
        <w:t>was</w:t>
      </w:r>
      <w:r w:rsidR="0083143E">
        <w:rPr>
          <w:rFonts w:cs="Arial"/>
          <w:i w:val="0"/>
          <w:sz w:val="22"/>
          <w:szCs w:val="22"/>
        </w:rPr>
        <w:t xml:space="preserve"> bilingual (Spanish/English) </w:t>
      </w:r>
      <w:r w:rsidR="00C4590C">
        <w:rPr>
          <w:rFonts w:cs="Arial"/>
          <w:i w:val="0"/>
          <w:sz w:val="22"/>
          <w:szCs w:val="22"/>
        </w:rPr>
        <w:t>with a speci</w:t>
      </w:r>
      <w:r w:rsidR="0083143E">
        <w:rPr>
          <w:rFonts w:cs="Arial"/>
          <w:i w:val="0"/>
          <w:sz w:val="22"/>
          <w:szCs w:val="22"/>
        </w:rPr>
        <w:t>al inter</w:t>
      </w:r>
      <w:r w:rsidR="002A28E1">
        <w:rPr>
          <w:rFonts w:cs="Arial"/>
          <w:i w:val="0"/>
          <w:sz w:val="22"/>
          <w:szCs w:val="22"/>
        </w:rPr>
        <w:t xml:space="preserve">est in caregiver issues. </w:t>
      </w:r>
      <w:r w:rsidR="005561A1">
        <w:rPr>
          <w:rFonts w:cs="Arial"/>
          <w:i w:val="0"/>
          <w:sz w:val="22"/>
          <w:szCs w:val="22"/>
        </w:rPr>
        <w:t xml:space="preserve">The other intern </w:t>
      </w:r>
      <w:r w:rsidR="00A521E7">
        <w:rPr>
          <w:rFonts w:cs="Arial"/>
          <w:i w:val="0"/>
          <w:sz w:val="22"/>
          <w:szCs w:val="22"/>
        </w:rPr>
        <w:t>was</w:t>
      </w:r>
      <w:r w:rsidR="005561A1">
        <w:rPr>
          <w:rFonts w:cs="Arial"/>
          <w:i w:val="0"/>
          <w:sz w:val="22"/>
          <w:szCs w:val="22"/>
        </w:rPr>
        <w:t xml:space="preserve"> specifically interested in dementia</w:t>
      </w:r>
      <w:r w:rsidR="00C4590C">
        <w:rPr>
          <w:rFonts w:cs="Arial"/>
          <w:i w:val="0"/>
          <w:sz w:val="22"/>
          <w:szCs w:val="22"/>
        </w:rPr>
        <w:t xml:space="preserve"> and clinical skill development.</w:t>
      </w:r>
      <w:r w:rsidR="005561A1">
        <w:rPr>
          <w:rFonts w:cs="Arial"/>
          <w:i w:val="0"/>
          <w:sz w:val="22"/>
          <w:szCs w:val="22"/>
        </w:rPr>
        <w:t xml:space="preserve"> </w:t>
      </w:r>
      <w:r w:rsidR="00A521E7">
        <w:rPr>
          <w:rFonts w:cs="Arial"/>
          <w:i w:val="0"/>
          <w:sz w:val="22"/>
          <w:szCs w:val="22"/>
        </w:rPr>
        <w:t>Students provide</w:t>
      </w:r>
      <w:r w:rsidR="00C4590C">
        <w:rPr>
          <w:rFonts w:cs="Arial"/>
          <w:i w:val="0"/>
          <w:sz w:val="22"/>
          <w:szCs w:val="22"/>
        </w:rPr>
        <w:t>d</w:t>
      </w:r>
      <w:r w:rsidR="00A521E7">
        <w:rPr>
          <w:rFonts w:cs="Arial"/>
          <w:i w:val="0"/>
          <w:sz w:val="22"/>
          <w:szCs w:val="22"/>
        </w:rPr>
        <w:t xml:space="preserve"> assessments for clients, group programming, carried a small caseload of clients</w:t>
      </w:r>
      <w:r w:rsidR="00C4590C">
        <w:rPr>
          <w:rFonts w:cs="Arial"/>
          <w:i w:val="0"/>
          <w:sz w:val="22"/>
          <w:szCs w:val="22"/>
        </w:rPr>
        <w:t>/caregivers, and conducted a 6-week mindfulness group for the WISE Minds early memory loss group. Both students were hired to stay on in the ADSC and Care Management programs.</w:t>
      </w:r>
      <w:r w:rsidR="00336C48">
        <w:rPr>
          <w:rFonts w:cs="Arial"/>
          <w:i w:val="0"/>
          <w:sz w:val="22"/>
          <w:szCs w:val="22"/>
        </w:rPr>
        <w:t xml:space="preserve"> </w:t>
      </w:r>
    </w:p>
    <w:p w14:paraId="469B4281" w14:textId="77777777" w:rsidR="00274DFC" w:rsidRDefault="00274DFC" w:rsidP="00366420">
      <w:pPr>
        <w:pStyle w:val="BodyText2"/>
        <w:jc w:val="left"/>
        <w:rPr>
          <w:rFonts w:cs="Arial"/>
          <w:i w:val="0"/>
          <w:sz w:val="22"/>
          <w:szCs w:val="22"/>
        </w:rPr>
      </w:pPr>
    </w:p>
    <w:p w14:paraId="4257658D" w14:textId="74EBBF4A" w:rsidR="00AA69EF" w:rsidRPr="003F46A6" w:rsidRDefault="00336C48" w:rsidP="00366420">
      <w:pPr>
        <w:pStyle w:val="BodyText2"/>
        <w:jc w:val="left"/>
        <w:rPr>
          <w:rFonts w:cs="Arial"/>
          <w:i w:val="0"/>
          <w:szCs w:val="22"/>
        </w:rPr>
      </w:pPr>
      <w:r>
        <w:rPr>
          <w:rFonts w:cs="Arial"/>
          <w:i w:val="0"/>
          <w:sz w:val="22"/>
          <w:szCs w:val="22"/>
        </w:rPr>
        <w:t>WISE continued its partnership with UCLA’s Dementia Care Program that offers vouchers for their patients to attend a limited number of sessions at the ADSC</w:t>
      </w:r>
      <w:r w:rsidR="006253B5">
        <w:rPr>
          <w:rFonts w:cs="Arial"/>
          <w:i w:val="0"/>
          <w:sz w:val="22"/>
          <w:szCs w:val="22"/>
        </w:rPr>
        <w:t>.  This can provide a family a short period of respite or help them explore, at no cost to them, if</w:t>
      </w:r>
      <w:r>
        <w:rPr>
          <w:rFonts w:cs="Arial"/>
          <w:i w:val="0"/>
          <w:sz w:val="22"/>
          <w:szCs w:val="22"/>
        </w:rPr>
        <w:t xml:space="preserve"> </w:t>
      </w:r>
      <w:r w:rsidR="00B5523E">
        <w:rPr>
          <w:rFonts w:cs="Arial"/>
          <w:i w:val="0"/>
          <w:sz w:val="22"/>
          <w:szCs w:val="22"/>
        </w:rPr>
        <w:t xml:space="preserve">ongoing participation </w:t>
      </w:r>
      <w:r>
        <w:rPr>
          <w:rFonts w:cs="Arial"/>
          <w:i w:val="0"/>
          <w:sz w:val="22"/>
          <w:szCs w:val="22"/>
        </w:rPr>
        <w:t xml:space="preserve">is the right fit for the client and their families. After the voucher period has concluded the agency determines if the client will be fee for service, </w:t>
      </w:r>
      <w:r w:rsidR="00B84DE2">
        <w:rPr>
          <w:rFonts w:cs="Arial"/>
          <w:i w:val="0"/>
          <w:sz w:val="22"/>
          <w:szCs w:val="22"/>
        </w:rPr>
        <w:t xml:space="preserve">if they </w:t>
      </w:r>
      <w:r w:rsidR="006253B5">
        <w:rPr>
          <w:rFonts w:cs="Arial"/>
          <w:i w:val="0"/>
          <w:sz w:val="22"/>
          <w:szCs w:val="22"/>
        </w:rPr>
        <w:t xml:space="preserve">qualify for </w:t>
      </w:r>
      <w:r w:rsidR="00B84DE2">
        <w:rPr>
          <w:rFonts w:cs="Arial"/>
          <w:i w:val="0"/>
          <w:sz w:val="22"/>
          <w:szCs w:val="22"/>
        </w:rPr>
        <w:t>veteran</w:t>
      </w:r>
      <w:r w:rsidR="006253B5">
        <w:rPr>
          <w:rFonts w:cs="Arial"/>
          <w:i w:val="0"/>
          <w:sz w:val="22"/>
          <w:szCs w:val="22"/>
        </w:rPr>
        <w:t>s</w:t>
      </w:r>
      <w:r w:rsidR="00B84DE2">
        <w:rPr>
          <w:rFonts w:cs="Arial"/>
          <w:i w:val="0"/>
          <w:sz w:val="22"/>
          <w:szCs w:val="22"/>
        </w:rPr>
        <w:t xml:space="preserve"> benefits to pay for ADCS services, </w:t>
      </w:r>
      <w:r>
        <w:rPr>
          <w:rFonts w:cs="Arial"/>
          <w:i w:val="0"/>
          <w:sz w:val="22"/>
          <w:szCs w:val="22"/>
        </w:rPr>
        <w:t>or</w:t>
      </w:r>
      <w:r w:rsidR="00B84DE2">
        <w:rPr>
          <w:rFonts w:cs="Arial"/>
          <w:i w:val="0"/>
          <w:sz w:val="22"/>
          <w:szCs w:val="22"/>
        </w:rPr>
        <w:t xml:space="preserve"> to determine</w:t>
      </w:r>
      <w:r>
        <w:rPr>
          <w:rFonts w:cs="Arial"/>
          <w:i w:val="0"/>
          <w:sz w:val="22"/>
          <w:szCs w:val="22"/>
        </w:rPr>
        <w:t xml:space="preserve"> if</w:t>
      </w:r>
      <w:r w:rsidR="00B84DE2">
        <w:rPr>
          <w:rFonts w:cs="Arial"/>
          <w:i w:val="0"/>
          <w:sz w:val="22"/>
          <w:szCs w:val="22"/>
        </w:rPr>
        <w:t xml:space="preserve"> they qualify for a scholarship</w:t>
      </w:r>
      <w:r w:rsidR="00B5523E">
        <w:rPr>
          <w:rFonts w:cs="Arial"/>
          <w:i w:val="0"/>
          <w:sz w:val="22"/>
          <w:szCs w:val="22"/>
        </w:rPr>
        <w:t>, including the duration of the scholarship.</w:t>
      </w:r>
    </w:p>
    <w:p w14:paraId="47DC833A" w14:textId="77777777" w:rsidR="003F46A6" w:rsidRDefault="003F46A6" w:rsidP="003F46A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AF48E63" w14:textId="77777777" w:rsidR="002A28E1" w:rsidRPr="003F46A6" w:rsidRDefault="002A28E1" w:rsidP="003F46A6">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3DE11EFA" w14:textId="77777777" w:rsidR="00126A59" w:rsidRPr="003F46A6" w:rsidRDefault="00126A59" w:rsidP="00126A5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3F46A6">
        <w:rPr>
          <w:rFonts w:cs="Arial"/>
          <w:sz w:val="22"/>
          <w:szCs w:val="22"/>
        </w:rPr>
        <w:t>SECTION III: BOARD INVOLVEMENT</w:t>
      </w:r>
    </w:p>
    <w:p w14:paraId="006E3C35" w14:textId="77777777" w:rsidR="00126A59" w:rsidRPr="00690C89" w:rsidRDefault="00126A59" w:rsidP="00126A59">
      <w:pPr>
        <w:pStyle w:val="BodyText"/>
        <w:tabs>
          <w:tab w:val="clear" w:pos="-1080"/>
          <w:tab w:val="clear" w:pos="1980"/>
          <w:tab w:val="clear" w:pos="2520"/>
          <w:tab w:val="left" w:pos="-1440"/>
          <w:tab w:val="left" w:pos="1710"/>
          <w:tab w:val="left" w:pos="2880"/>
        </w:tabs>
        <w:jc w:val="left"/>
        <w:rPr>
          <w:rFonts w:cs="Arial"/>
          <w:b/>
          <w:szCs w:val="22"/>
        </w:rPr>
      </w:pPr>
      <w:r w:rsidRPr="00690C89">
        <w:rPr>
          <w:rFonts w:cs="Arial"/>
          <w:b/>
          <w:szCs w:val="22"/>
        </w:rPr>
        <w:t>Please indicate:</w:t>
      </w:r>
    </w:p>
    <w:p w14:paraId="20087980" w14:textId="77777777" w:rsidR="00126A59" w:rsidRPr="00690C89" w:rsidRDefault="00126A59" w:rsidP="00126A59">
      <w:pPr>
        <w:pStyle w:val="BodyText"/>
        <w:tabs>
          <w:tab w:val="clear" w:pos="-1080"/>
          <w:tab w:val="clear" w:pos="1980"/>
          <w:tab w:val="clear" w:pos="2520"/>
          <w:tab w:val="left" w:pos="-1440"/>
          <w:tab w:val="left" w:pos="1710"/>
          <w:tab w:val="left" w:pos="2880"/>
        </w:tabs>
        <w:jc w:val="left"/>
        <w:rPr>
          <w:rFonts w:cs="Arial"/>
          <w:b/>
          <w:szCs w:val="22"/>
        </w:rPr>
      </w:pPr>
    </w:p>
    <w:p w14:paraId="0029D87B" w14:textId="77777777" w:rsidR="00126A59" w:rsidRPr="00690C89" w:rsidRDefault="00126A59" w:rsidP="00126A59">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690C89">
        <w:rPr>
          <w:rFonts w:cs="Arial"/>
          <w:b/>
          <w:szCs w:val="22"/>
        </w:rPr>
        <w:t>Number of Board meetings conducted during the reporting period</w:t>
      </w:r>
      <w:r w:rsidRPr="00690C89">
        <w:rPr>
          <w:rFonts w:cs="Arial"/>
          <w:szCs w:val="22"/>
        </w:rPr>
        <w:t xml:space="preserve">:  </w:t>
      </w:r>
      <w:r w:rsidRPr="00690C89">
        <w:rPr>
          <w:rFonts w:cs="Arial"/>
          <w:i w:val="0"/>
          <w:szCs w:val="22"/>
        </w:rPr>
        <w:t>2</w:t>
      </w:r>
    </w:p>
    <w:p w14:paraId="60628F68" w14:textId="77777777" w:rsidR="00126A59" w:rsidRPr="00690C89" w:rsidRDefault="00126A59" w:rsidP="00126A59">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690C89">
        <w:rPr>
          <w:rFonts w:cs="Arial"/>
          <w:b/>
          <w:szCs w:val="22"/>
        </w:rPr>
        <w:t>Average number of members of Board in attendance at Board meetings</w:t>
      </w:r>
      <w:r w:rsidRPr="00690C89">
        <w:rPr>
          <w:rFonts w:cs="Arial"/>
          <w:szCs w:val="22"/>
        </w:rPr>
        <w:t xml:space="preserve">: </w:t>
      </w:r>
      <w:r w:rsidRPr="00690C89">
        <w:rPr>
          <w:rFonts w:cs="Arial"/>
          <w:i w:val="0"/>
          <w:szCs w:val="22"/>
        </w:rPr>
        <w:t>16</w:t>
      </w:r>
    </w:p>
    <w:p w14:paraId="40246B20" w14:textId="77777777" w:rsidR="00126A59" w:rsidRPr="00690C89" w:rsidRDefault="00126A59" w:rsidP="00126A59">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690C89">
        <w:rPr>
          <w:rFonts w:cs="Arial"/>
          <w:b/>
          <w:szCs w:val="22"/>
        </w:rPr>
        <w:t>Board development activities conducted during the reporting period:</w:t>
      </w:r>
      <w:r w:rsidRPr="00690C89">
        <w:rPr>
          <w:rFonts w:cs="Arial"/>
          <w:szCs w:val="22"/>
        </w:rPr>
        <w:t xml:space="preserve">  </w:t>
      </w:r>
      <w:r w:rsidRPr="00690C89">
        <w:rPr>
          <w:rFonts w:cs="Arial"/>
          <w:i w:val="0"/>
          <w:szCs w:val="22"/>
        </w:rPr>
        <w:t>None</w:t>
      </w:r>
    </w:p>
    <w:p w14:paraId="502E8F1A" w14:textId="77777777" w:rsidR="00126A59" w:rsidRPr="00690C89" w:rsidRDefault="00126A59" w:rsidP="00126A59">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690C89">
        <w:rPr>
          <w:rFonts w:cs="Arial"/>
          <w:b/>
          <w:szCs w:val="22"/>
        </w:rPr>
        <w:t>Significant policy directions or actions taken by the Board during the reporting period:</w:t>
      </w:r>
      <w:r w:rsidRPr="00690C89">
        <w:rPr>
          <w:rFonts w:cs="Arial"/>
          <w:szCs w:val="22"/>
        </w:rPr>
        <w:t xml:space="preserve"> </w:t>
      </w:r>
      <w:r w:rsidRPr="00690C89">
        <w:rPr>
          <w:rFonts w:cs="Arial"/>
          <w:i w:val="0"/>
          <w:szCs w:val="22"/>
        </w:rPr>
        <w:t xml:space="preserve">The Board approved a new operating budget for FY2021-22 (July 1 – June 30); approval of proof of COVID vaccination as a condition of employment beginning Sept. 1, 2021, including proof of vaccination of clients for in-person services; approved updates to the Employee Handbook effective January 1, 2022 (per required legal updates); elected new Board Directors for 2022 (Joe Justin and Laura Mosqueda) and re-election of those Board Directors naturally completing their terms; approved new Board officers– Chair Paul Watkins, First Vice Chair Iao Katagiri, Second Vice Chair Paul Kanan, Treasurer Kathy Fergen, and Secretary Michelle Meisels. Grace Cheng Braun, President, and CEO for WISE &amp; Healthy Aging for the last 17 years, voluntarily completed her work with the agency on June 30, 2022. The board identified and executed a three-year contract with Molly Davies for the President and CEO position effective July 1, 2022. </w:t>
      </w:r>
    </w:p>
    <w:p w14:paraId="2534C88A" w14:textId="77777777" w:rsidR="00126A59" w:rsidRPr="00690C89" w:rsidRDefault="00126A59" w:rsidP="00126A59">
      <w:pPr>
        <w:pStyle w:val="BodyText"/>
        <w:numPr>
          <w:ilvl w:val="0"/>
          <w:numId w:val="4"/>
        </w:numPr>
        <w:tabs>
          <w:tab w:val="clear" w:pos="-1080"/>
          <w:tab w:val="clear" w:pos="1980"/>
          <w:tab w:val="clear" w:pos="2520"/>
          <w:tab w:val="left" w:pos="-1440"/>
          <w:tab w:val="left" w:pos="1710"/>
          <w:tab w:val="left" w:pos="2880"/>
        </w:tabs>
        <w:jc w:val="left"/>
        <w:rPr>
          <w:rFonts w:cs="Arial"/>
          <w:szCs w:val="22"/>
        </w:rPr>
      </w:pPr>
      <w:r w:rsidRPr="00690C89">
        <w:rPr>
          <w:rFonts w:cs="Arial"/>
          <w:b/>
          <w:szCs w:val="22"/>
        </w:rPr>
        <w:t>Number of board members who reside and/or work in Santa Monica:</w:t>
      </w:r>
      <w:r w:rsidRPr="00690C89">
        <w:rPr>
          <w:rFonts w:cs="Arial"/>
          <w:szCs w:val="22"/>
        </w:rPr>
        <w:t xml:space="preserve">  </w:t>
      </w:r>
      <w:r w:rsidRPr="00690C89">
        <w:rPr>
          <w:rFonts w:cs="Arial"/>
          <w:i w:val="0"/>
          <w:szCs w:val="22"/>
        </w:rPr>
        <w:t>8</w:t>
      </w:r>
    </w:p>
    <w:p w14:paraId="74FE25C7" w14:textId="77777777" w:rsidR="00126A59" w:rsidRPr="00690C89" w:rsidRDefault="00126A59" w:rsidP="00126A59">
      <w:pPr>
        <w:pStyle w:val="BodyText"/>
        <w:numPr>
          <w:ilvl w:val="0"/>
          <w:numId w:val="4"/>
        </w:numPr>
        <w:tabs>
          <w:tab w:val="clear" w:pos="-1080"/>
          <w:tab w:val="clear" w:pos="1980"/>
          <w:tab w:val="clear" w:pos="2520"/>
          <w:tab w:val="left" w:pos="-1440"/>
          <w:tab w:val="left" w:pos="1710"/>
          <w:tab w:val="left" w:pos="2880"/>
        </w:tabs>
        <w:jc w:val="left"/>
        <w:rPr>
          <w:rFonts w:cs="Arial"/>
          <w:b/>
          <w:szCs w:val="22"/>
        </w:rPr>
      </w:pPr>
      <w:r w:rsidRPr="00690C89">
        <w:rPr>
          <w:rFonts w:cs="Arial"/>
          <w:b/>
          <w:szCs w:val="22"/>
        </w:rPr>
        <w:t xml:space="preserve">Board vacancies and plans to fill those vacancies, if applicable:   </w:t>
      </w:r>
      <w:r w:rsidRPr="00690C89">
        <w:rPr>
          <w:rFonts w:cs="Arial"/>
          <w:i w:val="0"/>
          <w:szCs w:val="22"/>
        </w:rPr>
        <w:t>The First Vice Chair position on the board is vacant and will be filled in the new calendar year.</w:t>
      </w:r>
    </w:p>
    <w:p w14:paraId="0E96C9DA" w14:textId="77777777" w:rsidR="003F46A6" w:rsidRPr="003F46A6" w:rsidRDefault="003F46A6" w:rsidP="003F46A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9CA6133" w14:textId="2DE2826D" w:rsidR="003F46A6" w:rsidRDefault="003F46A6" w:rsidP="003F46A6">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cs="Arial"/>
          <w:sz w:val="22"/>
          <w:szCs w:val="22"/>
        </w:rPr>
      </w:pPr>
      <w:r w:rsidRPr="003F46A6">
        <w:rPr>
          <w:rFonts w:cs="Arial"/>
          <w:sz w:val="22"/>
          <w:szCs w:val="22"/>
        </w:rPr>
        <w:t>SECTION IV: STAFFING PATTERN</w:t>
      </w:r>
    </w:p>
    <w:p w14:paraId="65B26709" w14:textId="77777777" w:rsidR="0077743A" w:rsidRPr="0077743A" w:rsidRDefault="0077743A" w:rsidP="0077743A"/>
    <w:p w14:paraId="73FFB36C" w14:textId="77777777" w:rsidR="003F46A6" w:rsidRPr="000C1D51" w:rsidRDefault="003F46A6" w:rsidP="003F46A6">
      <w:pPr>
        <w:pStyle w:val="BodyText"/>
        <w:tabs>
          <w:tab w:val="clear" w:pos="-1080"/>
          <w:tab w:val="clear" w:pos="1980"/>
          <w:tab w:val="clear" w:pos="2520"/>
          <w:tab w:val="left" w:pos="-1440"/>
          <w:tab w:val="left" w:pos="1710"/>
          <w:tab w:val="left" w:pos="2880"/>
        </w:tabs>
        <w:jc w:val="left"/>
        <w:rPr>
          <w:rFonts w:cs="Arial"/>
          <w:b/>
          <w:sz w:val="21"/>
          <w:szCs w:val="21"/>
        </w:rPr>
      </w:pPr>
      <w:r w:rsidRPr="000C1D51">
        <w:rPr>
          <w:rFonts w:cs="Arial"/>
          <w:b/>
          <w:sz w:val="21"/>
          <w:szCs w:val="21"/>
        </w:rPr>
        <w:t xml:space="preserve">Have there been any staffing changes during the reporting period (i.e., staff vacancies, staff recruitment, changes in FTE)? Please describe. If staff vacancies exist, please provide an anticipated hiring </w:t>
      </w:r>
      <w:proofErr w:type="gramStart"/>
      <w:r w:rsidRPr="000C1D51">
        <w:rPr>
          <w:rFonts w:cs="Arial"/>
          <w:b/>
          <w:sz w:val="21"/>
          <w:szCs w:val="21"/>
        </w:rPr>
        <w:t>date</w:t>
      </w:r>
      <w:proofErr w:type="gramEnd"/>
      <w:r w:rsidRPr="000C1D51">
        <w:rPr>
          <w:rFonts w:cs="Arial"/>
          <w:b/>
          <w:sz w:val="21"/>
          <w:szCs w:val="21"/>
        </w:rPr>
        <w:t xml:space="preserve"> and explain how caseloads and work have been distributed to ensure service levels are maintained.   </w:t>
      </w:r>
    </w:p>
    <w:p w14:paraId="33932488" w14:textId="77777777" w:rsidR="003F46A6" w:rsidRPr="003F46A6" w:rsidRDefault="003F46A6" w:rsidP="003F46A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2AD654D6" w14:textId="02D424C7" w:rsidR="00AB4257" w:rsidRPr="00E3604F" w:rsidRDefault="0077743A" w:rsidP="00AB425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r>
        <w:rPr>
          <w:rFonts w:ascii="Arial" w:hAnsi="Arial" w:cs="Arial"/>
          <w:sz w:val="22"/>
          <w:szCs w:val="22"/>
        </w:rPr>
        <w:t>Currently, the ADSC is fully staffed to deliver on</w:t>
      </w:r>
      <w:r w:rsidR="002A28E1">
        <w:rPr>
          <w:rFonts w:ascii="Arial" w:hAnsi="Arial" w:cs="Arial"/>
          <w:sz w:val="22"/>
          <w:szCs w:val="22"/>
        </w:rPr>
        <w:t>-</w:t>
      </w:r>
      <w:r>
        <w:rPr>
          <w:rFonts w:ascii="Arial" w:hAnsi="Arial" w:cs="Arial"/>
          <w:sz w:val="22"/>
          <w:szCs w:val="22"/>
        </w:rPr>
        <w:t>site</w:t>
      </w:r>
      <w:r w:rsidR="00BB703C">
        <w:rPr>
          <w:rFonts w:ascii="Arial" w:hAnsi="Arial" w:cs="Arial"/>
          <w:sz w:val="22"/>
          <w:szCs w:val="22"/>
        </w:rPr>
        <w:t xml:space="preserve"> </w:t>
      </w:r>
      <w:r>
        <w:rPr>
          <w:rFonts w:ascii="Arial" w:hAnsi="Arial" w:cs="Arial"/>
          <w:sz w:val="22"/>
          <w:szCs w:val="22"/>
        </w:rPr>
        <w:t xml:space="preserve">programing.  </w:t>
      </w:r>
      <w:r w:rsidR="00F8181B">
        <w:rPr>
          <w:rFonts w:ascii="Arial" w:hAnsi="Arial" w:cs="Arial"/>
          <w:sz w:val="22"/>
          <w:szCs w:val="22"/>
        </w:rPr>
        <w:t>There is an ADSC and Nutrition</w:t>
      </w:r>
      <w:r w:rsidR="00AB42E7">
        <w:rPr>
          <w:rFonts w:ascii="Arial" w:hAnsi="Arial" w:cs="Arial"/>
          <w:sz w:val="22"/>
          <w:szCs w:val="22"/>
        </w:rPr>
        <w:t xml:space="preserve"> Services</w:t>
      </w:r>
      <w:r w:rsidR="00F8181B">
        <w:rPr>
          <w:rFonts w:ascii="Arial" w:hAnsi="Arial" w:cs="Arial"/>
          <w:sz w:val="22"/>
          <w:szCs w:val="22"/>
        </w:rPr>
        <w:t xml:space="preserve"> Supervisor</w:t>
      </w:r>
      <w:r w:rsidR="00AB42E7">
        <w:rPr>
          <w:rFonts w:ascii="Arial" w:hAnsi="Arial" w:cs="Arial"/>
          <w:sz w:val="22"/>
          <w:szCs w:val="22"/>
        </w:rPr>
        <w:t xml:space="preserve"> (supervises activity leaders and handles meal service and volunteer management)</w:t>
      </w:r>
      <w:r w:rsidR="00F8181B">
        <w:rPr>
          <w:rFonts w:ascii="Arial" w:hAnsi="Arial" w:cs="Arial"/>
          <w:sz w:val="22"/>
          <w:szCs w:val="22"/>
        </w:rPr>
        <w:t xml:space="preserve">. </w:t>
      </w:r>
      <w:r w:rsidR="00414482">
        <w:rPr>
          <w:rFonts w:ascii="Arial" w:hAnsi="Arial" w:cs="Arial"/>
          <w:sz w:val="22"/>
          <w:szCs w:val="22"/>
        </w:rPr>
        <w:t>There are f</w:t>
      </w:r>
      <w:r>
        <w:rPr>
          <w:rFonts w:ascii="Arial" w:hAnsi="Arial" w:cs="Arial"/>
          <w:sz w:val="22"/>
          <w:szCs w:val="22"/>
        </w:rPr>
        <w:t>our</w:t>
      </w:r>
      <w:r w:rsidR="00D949C2">
        <w:rPr>
          <w:rFonts w:ascii="Arial" w:hAnsi="Arial" w:cs="Arial"/>
          <w:sz w:val="22"/>
          <w:szCs w:val="22"/>
        </w:rPr>
        <w:t xml:space="preserve"> </w:t>
      </w:r>
      <w:r>
        <w:rPr>
          <w:rFonts w:ascii="Arial" w:hAnsi="Arial" w:cs="Arial"/>
          <w:sz w:val="22"/>
          <w:szCs w:val="22"/>
        </w:rPr>
        <w:t>act</w:t>
      </w:r>
      <w:r w:rsidR="002A28E1">
        <w:rPr>
          <w:rFonts w:ascii="Arial" w:hAnsi="Arial" w:cs="Arial"/>
          <w:sz w:val="22"/>
          <w:szCs w:val="22"/>
        </w:rPr>
        <w:t>ivity leaders</w:t>
      </w:r>
      <w:r w:rsidR="00D208AF">
        <w:rPr>
          <w:rFonts w:ascii="Arial" w:hAnsi="Arial" w:cs="Arial"/>
          <w:sz w:val="22"/>
          <w:szCs w:val="22"/>
        </w:rPr>
        <w:t xml:space="preserve"> one of whom was hired in July 2022</w:t>
      </w:r>
      <w:r w:rsidR="002A28E1">
        <w:rPr>
          <w:rFonts w:ascii="Arial" w:hAnsi="Arial" w:cs="Arial"/>
          <w:sz w:val="22"/>
          <w:szCs w:val="22"/>
        </w:rPr>
        <w:t>.</w:t>
      </w:r>
      <w:r w:rsidR="00DB1E16">
        <w:rPr>
          <w:rFonts w:ascii="Arial" w:hAnsi="Arial" w:cs="Arial"/>
          <w:sz w:val="22"/>
          <w:szCs w:val="22"/>
        </w:rPr>
        <w:t xml:space="preserve"> </w:t>
      </w:r>
      <w:r w:rsidR="00AB42E7">
        <w:rPr>
          <w:rFonts w:ascii="Arial" w:hAnsi="Arial" w:cs="Arial"/>
          <w:sz w:val="22"/>
          <w:szCs w:val="22"/>
        </w:rPr>
        <w:t xml:space="preserve">There is a ADSC Supervisor </w:t>
      </w:r>
      <w:r w:rsidR="00B31E76">
        <w:rPr>
          <w:rFonts w:ascii="Arial" w:hAnsi="Arial" w:cs="Arial"/>
          <w:sz w:val="22"/>
          <w:szCs w:val="22"/>
        </w:rPr>
        <w:t xml:space="preserve">who supervises the enrichment specialists, assists with client and family management, programming, and maintains data. </w:t>
      </w:r>
      <w:r w:rsidR="00DB1E16">
        <w:rPr>
          <w:rFonts w:ascii="Arial" w:hAnsi="Arial" w:cs="Arial"/>
          <w:sz w:val="22"/>
          <w:szCs w:val="22"/>
        </w:rPr>
        <w:t xml:space="preserve">A full-time Enrichment Specialist </w:t>
      </w:r>
      <w:r w:rsidR="00F8181B">
        <w:rPr>
          <w:rFonts w:ascii="Arial" w:hAnsi="Arial" w:cs="Arial"/>
          <w:sz w:val="22"/>
          <w:szCs w:val="22"/>
        </w:rPr>
        <w:t xml:space="preserve">(MSW) </w:t>
      </w:r>
      <w:r w:rsidR="00DB1E16">
        <w:rPr>
          <w:rFonts w:ascii="Arial" w:hAnsi="Arial" w:cs="Arial"/>
          <w:sz w:val="22"/>
          <w:szCs w:val="22"/>
        </w:rPr>
        <w:t>was hired</w:t>
      </w:r>
      <w:r w:rsidR="00F8181B">
        <w:rPr>
          <w:rFonts w:ascii="Arial" w:hAnsi="Arial" w:cs="Arial"/>
          <w:sz w:val="22"/>
          <w:szCs w:val="22"/>
        </w:rPr>
        <w:t xml:space="preserve"> in the Spring,</w:t>
      </w:r>
      <w:r w:rsidR="002E23BD">
        <w:rPr>
          <w:rFonts w:ascii="Arial" w:hAnsi="Arial" w:cs="Arial"/>
          <w:sz w:val="22"/>
          <w:szCs w:val="22"/>
        </w:rPr>
        <w:t xml:space="preserve"> to assume </w:t>
      </w:r>
      <w:r w:rsidR="004E6F7D">
        <w:rPr>
          <w:rFonts w:ascii="Arial" w:hAnsi="Arial" w:cs="Arial"/>
          <w:sz w:val="22"/>
          <w:szCs w:val="22"/>
        </w:rPr>
        <w:t>curriculum development</w:t>
      </w:r>
      <w:r w:rsidR="00F8181B">
        <w:rPr>
          <w:rFonts w:ascii="Arial" w:hAnsi="Arial" w:cs="Arial"/>
          <w:sz w:val="22"/>
          <w:szCs w:val="22"/>
        </w:rPr>
        <w:t xml:space="preserve">, </w:t>
      </w:r>
      <w:r w:rsidR="00950A3A">
        <w:rPr>
          <w:rFonts w:ascii="Arial" w:hAnsi="Arial" w:cs="Arial"/>
          <w:sz w:val="22"/>
          <w:szCs w:val="22"/>
        </w:rPr>
        <w:t>program delivery</w:t>
      </w:r>
      <w:r w:rsidR="00F8181B">
        <w:rPr>
          <w:rFonts w:ascii="Arial" w:hAnsi="Arial" w:cs="Arial"/>
          <w:sz w:val="22"/>
          <w:szCs w:val="22"/>
        </w:rPr>
        <w:t>, and to conduct client assessments.</w:t>
      </w:r>
      <w:r w:rsidR="002E23BD">
        <w:rPr>
          <w:rFonts w:ascii="Arial" w:hAnsi="Arial" w:cs="Arial"/>
          <w:sz w:val="22"/>
          <w:szCs w:val="22"/>
        </w:rPr>
        <w:t xml:space="preserve">  A full-time </w:t>
      </w:r>
      <w:r w:rsidR="002E23BD">
        <w:rPr>
          <w:rFonts w:ascii="Arial" w:hAnsi="Arial" w:cs="Arial"/>
          <w:sz w:val="22"/>
          <w:szCs w:val="22"/>
        </w:rPr>
        <w:lastRenderedPageBreak/>
        <w:t>Master Teacher (</w:t>
      </w:r>
      <w:r w:rsidR="00BB703C">
        <w:rPr>
          <w:rFonts w:ascii="Arial" w:hAnsi="Arial" w:cs="Arial"/>
          <w:sz w:val="22"/>
          <w:szCs w:val="22"/>
        </w:rPr>
        <w:t xml:space="preserve">MA in </w:t>
      </w:r>
      <w:r w:rsidR="002A28E1">
        <w:rPr>
          <w:rFonts w:ascii="Arial" w:hAnsi="Arial" w:cs="Arial"/>
          <w:sz w:val="22"/>
          <w:szCs w:val="22"/>
        </w:rPr>
        <w:t>Gerontology</w:t>
      </w:r>
      <w:r w:rsidR="00BB703C">
        <w:rPr>
          <w:rFonts w:ascii="Arial" w:hAnsi="Arial" w:cs="Arial"/>
          <w:sz w:val="22"/>
          <w:szCs w:val="22"/>
        </w:rPr>
        <w:t xml:space="preserve">) </w:t>
      </w:r>
      <w:r w:rsidR="004E6F7D">
        <w:rPr>
          <w:rFonts w:ascii="Arial" w:hAnsi="Arial" w:cs="Arial"/>
          <w:sz w:val="22"/>
          <w:szCs w:val="22"/>
        </w:rPr>
        <w:t xml:space="preserve">also </w:t>
      </w:r>
      <w:r w:rsidR="0019375B">
        <w:rPr>
          <w:rFonts w:ascii="Arial" w:hAnsi="Arial" w:cs="Arial"/>
          <w:sz w:val="22"/>
          <w:szCs w:val="22"/>
        </w:rPr>
        <w:t xml:space="preserve">develops </w:t>
      </w:r>
      <w:r w:rsidR="00BB703C">
        <w:rPr>
          <w:rFonts w:ascii="Arial" w:hAnsi="Arial" w:cs="Arial"/>
          <w:sz w:val="22"/>
          <w:szCs w:val="22"/>
        </w:rPr>
        <w:t xml:space="preserve">program curriculum and delivers </w:t>
      </w:r>
      <w:r w:rsidR="00F0322D">
        <w:rPr>
          <w:rFonts w:ascii="Arial" w:hAnsi="Arial" w:cs="Arial"/>
          <w:sz w:val="22"/>
          <w:szCs w:val="22"/>
        </w:rPr>
        <w:t>early-stage</w:t>
      </w:r>
      <w:r w:rsidR="00BB703C">
        <w:rPr>
          <w:rFonts w:ascii="Arial" w:hAnsi="Arial" w:cs="Arial"/>
          <w:sz w:val="22"/>
          <w:szCs w:val="22"/>
        </w:rPr>
        <w:t xml:space="preserve"> memory loss programing.</w:t>
      </w:r>
      <w:r w:rsidR="00950A3A">
        <w:rPr>
          <w:rFonts w:ascii="Arial" w:hAnsi="Arial" w:cs="Arial"/>
          <w:sz w:val="22"/>
          <w:szCs w:val="22"/>
        </w:rPr>
        <w:t xml:space="preserve"> </w:t>
      </w:r>
      <w:r w:rsidR="00BC68F0">
        <w:rPr>
          <w:rFonts w:ascii="Arial" w:hAnsi="Arial" w:cs="Arial"/>
          <w:sz w:val="22"/>
          <w:szCs w:val="22"/>
        </w:rPr>
        <w:t xml:space="preserve">Aside from the </w:t>
      </w:r>
      <w:r w:rsidR="00F8181B">
        <w:rPr>
          <w:rFonts w:ascii="Arial" w:hAnsi="Arial" w:cs="Arial"/>
          <w:sz w:val="22"/>
          <w:szCs w:val="22"/>
        </w:rPr>
        <w:t>two new</w:t>
      </w:r>
      <w:r w:rsidR="00BC68F0">
        <w:rPr>
          <w:rFonts w:ascii="Arial" w:hAnsi="Arial" w:cs="Arial"/>
          <w:sz w:val="22"/>
          <w:szCs w:val="22"/>
        </w:rPr>
        <w:t xml:space="preserve"> hire</w:t>
      </w:r>
      <w:r w:rsidR="00F8181B">
        <w:rPr>
          <w:rFonts w:ascii="Arial" w:hAnsi="Arial" w:cs="Arial"/>
          <w:sz w:val="22"/>
          <w:szCs w:val="22"/>
        </w:rPr>
        <w:t>s</w:t>
      </w:r>
      <w:r w:rsidR="00BC68F0">
        <w:rPr>
          <w:rFonts w:ascii="Arial" w:hAnsi="Arial" w:cs="Arial"/>
          <w:sz w:val="22"/>
          <w:szCs w:val="22"/>
        </w:rPr>
        <w:t xml:space="preserve"> and </w:t>
      </w:r>
      <w:r w:rsidR="00D87AF7">
        <w:rPr>
          <w:rFonts w:ascii="Arial" w:hAnsi="Arial" w:cs="Arial"/>
          <w:sz w:val="22"/>
          <w:szCs w:val="22"/>
        </w:rPr>
        <w:t>two</w:t>
      </w:r>
      <w:r w:rsidR="00BC68F0">
        <w:rPr>
          <w:rFonts w:ascii="Arial" w:hAnsi="Arial" w:cs="Arial"/>
          <w:sz w:val="22"/>
          <w:szCs w:val="22"/>
        </w:rPr>
        <w:t xml:space="preserve"> activity leader</w:t>
      </w:r>
      <w:r w:rsidR="00D87AF7">
        <w:rPr>
          <w:rFonts w:ascii="Arial" w:hAnsi="Arial" w:cs="Arial"/>
          <w:sz w:val="22"/>
          <w:szCs w:val="22"/>
        </w:rPr>
        <w:t>s</w:t>
      </w:r>
      <w:r w:rsidR="00BC68F0">
        <w:rPr>
          <w:rFonts w:ascii="Arial" w:hAnsi="Arial" w:cs="Arial"/>
          <w:sz w:val="22"/>
          <w:szCs w:val="22"/>
        </w:rPr>
        <w:t xml:space="preserve"> hired in 2019, each staff person has worked in the ADSC for at least </w:t>
      </w:r>
      <w:r w:rsidR="00781436">
        <w:rPr>
          <w:rFonts w:ascii="Arial" w:hAnsi="Arial" w:cs="Arial"/>
          <w:sz w:val="22"/>
          <w:szCs w:val="22"/>
        </w:rPr>
        <w:t>5</w:t>
      </w:r>
      <w:r w:rsidR="00BC68F0">
        <w:rPr>
          <w:rFonts w:ascii="Arial" w:hAnsi="Arial" w:cs="Arial"/>
          <w:sz w:val="22"/>
          <w:szCs w:val="22"/>
        </w:rPr>
        <w:t xml:space="preserve"> years and the ADSC Supervisor is in her 29</w:t>
      </w:r>
      <w:r w:rsidR="00BC68F0" w:rsidRPr="00BC68F0">
        <w:rPr>
          <w:rFonts w:ascii="Arial" w:hAnsi="Arial" w:cs="Arial"/>
          <w:sz w:val="22"/>
          <w:szCs w:val="22"/>
          <w:vertAlign w:val="superscript"/>
        </w:rPr>
        <w:t>th</w:t>
      </w:r>
      <w:r w:rsidR="00BC68F0">
        <w:rPr>
          <w:rFonts w:ascii="Arial" w:hAnsi="Arial" w:cs="Arial"/>
          <w:sz w:val="22"/>
          <w:szCs w:val="22"/>
        </w:rPr>
        <w:t xml:space="preserve"> year.</w:t>
      </w:r>
      <w:r w:rsidR="00B31E76">
        <w:rPr>
          <w:rFonts w:ascii="Arial" w:hAnsi="Arial" w:cs="Arial"/>
          <w:sz w:val="22"/>
          <w:szCs w:val="22"/>
        </w:rPr>
        <w:t xml:space="preserve"> As noted, an ADSC Director was hired with an August 1</w:t>
      </w:r>
      <w:r w:rsidR="00B31E76" w:rsidRPr="00B31E76">
        <w:rPr>
          <w:rFonts w:ascii="Arial" w:hAnsi="Arial" w:cs="Arial"/>
          <w:sz w:val="22"/>
          <w:szCs w:val="22"/>
          <w:vertAlign w:val="superscript"/>
        </w:rPr>
        <w:t>st</w:t>
      </w:r>
      <w:r w:rsidR="00B31E76">
        <w:rPr>
          <w:rFonts w:ascii="Arial" w:hAnsi="Arial" w:cs="Arial"/>
          <w:sz w:val="22"/>
          <w:szCs w:val="22"/>
        </w:rPr>
        <w:t xml:space="preserve"> start date. She has a PsyD., holds a Residential Care Facility for the Elderly (RCFE) administrator license. With </w:t>
      </w:r>
      <w:r w:rsidR="00262FAC">
        <w:rPr>
          <w:rFonts w:ascii="Arial" w:hAnsi="Arial" w:cs="Arial"/>
          <w:sz w:val="22"/>
          <w:szCs w:val="22"/>
        </w:rPr>
        <w:t xml:space="preserve">extensive </w:t>
      </w:r>
      <w:r w:rsidR="00B31E76">
        <w:rPr>
          <w:rFonts w:ascii="Arial" w:hAnsi="Arial" w:cs="Arial"/>
          <w:sz w:val="22"/>
          <w:szCs w:val="22"/>
        </w:rPr>
        <w:t>experience running assisted living facilities.</w:t>
      </w:r>
    </w:p>
    <w:p w14:paraId="7B8160D1" w14:textId="77777777" w:rsidR="00AB4257" w:rsidRPr="00E3604F" w:rsidRDefault="00AB4257" w:rsidP="00AB425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rPr>
      </w:pPr>
    </w:p>
    <w:p w14:paraId="2D6C3248" w14:textId="77777777" w:rsidR="00AB4257" w:rsidRPr="00696FA7" w:rsidRDefault="00AB4257" w:rsidP="00AB4257">
      <w:pPr>
        <w:pStyle w:val="BodyText"/>
        <w:tabs>
          <w:tab w:val="clear" w:pos="-1080"/>
          <w:tab w:val="clear" w:pos="1980"/>
          <w:tab w:val="clear" w:pos="2520"/>
          <w:tab w:val="left" w:pos="-1440"/>
          <w:tab w:val="left" w:pos="1710"/>
          <w:tab w:val="left" w:pos="2880"/>
        </w:tabs>
        <w:jc w:val="left"/>
        <w:rPr>
          <w:rFonts w:cs="Arial"/>
          <w:b/>
          <w:bCs/>
          <w:szCs w:val="22"/>
        </w:rPr>
      </w:pPr>
      <w:r w:rsidRPr="00696FA7">
        <w:rPr>
          <w:rFonts w:cs="Arial"/>
          <w:b/>
          <w:bCs/>
          <w:szCs w:val="22"/>
        </w:rPr>
        <w:t>Please indicate how volunteers or paid or unpaid interns were used during the reporting period.  Provide the total number of volunteers or interns and hours provided. If interns were used, please indicate their program level (</w:t>
      </w:r>
      <w:proofErr w:type="gramStart"/>
      <w:r w:rsidRPr="00696FA7">
        <w:rPr>
          <w:rFonts w:cs="Arial"/>
          <w:b/>
          <w:bCs/>
          <w:szCs w:val="22"/>
        </w:rPr>
        <w:t>e.g.</w:t>
      </w:r>
      <w:proofErr w:type="gramEnd"/>
      <w:r w:rsidRPr="00696FA7">
        <w:rPr>
          <w:rFonts w:cs="Arial"/>
          <w:b/>
          <w:bCs/>
          <w:szCs w:val="22"/>
        </w:rPr>
        <w:t xml:space="preserve"> undergraduate, masters).</w:t>
      </w:r>
    </w:p>
    <w:p w14:paraId="2AD1AD7A" w14:textId="77777777" w:rsidR="00AB4257" w:rsidRPr="009926F5" w:rsidRDefault="00AB4257" w:rsidP="00AB425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48F8F970" w14:textId="26042794" w:rsidR="00AB4257" w:rsidRPr="001308A9" w:rsidRDefault="00AB4257" w:rsidP="00AB425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1308A9">
        <w:rPr>
          <w:rFonts w:ascii="Arial" w:hAnsi="Arial" w:cs="Arial"/>
          <w:sz w:val="22"/>
          <w:szCs w:val="22"/>
        </w:rPr>
        <w:t xml:space="preserve">During the program period, the ADSC utilized </w:t>
      </w:r>
      <w:r w:rsidR="00E45A8B">
        <w:rPr>
          <w:rFonts w:ascii="Arial" w:hAnsi="Arial" w:cs="Arial"/>
          <w:b/>
          <w:sz w:val="22"/>
          <w:szCs w:val="22"/>
        </w:rPr>
        <w:t>8</w:t>
      </w:r>
      <w:r w:rsidRPr="002A28E1">
        <w:rPr>
          <w:rFonts w:ascii="Arial" w:hAnsi="Arial" w:cs="Arial"/>
          <w:b/>
          <w:sz w:val="22"/>
          <w:szCs w:val="22"/>
        </w:rPr>
        <w:t xml:space="preserve"> volunteers for a total of </w:t>
      </w:r>
      <w:r w:rsidR="00C001C0" w:rsidRPr="002A28E1">
        <w:rPr>
          <w:rFonts w:ascii="Arial" w:hAnsi="Arial" w:cs="Arial"/>
          <w:b/>
          <w:sz w:val="22"/>
          <w:szCs w:val="22"/>
        </w:rPr>
        <w:t>1</w:t>
      </w:r>
      <w:r w:rsidR="002A28E1" w:rsidRPr="002A28E1">
        <w:rPr>
          <w:rFonts w:ascii="Arial" w:hAnsi="Arial" w:cs="Arial"/>
          <w:b/>
          <w:sz w:val="22"/>
          <w:szCs w:val="22"/>
        </w:rPr>
        <w:t>,</w:t>
      </w:r>
      <w:r w:rsidR="00E45A8B">
        <w:rPr>
          <w:rFonts w:ascii="Arial" w:hAnsi="Arial" w:cs="Arial"/>
          <w:b/>
          <w:sz w:val="22"/>
          <w:szCs w:val="22"/>
        </w:rPr>
        <w:t>380</w:t>
      </w:r>
      <w:r w:rsidRPr="002A28E1">
        <w:rPr>
          <w:rFonts w:ascii="Arial" w:hAnsi="Arial" w:cs="Arial"/>
          <w:b/>
          <w:sz w:val="22"/>
          <w:szCs w:val="22"/>
        </w:rPr>
        <w:t xml:space="preserve"> hours</w:t>
      </w:r>
      <w:r w:rsidR="002A28E1">
        <w:rPr>
          <w:rFonts w:ascii="Arial" w:hAnsi="Arial" w:cs="Arial"/>
          <w:sz w:val="22"/>
          <w:szCs w:val="22"/>
        </w:rPr>
        <w:t xml:space="preserve">. </w:t>
      </w:r>
      <w:r w:rsidR="00C001C0">
        <w:rPr>
          <w:rFonts w:ascii="Arial" w:hAnsi="Arial" w:cs="Arial"/>
          <w:sz w:val="22"/>
          <w:szCs w:val="22"/>
        </w:rPr>
        <w:t>Three volunteers assist</w:t>
      </w:r>
      <w:r w:rsidR="00714720">
        <w:rPr>
          <w:rFonts w:ascii="Arial" w:hAnsi="Arial" w:cs="Arial"/>
          <w:sz w:val="22"/>
          <w:szCs w:val="22"/>
        </w:rPr>
        <w:t>ed</w:t>
      </w:r>
      <w:r w:rsidR="002A28E1">
        <w:rPr>
          <w:rFonts w:ascii="Arial" w:hAnsi="Arial" w:cs="Arial"/>
          <w:sz w:val="22"/>
          <w:szCs w:val="22"/>
        </w:rPr>
        <w:t xml:space="preserve"> in the ADSC kitchen. </w:t>
      </w:r>
      <w:r w:rsidR="00C001C0">
        <w:rPr>
          <w:rFonts w:ascii="Arial" w:hAnsi="Arial" w:cs="Arial"/>
          <w:sz w:val="22"/>
          <w:szCs w:val="22"/>
        </w:rPr>
        <w:t>Two volunteers are the MSW interns di</w:t>
      </w:r>
      <w:r w:rsidR="002A28E1">
        <w:rPr>
          <w:rFonts w:ascii="Arial" w:hAnsi="Arial" w:cs="Arial"/>
          <w:sz w:val="22"/>
          <w:szCs w:val="22"/>
        </w:rPr>
        <w:t xml:space="preserve">scussed under “collaboration.” </w:t>
      </w:r>
      <w:r w:rsidR="00C001C0">
        <w:rPr>
          <w:rFonts w:ascii="Arial" w:hAnsi="Arial" w:cs="Arial"/>
          <w:sz w:val="22"/>
          <w:szCs w:val="22"/>
        </w:rPr>
        <w:t>One volunteer is bilingual (Spanish/English) and assist</w:t>
      </w:r>
      <w:r w:rsidR="00714720">
        <w:rPr>
          <w:rFonts w:ascii="Arial" w:hAnsi="Arial" w:cs="Arial"/>
          <w:sz w:val="22"/>
          <w:szCs w:val="22"/>
        </w:rPr>
        <w:t>ed</w:t>
      </w:r>
      <w:r w:rsidR="00C001C0">
        <w:rPr>
          <w:rFonts w:ascii="Arial" w:hAnsi="Arial" w:cs="Arial"/>
          <w:sz w:val="22"/>
          <w:szCs w:val="22"/>
        </w:rPr>
        <w:t xml:space="preserve"> with th</w:t>
      </w:r>
      <w:r w:rsidR="002A28E1">
        <w:rPr>
          <w:rFonts w:ascii="Arial" w:hAnsi="Arial" w:cs="Arial"/>
          <w:sz w:val="22"/>
          <w:szCs w:val="22"/>
        </w:rPr>
        <w:t xml:space="preserve">e Spanish language programing. </w:t>
      </w:r>
      <w:r w:rsidR="00C001C0">
        <w:rPr>
          <w:rFonts w:ascii="Arial" w:hAnsi="Arial" w:cs="Arial"/>
          <w:sz w:val="22"/>
          <w:szCs w:val="22"/>
        </w:rPr>
        <w:t>One volunteer, a retired nurse, assist</w:t>
      </w:r>
      <w:r w:rsidR="00714720">
        <w:rPr>
          <w:rFonts w:ascii="Arial" w:hAnsi="Arial" w:cs="Arial"/>
          <w:sz w:val="22"/>
          <w:szCs w:val="22"/>
        </w:rPr>
        <w:t>ed</w:t>
      </w:r>
      <w:r w:rsidR="00C001C0">
        <w:rPr>
          <w:rFonts w:ascii="Arial" w:hAnsi="Arial" w:cs="Arial"/>
          <w:sz w:val="22"/>
          <w:szCs w:val="22"/>
        </w:rPr>
        <w:t xml:space="preserve"> with the</w:t>
      </w:r>
      <w:r w:rsidR="00714720">
        <w:rPr>
          <w:rFonts w:ascii="Arial" w:hAnsi="Arial" w:cs="Arial"/>
          <w:sz w:val="22"/>
          <w:szCs w:val="22"/>
        </w:rPr>
        <w:t xml:space="preserve"> daily building entry screening and delivered early </w:t>
      </w:r>
      <w:r w:rsidR="002A28E1">
        <w:rPr>
          <w:rFonts w:ascii="Arial" w:hAnsi="Arial" w:cs="Arial"/>
          <w:sz w:val="22"/>
          <w:szCs w:val="22"/>
        </w:rPr>
        <w:t xml:space="preserve">-stage memory loss programing. </w:t>
      </w:r>
      <w:r w:rsidR="00714720">
        <w:rPr>
          <w:rFonts w:ascii="Arial" w:hAnsi="Arial" w:cs="Arial"/>
          <w:sz w:val="22"/>
          <w:szCs w:val="22"/>
        </w:rPr>
        <w:t xml:space="preserve">One community volunteer entertained ADSC participants (musical </w:t>
      </w:r>
      <w:r w:rsidR="002A28E1">
        <w:rPr>
          <w:rFonts w:ascii="Arial" w:hAnsi="Arial" w:cs="Arial"/>
          <w:sz w:val="22"/>
          <w:szCs w:val="22"/>
        </w:rPr>
        <w:t xml:space="preserve">performance) on six occasions. </w:t>
      </w:r>
      <w:r w:rsidR="009E7C5E">
        <w:rPr>
          <w:rFonts w:ascii="Arial" w:hAnsi="Arial" w:cs="Arial"/>
          <w:sz w:val="22"/>
          <w:szCs w:val="22"/>
        </w:rPr>
        <w:t xml:space="preserve">Two volunteers provided general assistance in the </w:t>
      </w:r>
      <w:r w:rsidR="002A28E1">
        <w:rPr>
          <w:rFonts w:ascii="Arial" w:hAnsi="Arial" w:cs="Arial"/>
          <w:sz w:val="22"/>
          <w:szCs w:val="22"/>
        </w:rPr>
        <w:t xml:space="preserve">main </w:t>
      </w:r>
      <w:r w:rsidR="009E7C5E">
        <w:rPr>
          <w:rFonts w:ascii="Arial" w:hAnsi="Arial" w:cs="Arial"/>
          <w:sz w:val="22"/>
          <w:szCs w:val="22"/>
        </w:rPr>
        <w:t>activity room.</w:t>
      </w:r>
      <w:r w:rsidR="00901258">
        <w:rPr>
          <w:rFonts w:ascii="Arial" w:hAnsi="Arial" w:cs="Arial"/>
          <w:sz w:val="22"/>
          <w:szCs w:val="22"/>
        </w:rPr>
        <w:t xml:space="preserve"> Volunteer participation has been consistent.</w:t>
      </w:r>
    </w:p>
    <w:p w14:paraId="63EEFF68" w14:textId="62C93157" w:rsidR="00D87AF7" w:rsidRDefault="00D87AF7" w:rsidP="003F46A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u w:val="single"/>
        </w:rPr>
      </w:pPr>
    </w:p>
    <w:p w14:paraId="5B76BA69" w14:textId="74DA25E2" w:rsidR="00D87AF7" w:rsidRDefault="00D87AF7" w:rsidP="003F46A6">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2"/>
          <w:szCs w:val="22"/>
          <w:u w:val="single"/>
        </w:rPr>
      </w:pPr>
    </w:p>
    <w:p w14:paraId="713EF444" w14:textId="77777777" w:rsidR="003F46A6" w:rsidRPr="003F46A6" w:rsidRDefault="003F46A6" w:rsidP="003F46A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2"/>
          <w:szCs w:val="22"/>
        </w:rPr>
      </w:pPr>
      <w:r w:rsidRPr="003F46A6">
        <w:rPr>
          <w:rFonts w:ascii="Arial" w:hAnsi="Arial" w:cs="Arial"/>
          <w:b/>
          <w:sz w:val="22"/>
          <w:szCs w:val="22"/>
          <w:u w:val="single"/>
        </w:rPr>
        <w:t>SECTION V: SPECIAL FUNDING CONDITIONS</w:t>
      </w:r>
    </w:p>
    <w:p w14:paraId="172DC3F9" w14:textId="77777777" w:rsidR="003F46A6" w:rsidRPr="000C1D51" w:rsidRDefault="003F46A6" w:rsidP="003F46A6">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i/>
          <w:sz w:val="21"/>
          <w:szCs w:val="21"/>
        </w:rPr>
      </w:pPr>
      <w:r w:rsidRPr="000C1D51">
        <w:rPr>
          <w:rFonts w:ascii="Arial" w:hAnsi="Arial" w:cs="Arial"/>
          <w:b/>
          <w:i/>
          <w:sz w:val="21"/>
          <w:szCs w:val="21"/>
        </w:rPr>
        <w:t>Provide a status report on how the agency is meeting its funding conditions listed in Exhibit A of your Grant Agreement, clearly addressing each individual funding condition in bullet point format.</w:t>
      </w:r>
    </w:p>
    <w:p w14:paraId="031F1A6D" w14:textId="77777777" w:rsidR="00BB1867" w:rsidRPr="00C77F5A" w:rsidRDefault="00BB1867" w:rsidP="00BB1867">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14:paraId="5B458869" w14:textId="77777777" w:rsidR="00BB1867" w:rsidRPr="009A592D" w:rsidRDefault="00BB1867" w:rsidP="00BB1867">
      <w:pPr>
        <w:pStyle w:val="ListParagraph"/>
        <w:widowControl/>
        <w:numPr>
          <w:ilvl w:val="0"/>
          <w:numId w:val="10"/>
        </w:numPr>
        <w:ind w:left="360"/>
        <w:contextualSpacing w:val="0"/>
        <w:rPr>
          <w:rFonts w:ascii="Arial" w:eastAsia="Times New Roman" w:hAnsi="Arial" w:cs="Arial"/>
          <w:i/>
          <w:sz w:val="22"/>
          <w:szCs w:val="22"/>
        </w:rPr>
      </w:pPr>
      <w:r w:rsidRPr="009A592D">
        <w:rPr>
          <w:rFonts w:ascii="Arial" w:eastAsia="Times New Roman" w:hAnsi="Arial" w:cs="Arial"/>
          <w:i/>
          <w:sz w:val="22"/>
          <w:szCs w:val="22"/>
        </w:rPr>
        <w:t xml:space="preserve">Participate in the City’s efforts to develop an outcomes measurement system to better track human services program demographics and outcomes. Participation may include, but is not limited </w:t>
      </w:r>
      <w:proofErr w:type="gramStart"/>
      <w:r w:rsidRPr="009A592D">
        <w:rPr>
          <w:rFonts w:ascii="Arial" w:eastAsia="Times New Roman" w:hAnsi="Arial" w:cs="Arial"/>
          <w:i/>
          <w:sz w:val="22"/>
          <w:szCs w:val="22"/>
        </w:rPr>
        <w:t>to:</w:t>
      </w:r>
      <w:proofErr w:type="gramEnd"/>
      <w:r w:rsidRPr="009A592D">
        <w:rPr>
          <w:rFonts w:ascii="Arial" w:eastAsia="Times New Roman" w:hAnsi="Arial" w:cs="Arial"/>
          <w:i/>
          <w:sz w:val="22"/>
          <w:szCs w:val="22"/>
        </w:rPr>
        <w:t xml:space="preserve"> meeting with City staff, consultants, and; providing information regarding current data systems, technology infrastructure, policies and procedures, needs, opportunities, and concerns; incorporating the City into existing consent for release of information forms; signing and adhering to the City’s data management Agency Agreement; and contributing data to a centralized data management system. Aggregated or de-identified information may be requested for the purposes of analyzing data being collected.</w:t>
      </w:r>
    </w:p>
    <w:p w14:paraId="158F028F" w14:textId="77777777" w:rsidR="00BB1867" w:rsidRDefault="00BB1867" w:rsidP="00BB1867">
      <w:pPr>
        <w:widowControl/>
        <w:rPr>
          <w:rFonts w:ascii="Arial" w:eastAsia="Times New Roman" w:hAnsi="Arial" w:cs="Arial"/>
          <w:sz w:val="22"/>
          <w:szCs w:val="22"/>
        </w:rPr>
      </w:pPr>
    </w:p>
    <w:p w14:paraId="2A61ED56" w14:textId="77777777" w:rsidR="00BB1867" w:rsidRPr="00C77F5A" w:rsidRDefault="00BB1867" w:rsidP="00BB1867">
      <w:pPr>
        <w:widowControl/>
        <w:rPr>
          <w:rFonts w:ascii="Arial" w:eastAsia="Times New Roman" w:hAnsi="Arial" w:cs="Arial"/>
          <w:sz w:val="22"/>
          <w:szCs w:val="22"/>
        </w:rPr>
      </w:pPr>
      <w:r>
        <w:rPr>
          <w:rFonts w:ascii="Arial" w:eastAsia="Times New Roman" w:hAnsi="Arial" w:cs="Arial"/>
          <w:sz w:val="22"/>
          <w:szCs w:val="22"/>
        </w:rPr>
        <w:t>WISE &amp; Healthy Aging has and continues to participate as needed with this effort.</w:t>
      </w:r>
    </w:p>
    <w:p w14:paraId="09DAB75D" w14:textId="77777777" w:rsidR="00BB1867" w:rsidRPr="009A592D" w:rsidRDefault="00BB1867" w:rsidP="00BB1867">
      <w:pPr>
        <w:widowControl/>
        <w:rPr>
          <w:rFonts w:ascii="Arial" w:eastAsia="Times New Roman" w:hAnsi="Arial" w:cs="Arial"/>
          <w:i/>
          <w:sz w:val="22"/>
          <w:szCs w:val="22"/>
        </w:rPr>
      </w:pPr>
    </w:p>
    <w:p w14:paraId="26B92A54" w14:textId="77777777" w:rsidR="00BB1867" w:rsidRPr="009A592D" w:rsidRDefault="00BB1867" w:rsidP="00BB1867">
      <w:pPr>
        <w:pStyle w:val="ListParagraph"/>
        <w:widowControl/>
        <w:numPr>
          <w:ilvl w:val="0"/>
          <w:numId w:val="10"/>
        </w:numPr>
        <w:ind w:left="360"/>
        <w:contextualSpacing w:val="0"/>
        <w:rPr>
          <w:rFonts w:ascii="Arial" w:eastAsia="Times New Roman" w:hAnsi="Arial" w:cs="Arial"/>
          <w:i/>
          <w:sz w:val="22"/>
          <w:szCs w:val="22"/>
        </w:rPr>
      </w:pPr>
      <w:r w:rsidRPr="009A592D">
        <w:rPr>
          <w:rFonts w:ascii="Arial" w:eastAsia="Times New Roman" w:hAnsi="Arial" w:cs="Arial"/>
          <w:i/>
          <w:sz w:val="22"/>
          <w:szCs w:val="22"/>
        </w:rPr>
        <w:t>Detail steps taken to provide services in adherence to the safety protocols related to the COVID-19 pandemic, including modifications to service delivery, physical infrastructure and safety equipment and protocols to protect participants and staff.</w:t>
      </w:r>
    </w:p>
    <w:p w14:paraId="28998D31" w14:textId="77777777" w:rsidR="00BB1867" w:rsidRDefault="00BB1867" w:rsidP="00BB1867">
      <w:pPr>
        <w:widowControl/>
        <w:rPr>
          <w:rFonts w:ascii="Arial" w:eastAsia="Times New Roman" w:hAnsi="Arial" w:cs="Arial"/>
          <w:sz w:val="22"/>
          <w:szCs w:val="22"/>
        </w:rPr>
      </w:pPr>
    </w:p>
    <w:p w14:paraId="25CA5EE1" w14:textId="74D7BA48" w:rsidR="00BB1867" w:rsidRDefault="00BB1867" w:rsidP="00BB1867">
      <w:pPr>
        <w:widowControl/>
        <w:rPr>
          <w:rFonts w:ascii="Arial" w:eastAsia="Times New Roman" w:hAnsi="Arial" w:cs="Arial"/>
          <w:sz w:val="22"/>
          <w:szCs w:val="22"/>
        </w:rPr>
      </w:pPr>
      <w:r>
        <w:rPr>
          <w:rFonts w:ascii="Arial" w:eastAsia="Times New Roman" w:hAnsi="Arial" w:cs="Arial"/>
          <w:sz w:val="22"/>
          <w:szCs w:val="22"/>
        </w:rPr>
        <w:t xml:space="preserve">WISE &amp; Healthy Aging follows local and state public health and CDC guidelines on proper safety </w:t>
      </w:r>
      <w:r w:rsidR="00AF7A77">
        <w:rPr>
          <w:rFonts w:ascii="Arial" w:eastAsia="Times New Roman" w:hAnsi="Arial" w:cs="Arial"/>
          <w:sz w:val="22"/>
          <w:szCs w:val="22"/>
        </w:rPr>
        <w:t>measures,</w:t>
      </w:r>
      <w:r>
        <w:rPr>
          <w:rFonts w:ascii="Arial" w:eastAsia="Times New Roman" w:hAnsi="Arial" w:cs="Arial"/>
          <w:sz w:val="22"/>
          <w:szCs w:val="22"/>
        </w:rPr>
        <w:t xml:space="preserve"> e.g., wearing of face covering/shields, wearing of gloves when needed, maintaining of distancing of at least 6 ft, and promoting hand washing as often as possible. </w:t>
      </w:r>
      <w:r w:rsidR="00855AAC">
        <w:rPr>
          <w:rFonts w:ascii="Arial" w:eastAsia="Times New Roman" w:hAnsi="Arial" w:cs="Arial"/>
          <w:sz w:val="22"/>
          <w:szCs w:val="22"/>
        </w:rPr>
        <w:t xml:space="preserve">Public health poster and flyers are up throughout the building, including the elevators, noting masks are </w:t>
      </w:r>
      <w:r w:rsidR="00AF7A77">
        <w:rPr>
          <w:rFonts w:ascii="Arial" w:eastAsia="Times New Roman" w:hAnsi="Arial" w:cs="Arial"/>
          <w:sz w:val="22"/>
          <w:szCs w:val="22"/>
        </w:rPr>
        <w:t>always required</w:t>
      </w:r>
      <w:r w:rsidR="00855AAC">
        <w:rPr>
          <w:rFonts w:ascii="Arial" w:eastAsia="Times New Roman" w:hAnsi="Arial" w:cs="Arial"/>
          <w:sz w:val="22"/>
          <w:szCs w:val="22"/>
        </w:rPr>
        <w:t xml:space="preserve"> while in the building, as well as proof of vaccination. </w:t>
      </w:r>
      <w:r>
        <w:rPr>
          <w:rFonts w:ascii="Arial" w:eastAsia="Times New Roman" w:hAnsi="Arial" w:cs="Arial"/>
          <w:sz w:val="22"/>
          <w:szCs w:val="22"/>
        </w:rPr>
        <w:t xml:space="preserve">Additional wall-mounted air purification machines have been strategically installed throughout the </w:t>
      </w:r>
      <w:r w:rsidR="00AF7A77">
        <w:rPr>
          <w:rFonts w:ascii="Arial" w:eastAsia="Times New Roman" w:hAnsi="Arial" w:cs="Arial"/>
          <w:sz w:val="22"/>
          <w:szCs w:val="22"/>
        </w:rPr>
        <w:t>workplace</w:t>
      </w:r>
      <w:r>
        <w:rPr>
          <w:rFonts w:ascii="Arial" w:eastAsia="Times New Roman" w:hAnsi="Arial" w:cs="Arial"/>
          <w:sz w:val="22"/>
          <w:szCs w:val="22"/>
        </w:rPr>
        <w:t xml:space="preserve">, as well as installation of sanitizing wipes (dispensers) and </w:t>
      </w:r>
      <w:r w:rsidR="00855AAC">
        <w:rPr>
          <w:rFonts w:ascii="Arial" w:eastAsia="Times New Roman" w:hAnsi="Arial" w:cs="Arial"/>
          <w:sz w:val="22"/>
          <w:szCs w:val="22"/>
        </w:rPr>
        <w:t xml:space="preserve">self-dispensing </w:t>
      </w:r>
      <w:r>
        <w:rPr>
          <w:rFonts w:ascii="Arial" w:eastAsia="Times New Roman" w:hAnsi="Arial" w:cs="Arial"/>
          <w:sz w:val="22"/>
          <w:szCs w:val="22"/>
        </w:rPr>
        <w:t>sanitizing liqui</w:t>
      </w:r>
      <w:r w:rsidR="00855AAC">
        <w:rPr>
          <w:rFonts w:ascii="Arial" w:eastAsia="Times New Roman" w:hAnsi="Arial" w:cs="Arial"/>
          <w:sz w:val="22"/>
          <w:szCs w:val="22"/>
        </w:rPr>
        <w:t>d dispensers</w:t>
      </w:r>
      <w:r>
        <w:rPr>
          <w:rFonts w:ascii="Arial" w:eastAsia="Times New Roman" w:hAnsi="Arial" w:cs="Arial"/>
          <w:sz w:val="22"/>
          <w:szCs w:val="22"/>
        </w:rPr>
        <w:t xml:space="preserve">. Restrooms have been designated for </w:t>
      </w:r>
      <w:r w:rsidR="009A7AA7">
        <w:rPr>
          <w:rFonts w:ascii="Arial" w:eastAsia="Times New Roman" w:hAnsi="Arial" w:cs="Arial"/>
          <w:sz w:val="22"/>
          <w:szCs w:val="22"/>
        </w:rPr>
        <w:t>use by specific</w:t>
      </w:r>
      <w:r>
        <w:rPr>
          <w:rFonts w:ascii="Arial" w:eastAsia="Times New Roman" w:hAnsi="Arial" w:cs="Arial"/>
          <w:sz w:val="22"/>
          <w:szCs w:val="22"/>
        </w:rPr>
        <w:t xml:space="preserve"> staff. Regular office </w:t>
      </w:r>
      <w:r w:rsidR="00AF7A77">
        <w:rPr>
          <w:rFonts w:ascii="Arial" w:eastAsia="Times New Roman" w:hAnsi="Arial" w:cs="Arial"/>
          <w:sz w:val="22"/>
          <w:szCs w:val="22"/>
        </w:rPr>
        <w:t>workspace</w:t>
      </w:r>
      <w:r>
        <w:rPr>
          <w:rFonts w:ascii="Arial" w:eastAsia="Times New Roman" w:hAnsi="Arial" w:cs="Arial"/>
          <w:sz w:val="22"/>
          <w:szCs w:val="22"/>
        </w:rPr>
        <w:t xml:space="preserve"> cleaning continues. The Ken Edwards Center </w:t>
      </w:r>
      <w:r w:rsidR="009A7AA7">
        <w:rPr>
          <w:rFonts w:ascii="Arial" w:eastAsia="Times New Roman" w:hAnsi="Arial" w:cs="Arial"/>
          <w:sz w:val="22"/>
          <w:szCs w:val="22"/>
        </w:rPr>
        <w:t>re-</w:t>
      </w:r>
      <w:r>
        <w:rPr>
          <w:rFonts w:ascii="Arial" w:eastAsia="Times New Roman" w:hAnsi="Arial" w:cs="Arial"/>
          <w:sz w:val="22"/>
          <w:szCs w:val="22"/>
        </w:rPr>
        <w:t xml:space="preserve">opened to the public, with phasing in of adult day care clients on the second floor in June 2021. Per a Mitigation Plan that was approved Community Care Licensing, temperature checks are taken of clients, volunteers, </w:t>
      </w:r>
      <w:proofErr w:type="gramStart"/>
      <w:r>
        <w:rPr>
          <w:rFonts w:ascii="Arial" w:eastAsia="Times New Roman" w:hAnsi="Arial" w:cs="Arial"/>
          <w:sz w:val="22"/>
          <w:szCs w:val="22"/>
        </w:rPr>
        <w:t>staff</w:t>
      </w:r>
      <w:proofErr w:type="gramEnd"/>
      <w:r>
        <w:rPr>
          <w:rFonts w:ascii="Arial" w:eastAsia="Times New Roman" w:hAnsi="Arial" w:cs="Arial"/>
          <w:sz w:val="22"/>
          <w:szCs w:val="22"/>
        </w:rPr>
        <w:t xml:space="preserve"> and visitors.</w:t>
      </w:r>
      <w:r w:rsidR="009A7AA7">
        <w:rPr>
          <w:rFonts w:ascii="Arial" w:eastAsia="Times New Roman" w:hAnsi="Arial" w:cs="Arial"/>
          <w:sz w:val="22"/>
          <w:szCs w:val="22"/>
        </w:rPr>
        <w:t xml:space="preserve"> All staff and volunteers in the ADSC are fully </w:t>
      </w:r>
      <w:r w:rsidR="00AF7A77">
        <w:rPr>
          <w:rFonts w:ascii="Arial" w:eastAsia="Times New Roman" w:hAnsi="Arial" w:cs="Arial"/>
          <w:sz w:val="22"/>
          <w:szCs w:val="22"/>
        </w:rPr>
        <w:t>vaccinated and</w:t>
      </w:r>
      <w:r w:rsidR="009A7AA7">
        <w:rPr>
          <w:rFonts w:ascii="Arial" w:eastAsia="Times New Roman" w:hAnsi="Arial" w:cs="Arial"/>
          <w:sz w:val="22"/>
          <w:szCs w:val="22"/>
        </w:rPr>
        <w:t xml:space="preserve"> continue to do regular random testing.  Masks are available for clients, </w:t>
      </w:r>
      <w:r w:rsidR="00AF7A77">
        <w:rPr>
          <w:rFonts w:ascii="Arial" w:eastAsia="Times New Roman" w:hAnsi="Arial" w:cs="Arial"/>
          <w:sz w:val="22"/>
          <w:szCs w:val="22"/>
        </w:rPr>
        <w:t>volunteers,</w:t>
      </w:r>
      <w:r w:rsidR="009A7AA7">
        <w:rPr>
          <w:rFonts w:ascii="Arial" w:eastAsia="Times New Roman" w:hAnsi="Arial" w:cs="Arial"/>
          <w:sz w:val="22"/>
          <w:szCs w:val="22"/>
        </w:rPr>
        <w:t xml:space="preserve"> and staff.</w:t>
      </w:r>
    </w:p>
    <w:p w14:paraId="50B7A435" w14:textId="77777777" w:rsidR="00BB1867" w:rsidRPr="00E75630" w:rsidRDefault="00BB1867" w:rsidP="00BB1867">
      <w:pPr>
        <w:widowControl/>
        <w:rPr>
          <w:rFonts w:ascii="Arial" w:eastAsia="Times New Roman" w:hAnsi="Arial" w:cs="Arial"/>
          <w:i/>
          <w:sz w:val="22"/>
          <w:szCs w:val="22"/>
        </w:rPr>
      </w:pPr>
    </w:p>
    <w:p w14:paraId="30235CB2" w14:textId="77777777" w:rsidR="00BB1867" w:rsidRPr="00E75630" w:rsidRDefault="00BB1867" w:rsidP="00BB1867">
      <w:pPr>
        <w:pStyle w:val="ListParagraph"/>
        <w:widowControl/>
        <w:numPr>
          <w:ilvl w:val="0"/>
          <w:numId w:val="10"/>
        </w:numPr>
        <w:ind w:left="360"/>
        <w:contextualSpacing w:val="0"/>
        <w:rPr>
          <w:rFonts w:ascii="Arial" w:eastAsia="Times New Roman" w:hAnsi="Arial" w:cs="Arial"/>
          <w:i/>
          <w:sz w:val="22"/>
          <w:szCs w:val="22"/>
        </w:rPr>
      </w:pPr>
      <w:r w:rsidRPr="00E75630">
        <w:rPr>
          <w:rFonts w:ascii="Arial" w:eastAsia="Times New Roman" w:hAnsi="Arial" w:cs="Arial"/>
          <w:i/>
          <w:sz w:val="22"/>
          <w:szCs w:val="22"/>
        </w:rPr>
        <w:lastRenderedPageBreak/>
        <w:t>Agency will assist eligible participants in submitting applications to applicable Santa Monica Housing programs, including but not limited to: Section 8 and Below Market Housing (BMH) Waitlists, Preserving Our Diversity (POD), and Continuum of Care (CoC) programs.</w:t>
      </w:r>
    </w:p>
    <w:p w14:paraId="57A7F187" w14:textId="77777777" w:rsidR="00BB1867" w:rsidRDefault="00BB1867" w:rsidP="00BB1867">
      <w:pPr>
        <w:widowControl/>
        <w:rPr>
          <w:rFonts w:ascii="Arial" w:hAnsi="Arial" w:cs="Arial"/>
          <w:sz w:val="22"/>
          <w:szCs w:val="22"/>
        </w:rPr>
      </w:pPr>
    </w:p>
    <w:p w14:paraId="60E9B237" w14:textId="77777777" w:rsidR="00BB1867" w:rsidRDefault="00BB1867" w:rsidP="00BB1867">
      <w:pPr>
        <w:widowControl/>
        <w:rPr>
          <w:rFonts w:ascii="Arial" w:hAnsi="Arial" w:cs="Arial"/>
          <w:sz w:val="22"/>
          <w:szCs w:val="22"/>
        </w:rPr>
      </w:pPr>
      <w:r>
        <w:rPr>
          <w:rFonts w:ascii="Arial" w:hAnsi="Arial" w:cs="Arial"/>
          <w:sz w:val="22"/>
          <w:szCs w:val="22"/>
        </w:rPr>
        <w:t>Those seniors who may be eligible are screened through the Care Management Program. And if eligible, assistance is provided in completion and submission of applications.</w:t>
      </w:r>
    </w:p>
    <w:p w14:paraId="5A496BCF" w14:textId="77777777" w:rsidR="00BB1867" w:rsidRDefault="00BB1867" w:rsidP="00BB1867">
      <w:pPr>
        <w:widowControl/>
        <w:rPr>
          <w:rFonts w:ascii="Arial" w:hAnsi="Arial" w:cs="Arial"/>
          <w:sz w:val="22"/>
          <w:szCs w:val="22"/>
        </w:rPr>
      </w:pPr>
    </w:p>
    <w:p w14:paraId="64FFF407" w14:textId="77777777" w:rsidR="00F11ADE" w:rsidRDefault="00F11ADE" w:rsidP="00BB1867">
      <w:pPr>
        <w:widowControl/>
        <w:rPr>
          <w:rFonts w:ascii="Arial" w:hAnsi="Arial" w:cs="Arial"/>
          <w:sz w:val="22"/>
          <w:szCs w:val="22"/>
        </w:rPr>
      </w:pPr>
    </w:p>
    <w:p w14:paraId="5957D962" w14:textId="77777777" w:rsidR="00BB1867" w:rsidRDefault="00BB1867" w:rsidP="00BB1867">
      <w:pPr>
        <w:widowControl/>
        <w:rPr>
          <w:rFonts w:ascii="Arial" w:hAnsi="Arial" w:cs="Arial"/>
          <w:sz w:val="22"/>
          <w:szCs w:val="22"/>
        </w:rPr>
      </w:pPr>
    </w:p>
    <w:p w14:paraId="75CAA261" w14:textId="77777777" w:rsidR="00BB1867" w:rsidRPr="00FD11B9" w:rsidRDefault="00BB1867" w:rsidP="00BB1867">
      <w:pPr>
        <w:rPr>
          <w:rFonts w:ascii="Arial" w:hAnsi="Arial"/>
          <w:sz w:val="22"/>
          <w:szCs w:val="22"/>
        </w:rPr>
      </w:pPr>
      <w:r w:rsidRPr="00FD11B9">
        <w:rPr>
          <w:rFonts w:ascii="Arial" w:hAnsi="Arial" w:hint="eastAsia"/>
          <w:b/>
          <w:sz w:val="22"/>
          <w:szCs w:val="22"/>
          <w:u w:val="single"/>
        </w:rPr>
        <w:t xml:space="preserve">SECTION </w:t>
      </w:r>
      <w:r>
        <w:rPr>
          <w:rFonts w:ascii="Arial" w:hAnsi="Arial"/>
          <w:b/>
          <w:sz w:val="22"/>
          <w:szCs w:val="22"/>
          <w:u w:val="single"/>
        </w:rPr>
        <w:t>V</w:t>
      </w:r>
      <w:r w:rsidRPr="00FD11B9">
        <w:rPr>
          <w:rFonts w:ascii="Arial" w:hAnsi="Arial" w:hint="eastAsia"/>
          <w:b/>
          <w:sz w:val="22"/>
          <w:szCs w:val="22"/>
          <w:u w:val="single"/>
        </w:rPr>
        <w:t xml:space="preserve">I:  </w:t>
      </w:r>
      <w:r>
        <w:rPr>
          <w:rFonts w:ascii="Arial" w:hAnsi="Arial"/>
          <w:b/>
          <w:sz w:val="22"/>
          <w:szCs w:val="22"/>
          <w:u w:val="single"/>
        </w:rPr>
        <w:t>SERVICE NEEDS AND REFERRALS</w:t>
      </w:r>
    </w:p>
    <w:p w14:paraId="23A9C101" w14:textId="2BCC5E46" w:rsidR="00BB1867" w:rsidRPr="00BB1867" w:rsidRDefault="00BB1867" w:rsidP="00BB1867">
      <w:pPr>
        <w:tabs>
          <w:tab w:val="left" w:pos="-720"/>
          <w:tab w:val="left" w:pos="114"/>
          <w:tab w:val="left" w:pos="294"/>
          <w:tab w:val="left" w:pos="2160"/>
          <w:tab w:val="left" w:pos="2520"/>
          <w:tab w:val="left" w:pos="3600"/>
          <w:tab w:val="left" w:pos="4320"/>
          <w:tab w:val="left" w:pos="4860"/>
          <w:tab w:val="left" w:pos="5760"/>
        </w:tabs>
        <w:rPr>
          <w:rFonts w:ascii="Arial" w:hAnsi="Arial"/>
          <w:b/>
          <w:i/>
          <w:sz w:val="21"/>
          <w:szCs w:val="21"/>
          <w:u w:val="single"/>
        </w:rPr>
      </w:pPr>
      <w:r w:rsidRPr="000711E3">
        <w:rPr>
          <w:rFonts w:ascii="Arial" w:hAnsi="Arial"/>
          <w:b/>
          <w:i/>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425E0B5F" w14:textId="77777777" w:rsidR="00BB1867" w:rsidRDefault="00BB1867" w:rsidP="00BB1867">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BB1867" w14:paraId="5D4D5DFE" w14:textId="77777777" w:rsidTr="000A4745">
        <w:trPr>
          <w:trHeight w:val="460"/>
          <w:jc w:val="center"/>
        </w:trPr>
        <w:tc>
          <w:tcPr>
            <w:tcW w:w="5949" w:type="dxa"/>
            <w:shd w:val="clear" w:color="auto" w:fill="D9D9D9"/>
            <w:vAlign w:val="center"/>
          </w:tcPr>
          <w:p w14:paraId="2CE70458" w14:textId="77777777" w:rsidR="00BB1867" w:rsidRDefault="00BB1867" w:rsidP="000A4745">
            <w:pPr>
              <w:jc w:val="center"/>
              <w:rPr>
                <w:rFonts w:ascii="Arial" w:hAnsi="Arial"/>
                <w:b/>
                <w:sz w:val="21"/>
              </w:rPr>
            </w:pPr>
            <w:r>
              <w:rPr>
                <w:rFonts w:ascii="Arial" w:hAnsi="Arial"/>
                <w:b/>
                <w:sz w:val="21"/>
              </w:rPr>
              <w:t>ASSESSMENT OF ADDITIONAL SERVICE NEEDS</w:t>
            </w:r>
          </w:p>
          <w:p w14:paraId="359E6CBA" w14:textId="77777777" w:rsidR="00BB1867" w:rsidRPr="002D29CC" w:rsidRDefault="00BB1867" w:rsidP="000A4745">
            <w:pPr>
              <w:jc w:val="center"/>
              <w:rPr>
                <w:rFonts w:ascii="Arial" w:hAnsi="Arial"/>
                <w:b/>
                <w:sz w:val="21"/>
              </w:rPr>
            </w:pPr>
            <w:r>
              <w:rPr>
                <w:rFonts w:ascii="Arial" w:hAnsi="Arial"/>
                <w:b/>
                <w:sz w:val="21"/>
              </w:rPr>
              <w:t>(Santa Monica Participants)</w:t>
            </w:r>
          </w:p>
        </w:tc>
        <w:tc>
          <w:tcPr>
            <w:tcW w:w="1890" w:type="dxa"/>
            <w:shd w:val="clear" w:color="auto" w:fill="D9D9D9"/>
            <w:vAlign w:val="center"/>
          </w:tcPr>
          <w:p w14:paraId="19BDDD5C" w14:textId="77777777" w:rsidR="00BB1867" w:rsidRPr="00C201E7" w:rsidRDefault="00BB1867" w:rsidP="000A4745">
            <w:pPr>
              <w:jc w:val="center"/>
              <w:rPr>
                <w:rFonts w:ascii="Arial" w:hAnsi="Arial"/>
                <w:b/>
                <w:sz w:val="21"/>
                <w:szCs w:val="21"/>
              </w:rPr>
            </w:pPr>
            <w:r>
              <w:rPr>
                <w:rFonts w:ascii="Arial" w:hAnsi="Arial"/>
                <w:b/>
                <w:sz w:val="21"/>
                <w:szCs w:val="21"/>
              </w:rPr>
              <w:t>FY 2021-22</w:t>
            </w:r>
          </w:p>
          <w:p w14:paraId="23E1D855" w14:textId="77777777" w:rsidR="00BB1867" w:rsidRPr="00C201E7" w:rsidRDefault="00BB1867" w:rsidP="000A4745">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2A34FA6A" w14:textId="77777777" w:rsidR="00BB1867" w:rsidRPr="00C201E7" w:rsidRDefault="00BB1867" w:rsidP="000A4745">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4D777D90" w14:textId="77777777" w:rsidR="00BB1867" w:rsidRPr="00C201E7" w:rsidRDefault="00BB1867" w:rsidP="000A4745">
            <w:pPr>
              <w:jc w:val="center"/>
              <w:rPr>
                <w:rFonts w:ascii="Arial" w:hAnsi="Arial"/>
                <w:b/>
                <w:sz w:val="21"/>
                <w:szCs w:val="21"/>
              </w:rPr>
            </w:pPr>
            <w:r>
              <w:rPr>
                <w:rFonts w:ascii="Arial" w:hAnsi="Arial"/>
                <w:b/>
                <w:sz w:val="21"/>
                <w:szCs w:val="21"/>
              </w:rPr>
              <w:t>FY 2021-22</w:t>
            </w:r>
          </w:p>
          <w:p w14:paraId="7C18DAF8" w14:textId="77777777" w:rsidR="00BB1867" w:rsidRPr="00C201E7" w:rsidRDefault="00BB1867" w:rsidP="000A4745">
            <w:pPr>
              <w:jc w:val="center"/>
              <w:rPr>
                <w:rFonts w:ascii="Arial" w:hAnsi="Arial"/>
                <w:b/>
                <w:sz w:val="21"/>
              </w:rPr>
            </w:pPr>
            <w:r>
              <w:rPr>
                <w:rFonts w:ascii="Arial" w:hAnsi="Arial"/>
                <w:b/>
                <w:sz w:val="21"/>
              </w:rPr>
              <w:t>Number Responding “Yes”</w:t>
            </w:r>
          </w:p>
          <w:p w14:paraId="60955E3E" w14:textId="77777777" w:rsidR="00BB1867" w:rsidRPr="00C201E7" w:rsidRDefault="00BB1867" w:rsidP="000A4745">
            <w:pPr>
              <w:jc w:val="center"/>
              <w:rPr>
                <w:rFonts w:ascii="Arial" w:hAnsi="Arial"/>
                <w:b/>
                <w:sz w:val="21"/>
              </w:rPr>
            </w:pPr>
            <w:r>
              <w:rPr>
                <w:rFonts w:ascii="Arial" w:hAnsi="Arial"/>
                <w:b/>
                <w:sz w:val="21"/>
              </w:rPr>
              <w:t>at Year-e</w:t>
            </w:r>
            <w:r w:rsidRPr="00C201E7">
              <w:rPr>
                <w:rFonts w:ascii="Arial" w:hAnsi="Arial"/>
                <w:b/>
                <w:sz w:val="21"/>
              </w:rPr>
              <w:t>nd</w:t>
            </w:r>
          </w:p>
        </w:tc>
      </w:tr>
      <w:tr w:rsidR="00BB1867" w14:paraId="6018BA2B" w14:textId="77777777" w:rsidTr="00BD1EE2">
        <w:trPr>
          <w:trHeight w:val="460"/>
          <w:jc w:val="center"/>
        </w:trPr>
        <w:tc>
          <w:tcPr>
            <w:tcW w:w="5949" w:type="dxa"/>
            <w:vAlign w:val="center"/>
          </w:tcPr>
          <w:p w14:paraId="7C1BC192" w14:textId="77777777" w:rsidR="00BB1867" w:rsidRDefault="00BB1867" w:rsidP="000A4745">
            <w:pPr>
              <w:numPr>
                <w:ilvl w:val="0"/>
                <w:numId w:val="6"/>
              </w:numPr>
              <w:rPr>
                <w:rFonts w:ascii="Arial" w:hAnsi="Arial"/>
                <w:sz w:val="21"/>
              </w:rPr>
            </w:pPr>
            <w:r>
              <w:rPr>
                <w:rFonts w:ascii="Arial" w:hAnsi="Arial"/>
                <w:sz w:val="21"/>
              </w:rPr>
              <w:t>“Do you or anyone in your household have unmet employment needs?”</w:t>
            </w:r>
          </w:p>
        </w:tc>
        <w:tc>
          <w:tcPr>
            <w:tcW w:w="1890" w:type="dxa"/>
            <w:shd w:val="clear" w:color="auto" w:fill="auto"/>
            <w:vAlign w:val="center"/>
          </w:tcPr>
          <w:p w14:paraId="4FDDF83F" w14:textId="5055935A" w:rsidR="00BB1867" w:rsidRDefault="00BD1EE2" w:rsidP="00E943B7">
            <w:pPr>
              <w:jc w:val="center"/>
              <w:rPr>
                <w:rFonts w:ascii="Arial" w:hAnsi="Arial"/>
                <w:sz w:val="21"/>
              </w:rPr>
            </w:pPr>
            <w:r>
              <w:rPr>
                <w:rFonts w:ascii="Arial" w:hAnsi="Arial"/>
                <w:sz w:val="21"/>
              </w:rPr>
              <w:t>0</w:t>
            </w:r>
          </w:p>
        </w:tc>
        <w:tc>
          <w:tcPr>
            <w:tcW w:w="1911" w:type="dxa"/>
            <w:vAlign w:val="center"/>
          </w:tcPr>
          <w:p w14:paraId="11896C9F" w14:textId="2F68952E" w:rsidR="00BB1867" w:rsidRDefault="00E45A8B" w:rsidP="000A4745">
            <w:pPr>
              <w:jc w:val="center"/>
              <w:rPr>
                <w:rFonts w:ascii="Arial" w:hAnsi="Arial"/>
                <w:sz w:val="21"/>
              </w:rPr>
            </w:pPr>
            <w:r>
              <w:rPr>
                <w:rFonts w:ascii="Arial" w:hAnsi="Arial"/>
                <w:sz w:val="21"/>
              </w:rPr>
              <w:t>0</w:t>
            </w:r>
          </w:p>
        </w:tc>
      </w:tr>
      <w:tr w:rsidR="00BB1867" w14:paraId="273372DA" w14:textId="77777777" w:rsidTr="000A4745">
        <w:trPr>
          <w:trHeight w:val="460"/>
          <w:jc w:val="center"/>
        </w:trPr>
        <w:tc>
          <w:tcPr>
            <w:tcW w:w="5949" w:type="dxa"/>
            <w:vAlign w:val="center"/>
          </w:tcPr>
          <w:p w14:paraId="2FAAFC7B" w14:textId="77777777" w:rsidR="00BB1867" w:rsidRDefault="00BB1867" w:rsidP="000A4745">
            <w:pPr>
              <w:numPr>
                <w:ilvl w:val="0"/>
                <w:numId w:val="6"/>
              </w:numPr>
              <w:ind w:left="381"/>
              <w:rPr>
                <w:rFonts w:ascii="Arial" w:hAnsi="Arial"/>
                <w:sz w:val="21"/>
              </w:rPr>
            </w:pPr>
            <w:r>
              <w:rPr>
                <w:rFonts w:ascii="Arial" w:hAnsi="Arial"/>
                <w:sz w:val="21"/>
              </w:rPr>
              <w:t>”Have you missed or been late on a home rental or mortgage payment within the last 12 months?”</w:t>
            </w:r>
          </w:p>
        </w:tc>
        <w:tc>
          <w:tcPr>
            <w:tcW w:w="1890" w:type="dxa"/>
            <w:vAlign w:val="center"/>
          </w:tcPr>
          <w:p w14:paraId="4DA4D3FF" w14:textId="6CAF39A6" w:rsidR="00BB1867" w:rsidRDefault="00BD1EE2" w:rsidP="00E943B7">
            <w:pPr>
              <w:jc w:val="center"/>
              <w:rPr>
                <w:rFonts w:ascii="Arial" w:hAnsi="Arial"/>
                <w:sz w:val="21"/>
              </w:rPr>
            </w:pPr>
            <w:r>
              <w:rPr>
                <w:rFonts w:ascii="Arial" w:hAnsi="Arial"/>
                <w:sz w:val="21"/>
              </w:rPr>
              <w:t>0</w:t>
            </w:r>
          </w:p>
        </w:tc>
        <w:tc>
          <w:tcPr>
            <w:tcW w:w="1911" w:type="dxa"/>
            <w:vAlign w:val="center"/>
          </w:tcPr>
          <w:p w14:paraId="4765CB42" w14:textId="777AEE98" w:rsidR="00BB1867" w:rsidRDefault="00E45A8B" w:rsidP="000A4745">
            <w:pPr>
              <w:jc w:val="center"/>
              <w:rPr>
                <w:rFonts w:ascii="Arial" w:hAnsi="Arial"/>
                <w:sz w:val="21"/>
              </w:rPr>
            </w:pPr>
            <w:r>
              <w:rPr>
                <w:rFonts w:ascii="Arial" w:hAnsi="Arial"/>
                <w:sz w:val="21"/>
              </w:rPr>
              <w:t>0</w:t>
            </w:r>
          </w:p>
        </w:tc>
      </w:tr>
      <w:tr w:rsidR="00BB1867" w14:paraId="01A56841" w14:textId="77777777" w:rsidTr="000A4745">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7BC9E0CB" w14:textId="77777777" w:rsidR="00BB1867" w:rsidRPr="004E7CC1" w:rsidRDefault="00BB1867" w:rsidP="000A4745">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0AC1D684" w14:textId="7E2E1CB5" w:rsidR="00BB1867" w:rsidRDefault="00BD1EE2" w:rsidP="00E943B7">
            <w:pPr>
              <w:jc w:val="center"/>
              <w:rPr>
                <w:rFonts w:ascii="Arial" w:hAnsi="Arial"/>
                <w:sz w:val="21"/>
              </w:rPr>
            </w:pPr>
            <w:r>
              <w:rPr>
                <w:rFonts w:ascii="Arial" w:hAnsi="Arial"/>
                <w:sz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494F48B7" w14:textId="6709EAC6" w:rsidR="00BB1867" w:rsidRDefault="00E45A8B" w:rsidP="000A4745">
            <w:pPr>
              <w:jc w:val="center"/>
              <w:rPr>
                <w:rFonts w:ascii="Arial" w:hAnsi="Arial"/>
                <w:sz w:val="21"/>
              </w:rPr>
            </w:pPr>
            <w:r>
              <w:rPr>
                <w:rFonts w:ascii="Arial" w:hAnsi="Arial"/>
                <w:sz w:val="21"/>
              </w:rPr>
              <w:t>0</w:t>
            </w:r>
          </w:p>
        </w:tc>
      </w:tr>
    </w:tbl>
    <w:p w14:paraId="419D3BF0" w14:textId="77777777" w:rsidR="00BB1867" w:rsidRDefault="00BB1867" w:rsidP="00BB1867">
      <w:pPr>
        <w:jc w:val="both"/>
        <w:rPr>
          <w:rFonts w:ascii="Arial" w:hAnsi="Arial"/>
          <w:sz w:val="21"/>
        </w:rPr>
      </w:pPr>
    </w:p>
    <w:p w14:paraId="4811341D" w14:textId="77777777" w:rsidR="00BB1867" w:rsidRDefault="00BB1867" w:rsidP="00BB1867">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BB1867" w14:paraId="3B1D1792" w14:textId="77777777" w:rsidTr="000A4745">
        <w:trPr>
          <w:trHeight w:val="460"/>
          <w:jc w:val="center"/>
        </w:trPr>
        <w:tc>
          <w:tcPr>
            <w:tcW w:w="5949" w:type="dxa"/>
            <w:shd w:val="clear" w:color="auto" w:fill="D9D9D9"/>
            <w:vAlign w:val="center"/>
          </w:tcPr>
          <w:p w14:paraId="57091E3E" w14:textId="77777777" w:rsidR="00BB1867" w:rsidRDefault="00BB1867" w:rsidP="000A4745">
            <w:pPr>
              <w:jc w:val="center"/>
              <w:rPr>
                <w:rFonts w:ascii="Arial" w:hAnsi="Arial"/>
                <w:b/>
                <w:sz w:val="21"/>
              </w:rPr>
            </w:pPr>
            <w:r>
              <w:rPr>
                <w:rFonts w:ascii="Arial" w:hAnsi="Arial"/>
                <w:b/>
                <w:sz w:val="21"/>
              </w:rPr>
              <w:t>INCOMING PARTICIPANT REFERRALS</w:t>
            </w:r>
          </w:p>
          <w:p w14:paraId="13DA04F8" w14:textId="77777777" w:rsidR="00BB1867" w:rsidRPr="002D29CC" w:rsidRDefault="00BB1867" w:rsidP="000A4745">
            <w:pPr>
              <w:jc w:val="center"/>
              <w:rPr>
                <w:rFonts w:ascii="Arial" w:hAnsi="Arial"/>
                <w:b/>
                <w:sz w:val="21"/>
              </w:rPr>
            </w:pPr>
            <w:r>
              <w:rPr>
                <w:rFonts w:ascii="Arial" w:hAnsi="Arial"/>
                <w:b/>
                <w:sz w:val="21"/>
              </w:rPr>
              <w:t xml:space="preserve"> (Santa Monica Participants)</w:t>
            </w:r>
          </w:p>
        </w:tc>
        <w:tc>
          <w:tcPr>
            <w:tcW w:w="1890" w:type="dxa"/>
            <w:shd w:val="clear" w:color="auto" w:fill="D9D9D9"/>
            <w:vAlign w:val="center"/>
          </w:tcPr>
          <w:p w14:paraId="2DFD6CC5" w14:textId="77777777" w:rsidR="00BB1867" w:rsidRPr="00C201E7" w:rsidRDefault="00BB1867" w:rsidP="000A4745">
            <w:pPr>
              <w:jc w:val="center"/>
              <w:rPr>
                <w:rFonts w:ascii="Arial" w:hAnsi="Arial"/>
                <w:b/>
                <w:sz w:val="21"/>
                <w:szCs w:val="21"/>
              </w:rPr>
            </w:pPr>
            <w:r>
              <w:rPr>
                <w:rFonts w:ascii="Arial" w:hAnsi="Arial"/>
                <w:b/>
                <w:sz w:val="21"/>
                <w:szCs w:val="21"/>
              </w:rPr>
              <w:t>FY 2021-22</w:t>
            </w:r>
          </w:p>
          <w:p w14:paraId="6E4290C3" w14:textId="77777777" w:rsidR="00BB1867" w:rsidRPr="00C201E7" w:rsidRDefault="00BB1867" w:rsidP="000A4745">
            <w:pPr>
              <w:jc w:val="center"/>
              <w:rPr>
                <w:rFonts w:ascii="Arial" w:hAnsi="Arial"/>
                <w:b/>
                <w:sz w:val="21"/>
              </w:rPr>
            </w:pPr>
            <w:r>
              <w:rPr>
                <w:rFonts w:ascii="Arial" w:hAnsi="Arial"/>
                <w:b/>
                <w:sz w:val="21"/>
              </w:rPr>
              <w:t>Number</w:t>
            </w:r>
          </w:p>
          <w:p w14:paraId="0AB888D2" w14:textId="77777777" w:rsidR="00BB1867" w:rsidRPr="00C201E7" w:rsidRDefault="00BB1867" w:rsidP="000A4745">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vAlign w:val="center"/>
          </w:tcPr>
          <w:p w14:paraId="64659D0E" w14:textId="77777777" w:rsidR="00BB1867" w:rsidRPr="00C201E7" w:rsidRDefault="00BB1867" w:rsidP="000A4745">
            <w:pPr>
              <w:jc w:val="center"/>
              <w:rPr>
                <w:rFonts w:ascii="Arial" w:hAnsi="Arial"/>
                <w:b/>
                <w:sz w:val="21"/>
                <w:szCs w:val="21"/>
              </w:rPr>
            </w:pPr>
            <w:r>
              <w:rPr>
                <w:rFonts w:ascii="Arial" w:hAnsi="Arial"/>
                <w:b/>
                <w:sz w:val="21"/>
                <w:szCs w:val="21"/>
              </w:rPr>
              <w:t>FY 2021-22</w:t>
            </w:r>
          </w:p>
          <w:p w14:paraId="294707D7" w14:textId="77777777" w:rsidR="00BB1867" w:rsidRPr="00C201E7" w:rsidRDefault="00BB1867" w:rsidP="000A4745">
            <w:pPr>
              <w:jc w:val="center"/>
              <w:rPr>
                <w:rFonts w:ascii="Arial" w:hAnsi="Arial"/>
                <w:b/>
                <w:sz w:val="21"/>
              </w:rPr>
            </w:pPr>
            <w:r>
              <w:rPr>
                <w:rFonts w:ascii="Arial" w:hAnsi="Arial"/>
                <w:b/>
                <w:sz w:val="21"/>
              </w:rPr>
              <w:t>Number</w:t>
            </w:r>
          </w:p>
          <w:p w14:paraId="25049035" w14:textId="77777777" w:rsidR="00BB1867" w:rsidRPr="00C201E7" w:rsidRDefault="00BB1867" w:rsidP="000A4745">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BB1867" w14:paraId="10768AF4" w14:textId="77777777" w:rsidTr="000A4745">
        <w:trPr>
          <w:trHeight w:val="460"/>
          <w:jc w:val="center"/>
        </w:trPr>
        <w:tc>
          <w:tcPr>
            <w:tcW w:w="5949" w:type="dxa"/>
            <w:vAlign w:val="center"/>
          </w:tcPr>
          <w:p w14:paraId="661E1F78" w14:textId="77777777" w:rsidR="00BB1867" w:rsidRPr="00745CBD" w:rsidRDefault="00BB1867" w:rsidP="000A4745">
            <w:pPr>
              <w:rPr>
                <w:rFonts w:ascii="Arial" w:hAnsi="Arial"/>
                <w:sz w:val="21"/>
              </w:rPr>
            </w:pPr>
            <w:r>
              <w:rPr>
                <w:rFonts w:ascii="Arial" w:hAnsi="Arial"/>
                <w:sz w:val="21"/>
              </w:rPr>
              <w:t>Participants referred by another agency</w:t>
            </w:r>
          </w:p>
        </w:tc>
        <w:tc>
          <w:tcPr>
            <w:tcW w:w="1890" w:type="dxa"/>
            <w:vAlign w:val="center"/>
          </w:tcPr>
          <w:p w14:paraId="2CAA19DC" w14:textId="659BFBEE" w:rsidR="00BB1867" w:rsidRDefault="009229D6" w:rsidP="009229D6">
            <w:pPr>
              <w:jc w:val="center"/>
              <w:rPr>
                <w:rFonts w:ascii="Arial" w:hAnsi="Arial"/>
                <w:sz w:val="21"/>
              </w:rPr>
            </w:pPr>
            <w:r>
              <w:rPr>
                <w:rFonts w:ascii="Arial" w:hAnsi="Arial"/>
                <w:sz w:val="21"/>
              </w:rPr>
              <w:t>17</w:t>
            </w:r>
          </w:p>
        </w:tc>
        <w:tc>
          <w:tcPr>
            <w:tcW w:w="1911" w:type="dxa"/>
            <w:vAlign w:val="center"/>
          </w:tcPr>
          <w:p w14:paraId="14AEC98B" w14:textId="6BEF66C6" w:rsidR="00BB1867" w:rsidRDefault="00285664" w:rsidP="000A4745">
            <w:pPr>
              <w:jc w:val="center"/>
              <w:rPr>
                <w:rFonts w:ascii="Arial" w:hAnsi="Arial"/>
                <w:sz w:val="21"/>
              </w:rPr>
            </w:pPr>
            <w:r>
              <w:rPr>
                <w:rFonts w:ascii="Arial" w:hAnsi="Arial"/>
                <w:sz w:val="21"/>
              </w:rPr>
              <w:t>18</w:t>
            </w:r>
          </w:p>
        </w:tc>
      </w:tr>
      <w:tr w:rsidR="00BB1867" w14:paraId="047EDE06" w14:textId="77777777" w:rsidTr="000A4745">
        <w:trPr>
          <w:trHeight w:val="460"/>
          <w:jc w:val="center"/>
        </w:trPr>
        <w:tc>
          <w:tcPr>
            <w:tcW w:w="5949" w:type="dxa"/>
            <w:vAlign w:val="center"/>
          </w:tcPr>
          <w:p w14:paraId="2EBD619F" w14:textId="77777777" w:rsidR="00BB1867" w:rsidRPr="00331622" w:rsidRDefault="00BB1867" w:rsidP="000A4745">
            <w:pPr>
              <w:rPr>
                <w:rFonts w:ascii="Arial" w:hAnsi="Arial"/>
                <w:b/>
                <w:sz w:val="21"/>
              </w:rPr>
            </w:pPr>
            <w:r>
              <w:rPr>
                <w:rFonts w:ascii="Arial" w:hAnsi="Arial"/>
                <w:b/>
                <w:sz w:val="21"/>
              </w:rPr>
              <w:t xml:space="preserve">  Please list the top 3 referring agencies</w:t>
            </w:r>
          </w:p>
        </w:tc>
        <w:tc>
          <w:tcPr>
            <w:tcW w:w="1890" w:type="dxa"/>
            <w:shd w:val="clear" w:color="auto" w:fill="BFBFBF"/>
            <w:vAlign w:val="center"/>
          </w:tcPr>
          <w:p w14:paraId="3256E655" w14:textId="77777777" w:rsidR="00BB1867" w:rsidRDefault="00BB1867" w:rsidP="000A4745">
            <w:pPr>
              <w:rPr>
                <w:rFonts w:ascii="Arial" w:hAnsi="Arial"/>
                <w:sz w:val="21"/>
              </w:rPr>
            </w:pPr>
          </w:p>
        </w:tc>
        <w:tc>
          <w:tcPr>
            <w:tcW w:w="1911" w:type="dxa"/>
            <w:shd w:val="clear" w:color="auto" w:fill="BFBFBF"/>
            <w:vAlign w:val="center"/>
          </w:tcPr>
          <w:p w14:paraId="4ACF0EFD" w14:textId="77777777" w:rsidR="00BB1867" w:rsidRDefault="00BB1867" w:rsidP="000A4745">
            <w:pPr>
              <w:jc w:val="center"/>
              <w:rPr>
                <w:rFonts w:ascii="Arial" w:hAnsi="Arial"/>
                <w:sz w:val="21"/>
              </w:rPr>
            </w:pPr>
          </w:p>
        </w:tc>
      </w:tr>
      <w:tr w:rsidR="00BB1867" w14:paraId="6750487A" w14:textId="77777777" w:rsidTr="000A4745">
        <w:trPr>
          <w:trHeight w:val="460"/>
          <w:jc w:val="center"/>
        </w:trPr>
        <w:tc>
          <w:tcPr>
            <w:tcW w:w="5949" w:type="dxa"/>
            <w:vAlign w:val="center"/>
          </w:tcPr>
          <w:p w14:paraId="1218450E" w14:textId="476C1495" w:rsidR="00BB1867" w:rsidRPr="002A28E1" w:rsidRDefault="002F6D16" w:rsidP="000A4745">
            <w:pPr>
              <w:numPr>
                <w:ilvl w:val="1"/>
                <w:numId w:val="7"/>
              </w:numPr>
              <w:rPr>
                <w:rFonts w:ascii="Arial" w:hAnsi="Arial"/>
                <w:bCs/>
                <w:sz w:val="22"/>
                <w:szCs w:val="22"/>
              </w:rPr>
            </w:pPr>
            <w:r w:rsidRPr="002A28E1">
              <w:rPr>
                <w:rFonts w:ascii="Arial" w:hAnsi="Arial"/>
                <w:bCs/>
                <w:sz w:val="22"/>
                <w:szCs w:val="22"/>
              </w:rPr>
              <w:t>UCLA Dementia Care Program</w:t>
            </w:r>
          </w:p>
        </w:tc>
        <w:tc>
          <w:tcPr>
            <w:tcW w:w="1890" w:type="dxa"/>
            <w:vAlign w:val="center"/>
          </w:tcPr>
          <w:p w14:paraId="481DD864" w14:textId="0D2C26B9" w:rsidR="00BB1867" w:rsidRDefault="001B3B34" w:rsidP="001B3B34">
            <w:pPr>
              <w:rPr>
                <w:rFonts w:ascii="Arial" w:hAnsi="Arial"/>
                <w:sz w:val="21"/>
              </w:rPr>
            </w:pPr>
            <w:r>
              <w:rPr>
                <w:rFonts w:ascii="Arial" w:hAnsi="Arial"/>
                <w:sz w:val="21"/>
              </w:rPr>
              <w:t xml:space="preserve">            12</w:t>
            </w:r>
          </w:p>
        </w:tc>
        <w:tc>
          <w:tcPr>
            <w:tcW w:w="1911" w:type="dxa"/>
            <w:vAlign w:val="center"/>
          </w:tcPr>
          <w:p w14:paraId="3C0357E9" w14:textId="36F2457F" w:rsidR="00BB1867" w:rsidRDefault="00285664" w:rsidP="000A4745">
            <w:pPr>
              <w:jc w:val="center"/>
              <w:rPr>
                <w:rFonts w:ascii="Arial" w:hAnsi="Arial"/>
                <w:sz w:val="21"/>
              </w:rPr>
            </w:pPr>
            <w:r>
              <w:rPr>
                <w:rFonts w:ascii="Arial" w:hAnsi="Arial"/>
                <w:sz w:val="21"/>
              </w:rPr>
              <w:t>13</w:t>
            </w:r>
          </w:p>
        </w:tc>
      </w:tr>
      <w:tr w:rsidR="00BB1867" w14:paraId="29FAE0A7" w14:textId="77777777" w:rsidTr="000A4745">
        <w:trPr>
          <w:trHeight w:val="460"/>
          <w:jc w:val="center"/>
        </w:trPr>
        <w:tc>
          <w:tcPr>
            <w:tcW w:w="5949" w:type="dxa"/>
            <w:vAlign w:val="center"/>
          </w:tcPr>
          <w:p w14:paraId="0DF9716D" w14:textId="24A12C13" w:rsidR="00BB1867" w:rsidRPr="002A28E1" w:rsidRDefault="002F6D16" w:rsidP="000A4745">
            <w:pPr>
              <w:numPr>
                <w:ilvl w:val="1"/>
                <w:numId w:val="7"/>
              </w:numPr>
              <w:rPr>
                <w:rFonts w:ascii="Arial" w:hAnsi="Arial"/>
                <w:sz w:val="21"/>
              </w:rPr>
            </w:pPr>
            <w:r w:rsidRPr="002A28E1">
              <w:rPr>
                <w:rFonts w:ascii="Arial" w:hAnsi="Arial"/>
                <w:sz w:val="21"/>
              </w:rPr>
              <w:t>VA</w:t>
            </w:r>
          </w:p>
        </w:tc>
        <w:tc>
          <w:tcPr>
            <w:tcW w:w="1890" w:type="dxa"/>
            <w:vAlign w:val="center"/>
          </w:tcPr>
          <w:p w14:paraId="358114CD" w14:textId="77F8ADCC" w:rsidR="00BB1867" w:rsidRDefault="00BD1EE2" w:rsidP="00E943B7">
            <w:pPr>
              <w:jc w:val="center"/>
              <w:rPr>
                <w:rFonts w:ascii="Arial" w:hAnsi="Arial"/>
                <w:sz w:val="21"/>
              </w:rPr>
            </w:pPr>
            <w:r>
              <w:rPr>
                <w:rFonts w:ascii="Arial" w:hAnsi="Arial"/>
                <w:sz w:val="21"/>
              </w:rPr>
              <w:t>3</w:t>
            </w:r>
          </w:p>
        </w:tc>
        <w:tc>
          <w:tcPr>
            <w:tcW w:w="1911" w:type="dxa"/>
            <w:vAlign w:val="center"/>
          </w:tcPr>
          <w:p w14:paraId="3407CAC6" w14:textId="0760DFDF" w:rsidR="00BB1867" w:rsidRDefault="00285664" w:rsidP="000A4745">
            <w:pPr>
              <w:jc w:val="center"/>
              <w:rPr>
                <w:rFonts w:ascii="Arial" w:hAnsi="Arial"/>
                <w:sz w:val="21"/>
              </w:rPr>
            </w:pPr>
            <w:r>
              <w:rPr>
                <w:rFonts w:ascii="Arial" w:hAnsi="Arial"/>
                <w:sz w:val="21"/>
              </w:rPr>
              <w:t>3</w:t>
            </w:r>
          </w:p>
        </w:tc>
      </w:tr>
      <w:tr w:rsidR="00BB1867" w14:paraId="36DBDD7A" w14:textId="77777777" w:rsidTr="000A4745">
        <w:trPr>
          <w:trHeight w:val="460"/>
          <w:jc w:val="center"/>
        </w:trPr>
        <w:tc>
          <w:tcPr>
            <w:tcW w:w="5949" w:type="dxa"/>
            <w:vAlign w:val="center"/>
          </w:tcPr>
          <w:p w14:paraId="18892E87" w14:textId="0118664E" w:rsidR="00BB1867" w:rsidRPr="002A28E1" w:rsidRDefault="00AB4257" w:rsidP="000A4745">
            <w:pPr>
              <w:numPr>
                <w:ilvl w:val="1"/>
                <w:numId w:val="7"/>
              </w:numPr>
              <w:rPr>
                <w:rFonts w:ascii="Arial" w:hAnsi="Arial"/>
                <w:sz w:val="21"/>
              </w:rPr>
            </w:pPr>
            <w:r w:rsidRPr="002A28E1">
              <w:rPr>
                <w:rFonts w:ascii="Arial" w:hAnsi="Arial"/>
                <w:sz w:val="21"/>
              </w:rPr>
              <w:t>OPICA</w:t>
            </w:r>
          </w:p>
        </w:tc>
        <w:tc>
          <w:tcPr>
            <w:tcW w:w="1890" w:type="dxa"/>
            <w:vAlign w:val="center"/>
          </w:tcPr>
          <w:p w14:paraId="61CAABEF" w14:textId="48C6B29B" w:rsidR="00BB1867" w:rsidRDefault="00BD1EE2" w:rsidP="00E943B7">
            <w:pPr>
              <w:jc w:val="center"/>
              <w:rPr>
                <w:rFonts w:ascii="Arial" w:hAnsi="Arial"/>
                <w:sz w:val="21"/>
              </w:rPr>
            </w:pPr>
            <w:r>
              <w:rPr>
                <w:rFonts w:ascii="Arial" w:hAnsi="Arial"/>
                <w:sz w:val="21"/>
              </w:rPr>
              <w:t>2</w:t>
            </w:r>
          </w:p>
        </w:tc>
        <w:tc>
          <w:tcPr>
            <w:tcW w:w="1911" w:type="dxa"/>
            <w:vAlign w:val="center"/>
          </w:tcPr>
          <w:p w14:paraId="3732E730" w14:textId="2A793379" w:rsidR="00BB1867" w:rsidRDefault="00285664" w:rsidP="000A4745">
            <w:pPr>
              <w:jc w:val="center"/>
              <w:rPr>
                <w:rFonts w:ascii="Arial" w:hAnsi="Arial"/>
                <w:sz w:val="21"/>
              </w:rPr>
            </w:pPr>
            <w:r>
              <w:rPr>
                <w:rFonts w:ascii="Arial" w:hAnsi="Arial"/>
                <w:sz w:val="21"/>
              </w:rPr>
              <w:t>2</w:t>
            </w:r>
          </w:p>
        </w:tc>
      </w:tr>
    </w:tbl>
    <w:p w14:paraId="7A76D9DE" w14:textId="77777777" w:rsidR="00BB1867" w:rsidRPr="00BB1867" w:rsidRDefault="00BB1867" w:rsidP="00BB1867">
      <w:pPr>
        <w:tabs>
          <w:tab w:val="left" w:pos="-720"/>
          <w:tab w:val="left" w:pos="0"/>
          <w:tab w:val="left" w:pos="2160"/>
          <w:tab w:val="left" w:pos="2520"/>
          <w:tab w:val="left" w:pos="3600"/>
          <w:tab w:val="left" w:pos="4320"/>
          <w:tab w:val="left" w:pos="4860"/>
          <w:tab w:val="left" w:pos="5760"/>
        </w:tabs>
        <w:rPr>
          <w:rFonts w:ascii="Arial" w:hAnsi="Arial"/>
          <w:b/>
          <w:i/>
          <w:sz w:val="21"/>
          <w:szCs w:val="21"/>
          <w:u w:val="single"/>
        </w:rPr>
        <w:sectPr w:rsidR="00BB1867" w:rsidRPr="00BB1867" w:rsidSect="009172F6">
          <w:footerReference w:type="default" r:id="rId14"/>
          <w:endnotePr>
            <w:numFmt w:val="decimal"/>
          </w:endnotePr>
          <w:pgSz w:w="12240" w:h="15840"/>
          <w:pgMar w:top="1080" w:right="1080" w:bottom="1080" w:left="1080" w:header="1080" w:footer="691" w:gutter="0"/>
          <w:cols w:space="720"/>
          <w:noEndnote/>
        </w:sectPr>
      </w:pPr>
    </w:p>
    <w:p w14:paraId="54B5EC9B" w14:textId="3EAC3E1F" w:rsidR="004B2A13" w:rsidRPr="000711E3" w:rsidRDefault="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2"/>
          <w:szCs w:val="22"/>
        </w:rPr>
      </w:pPr>
      <w:r w:rsidRPr="000711E3">
        <w:rPr>
          <w:rFonts w:ascii="Arial" w:hAnsi="Arial" w:hint="eastAsia"/>
          <w:b/>
          <w:sz w:val="22"/>
          <w:szCs w:val="22"/>
          <w:u w:val="single"/>
        </w:rPr>
        <w:lastRenderedPageBreak/>
        <w:t xml:space="preserve">SECTION </w:t>
      </w:r>
      <w:r w:rsidRPr="000711E3">
        <w:rPr>
          <w:rFonts w:ascii="Arial" w:hAnsi="Arial"/>
          <w:b/>
          <w:sz w:val="22"/>
          <w:szCs w:val="22"/>
          <w:u w:val="single"/>
        </w:rPr>
        <w:t>V</w:t>
      </w:r>
      <w:r w:rsidR="0062632F" w:rsidRPr="000711E3">
        <w:rPr>
          <w:rFonts w:ascii="Arial" w:hAnsi="Arial"/>
          <w:b/>
          <w:sz w:val="22"/>
          <w:szCs w:val="22"/>
          <w:u w:val="single"/>
        </w:rPr>
        <w:t>I</w:t>
      </w:r>
      <w:r w:rsidR="00AC15AF" w:rsidRPr="000711E3">
        <w:rPr>
          <w:rFonts w:ascii="Arial" w:hAnsi="Arial" w:hint="eastAsia"/>
          <w:b/>
          <w:sz w:val="22"/>
          <w:szCs w:val="22"/>
          <w:u w:val="single"/>
        </w:rPr>
        <w:t>I</w:t>
      </w:r>
      <w:r w:rsidR="004B2A13" w:rsidRPr="000711E3">
        <w:rPr>
          <w:rFonts w:ascii="Arial" w:hAnsi="Arial" w:hint="eastAsia"/>
          <w:b/>
          <w:sz w:val="22"/>
          <w:szCs w:val="22"/>
          <w:u w:val="single"/>
        </w:rPr>
        <w:t>: PROGRAM SERVICES AND OUTCOMES</w:t>
      </w:r>
    </w:p>
    <w:p w14:paraId="6242D5D7" w14:textId="7DCB901D" w:rsidR="006237ED" w:rsidRPr="000711E3" w:rsidRDefault="004B2A13" w:rsidP="000711E3">
      <w:pPr>
        <w:tabs>
          <w:tab w:val="left" w:pos="-720"/>
          <w:tab w:val="left" w:pos="114"/>
          <w:tab w:val="left" w:pos="294"/>
          <w:tab w:val="left" w:pos="2160"/>
          <w:tab w:val="left" w:pos="2520"/>
          <w:tab w:val="left" w:pos="3600"/>
          <w:tab w:val="left" w:pos="4320"/>
          <w:tab w:val="left" w:pos="4860"/>
          <w:tab w:val="left" w:pos="5760"/>
        </w:tabs>
        <w:rPr>
          <w:rFonts w:ascii="Arial" w:hAnsi="Arial" w:cs="Arial"/>
          <w:i/>
          <w:sz w:val="21"/>
        </w:rPr>
      </w:pPr>
      <w:r w:rsidRPr="000711E3">
        <w:rPr>
          <w:rFonts w:ascii="Arial" w:hAnsi="Arial" w:hint="eastAsia"/>
          <w:i/>
          <w:sz w:val="21"/>
        </w:rPr>
        <w:t xml:space="preserve">Provide a status report on </w:t>
      </w:r>
      <w:r w:rsidRPr="000711E3">
        <w:rPr>
          <w:rFonts w:ascii="Arial" w:hAnsi="Arial"/>
          <w:i/>
          <w:sz w:val="21"/>
        </w:rPr>
        <w:t>t</w:t>
      </w:r>
      <w:r w:rsidRPr="000711E3">
        <w:rPr>
          <w:rFonts w:ascii="Arial" w:hAnsi="Arial" w:hint="eastAsia"/>
          <w:i/>
          <w:sz w:val="21"/>
        </w:rPr>
        <w:t>he program a</w:t>
      </w:r>
      <w:r w:rsidRPr="000711E3">
        <w:rPr>
          <w:rFonts w:ascii="Arial" w:hAnsi="Arial"/>
          <w:i/>
          <w:sz w:val="21"/>
        </w:rPr>
        <w:t>ctivity</w:t>
      </w:r>
      <w:r w:rsidRPr="000711E3">
        <w:rPr>
          <w:rFonts w:ascii="Arial" w:hAnsi="Arial" w:hint="eastAsia"/>
          <w:i/>
          <w:sz w:val="21"/>
        </w:rPr>
        <w:t xml:space="preserve"> level</w:t>
      </w:r>
      <w:r w:rsidRPr="000711E3">
        <w:rPr>
          <w:rFonts w:ascii="Arial" w:hAnsi="Arial"/>
          <w:i/>
          <w:sz w:val="21"/>
        </w:rPr>
        <w:t xml:space="preserve">s and outcomes </w:t>
      </w:r>
      <w:r w:rsidR="0062632F" w:rsidRPr="000711E3">
        <w:rPr>
          <w:rFonts w:ascii="Arial" w:hAnsi="Arial" w:hint="eastAsia"/>
          <w:i/>
          <w:sz w:val="21"/>
        </w:rPr>
        <w:t xml:space="preserve">for </w:t>
      </w:r>
      <w:r w:rsidRPr="000711E3">
        <w:rPr>
          <w:rFonts w:ascii="Arial" w:hAnsi="Arial" w:hint="eastAsia"/>
          <w:i/>
          <w:sz w:val="21"/>
        </w:rPr>
        <w:t xml:space="preserve">Santa Monica program participants </w:t>
      </w:r>
      <w:r w:rsidR="006A4CFF" w:rsidRPr="000711E3">
        <w:rPr>
          <w:rFonts w:ascii="Arial" w:hAnsi="Arial"/>
          <w:i/>
          <w:sz w:val="21"/>
        </w:rPr>
        <w:t xml:space="preserve">as </w:t>
      </w:r>
      <w:r w:rsidRPr="000711E3">
        <w:rPr>
          <w:rFonts w:ascii="Arial" w:hAnsi="Arial" w:hint="eastAsia"/>
          <w:i/>
          <w:sz w:val="21"/>
        </w:rPr>
        <w:t>indi</w:t>
      </w:r>
      <w:r w:rsidR="00FD11B9" w:rsidRPr="000711E3">
        <w:rPr>
          <w:rFonts w:ascii="Arial" w:hAnsi="Arial" w:hint="eastAsia"/>
          <w:i/>
          <w:sz w:val="21"/>
        </w:rPr>
        <w:t xml:space="preserve">cated in Section </w:t>
      </w:r>
      <w:r w:rsidR="00072FEE" w:rsidRPr="000711E3">
        <w:rPr>
          <w:rFonts w:ascii="Arial" w:hAnsi="Arial"/>
          <w:i/>
          <w:sz w:val="21"/>
        </w:rPr>
        <w:t>VII</w:t>
      </w:r>
      <w:r w:rsidR="00BF7E36" w:rsidRPr="000711E3">
        <w:rPr>
          <w:rFonts w:ascii="Arial" w:hAnsi="Arial" w:hint="eastAsia"/>
          <w:i/>
          <w:sz w:val="21"/>
        </w:rPr>
        <w:t xml:space="preserve"> of your Program Plan.</w:t>
      </w:r>
      <w:r w:rsidR="006A4CFF" w:rsidRPr="000711E3">
        <w:rPr>
          <w:rFonts w:ascii="Arial" w:hAnsi="Arial" w:hint="eastAsia"/>
          <w:i/>
          <w:sz w:val="21"/>
        </w:rPr>
        <w:t xml:space="preserve"> </w:t>
      </w:r>
      <w:r w:rsidR="0062632F" w:rsidRPr="000711E3">
        <w:rPr>
          <w:rFonts w:ascii="Arial" w:hAnsi="Arial"/>
          <w:i/>
          <w:sz w:val="21"/>
        </w:rPr>
        <w:t xml:space="preserve">Examples have been provided for your reference; please insert rows as needed to align with your Program Plan. </w:t>
      </w:r>
      <w:r w:rsidR="006237ED" w:rsidRPr="000711E3">
        <w:rPr>
          <w:rFonts w:ascii="Arial" w:hAnsi="Arial" w:cs="Arial"/>
          <w:i/>
          <w:sz w:val="21"/>
        </w:rPr>
        <w:t>For outcome achievement not documented in a report, please provide narrative explanation and/or documentation of how outcome data is captured.</w:t>
      </w:r>
    </w:p>
    <w:p w14:paraId="58195E78" w14:textId="604A0CBD"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13D7A520" w14:textId="52E676C5" w:rsidR="00BC5CA7"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tbl>
      <w:tblPr>
        <w:tblW w:w="13660" w:type="dxa"/>
        <w:tblLook w:val="04A0" w:firstRow="1" w:lastRow="0" w:firstColumn="1" w:lastColumn="0" w:noHBand="0" w:noVBand="1"/>
      </w:tblPr>
      <w:tblGrid>
        <w:gridCol w:w="412"/>
        <w:gridCol w:w="1850"/>
        <w:gridCol w:w="1215"/>
        <w:gridCol w:w="2432"/>
        <w:gridCol w:w="2012"/>
        <w:gridCol w:w="1672"/>
        <w:gridCol w:w="2727"/>
        <w:gridCol w:w="1340"/>
      </w:tblGrid>
      <w:tr w:rsidR="000A02AC" w:rsidRPr="009547F3" w14:paraId="176417FF" w14:textId="46B0CC7B" w:rsidTr="002A28E1">
        <w:trPr>
          <w:trHeight w:val="796"/>
        </w:trPr>
        <w:tc>
          <w:tcPr>
            <w:tcW w:w="412"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9669390"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color w:val="000000"/>
                <w:szCs w:val="20"/>
              </w:rPr>
              <w:t> </w:t>
            </w:r>
          </w:p>
        </w:tc>
        <w:tc>
          <w:tcPr>
            <w:tcW w:w="1850" w:type="dxa"/>
            <w:tcBorders>
              <w:top w:val="single" w:sz="8" w:space="0" w:color="auto"/>
              <w:left w:val="nil"/>
              <w:bottom w:val="single" w:sz="8" w:space="0" w:color="auto"/>
              <w:right w:val="single" w:sz="8" w:space="0" w:color="auto"/>
            </w:tcBorders>
            <w:shd w:val="clear" w:color="000000" w:fill="C0C0C0"/>
            <w:vAlign w:val="center"/>
            <w:hideMark/>
          </w:tcPr>
          <w:p w14:paraId="3F379E4E" w14:textId="77777777" w:rsidR="005713E2" w:rsidRPr="009547F3" w:rsidRDefault="005713E2" w:rsidP="00C9079F">
            <w:pPr>
              <w:jc w:val="center"/>
              <w:rPr>
                <w:rFonts w:ascii="Arial" w:eastAsia="Times New Roman" w:hAnsi="Arial" w:cs="Arial"/>
                <w:b/>
                <w:bCs/>
                <w:color w:val="000000"/>
                <w:szCs w:val="20"/>
              </w:rPr>
            </w:pPr>
            <w:r>
              <w:rPr>
                <w:rFonts w:ascii="Arial" w:eastAsia="Times New Roman" w:hAnsi="Arial" w:cs="Arial"/>
                <w:b/>
                <w:bCs/>
                <w:color w:val="000000"/>
                <w:szCs w:val="20"/>
              </w:rPr>
              <w:t>Service Category/</w:t>
            </w:r>
            <w:r w:rsidRPr="009547F3">
              <w:rPr>
                <w:rFonts w:ascii="Arial" w:eastAsia="Times New Roman" w:hAnsi="Arial" w:cs="Arial"/>
                <w:b/>
                <w:bCs/>
                <w:color w:val="000000"/>
                <w:szCs w:val="20"/>
              </w:rPr>
              <w:t xml:space="preserve"> </w:t>
            </w:r>
            <w:r>
              <w:rPr>
                <w:rFonts w:ascii="Arial" w:eastAsia="Times New Roman" w:hAnsi="Arial" w:cs="Arial"/>
                <w:b/>
                <w:bCs/>
                <w:color w:val="000000"/>
                <w:szCs w:val="20"/>
              </w:rPr>
              <w:t>Program Goal</w:t>
            </w:r>
          </w:p>
        </w:tc>
        <w:tc>
          <w:tcPr>
            <w:tcW w:w="1215" w:type="dxa"/>
            <w:tcBorders>
              <w:top w:val="single" w:sz="8" w:space="0" w:color="auto"/>
              <w:left w:val="nil"/>
              <w:bottom w:val="single" w:sz="8" w:space="0" w:color="auto"/>
              <w:right w:val="single" w:sz="8" w:space="0" w:color="auto"/>
            </w:tcBorders>
            <w:shd w:val="clear" w:color="000000" w:fill="C0C0C0"/>
            <w:vAlign w:val="center"/>
            <w:hideMark/>
          </w:tcPr>
          <w:p w14:paraId="53C0E981"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color w:val="000000"/>
                <w:szCs w:val="20"/>
              </w:rPr>
              <w:t>Activity Type</w:t>
            </w:r>
          </w:p>
        </w:tc>
        <w:tc>
          <w:tcPr>
            <w:tcW w:w="2432" w:type="dxa"/>
            <w:tcBorders>
              <w:top w:val="single" w:sz="8" w:space="0" w:color="auto"/>
              <w:left w:val="nil"/>
              <w:bottom w:val="single" w:sz="8" w:space="0" w:color="auto"/>
              <w:right w:val="single" w:sz="8" w:space="0" w:color="auto"/>
            </w:tcBorders>
            <w:shd w:val="clear" w:color="000000" w:fill="C0C0C0"/>
            <w:vAlign w:val="center"/>
            <w:hideMark/>
          </w:tcPr>
          <w:p w14:paraId="2ACAEB88"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szCs w:val="20"/>
              </w:rPr>
              <w:t>Activity Description</w:t>
            </w:r>
          </w:p>
        </w:tc>
        <w:tc>
          <w:tcPr>
            <w:tcW w:w="2012" w:type="dxa"/>
            <w:tcBorders>
              <w:top w:val="single" w:sz="8" w:space="0" w:color="auto"/>
              <w:left w:val="nil"/>
              <w:bottom w:val="single" w:sz="8" w:space="0" w:color="auto"/>
              <w:right w:val="single" w:sz="8" w:space="0" w:color="auto"/>
            </w:tcBorders>
            <w:shd w:val="clear" w:color="000000" w:fill="C0C0C0"/>
            <w:vAlign w:val="center"/>
            <w:hideMark/>
          </w:tcPr>
          <w:p w14:paraId="45BA88F0" w14:textId="77777777" w:rsidR="005713E2" w:rsidRPr="009547F3" w:rsidRDefault="005713E2" w:rsidP="00C9079F">
            <w:pPr>
              <w:jc w:val="center"/>
              <w:rPr>
                <w:rFonts w:ascii="Arial" w:eastAsia="Times New Roman" w:hAnsi="Arial" w:cs="Arial"/>
                <w:b/>
                <w:bCs/>
                <w:color w:val="000000"/>
                <w:szCs w:val="20"/>
              </w:rPr>
            </w:pPr>
            <w:r w:rsidRPr="009547F3">
              <w:rPr>
                <w:rFonts w:ascii="Arial" w:eastAsia="Times New Roman" w:hAnsi="Arial" w:cs="Arial"/>
                <w:b/>
                <w:bCs/>
                <w:szCs w:val="20"/>
              </w:rPr>
              <w:t xml:space="preserve">Annual Target* </w:t>
            </w:r>
          </w:p>
        </w:tc>
        <w:tc>
          <w:tcPr>
            <w:tcW w:w="1672" w:type="dxa"/>
            <w:tcBorders>
              <w:top w:val="single" w:sz="8" w:space="0" w:color="auto"/>
              <w:left w:val="nil"/>
              <w:bottom w:val="single" w:sz="8" w:space="0" w:color="auto"/>
              <w:right w:val="single" w:sz="8" w:space="0" w:color="auto"/>
            </w:tcBorders>
            <w:shd w:val="clear" w:color="000000" w:fill="C0C0C0"/>
            <w:vAlign w:val="center"/>
            <w:hideMark/>
          </w:tcPr>
          <w:p w14:paraId="2024326F" w14:textId="77777777" w:rsidR="005713E2" w:rsidRDefault="005713E2" w:rsidP="00C9079F">
            <w:pPr>
              <w:jc w:val="center"/>
              <w:rPr>
                <w:rFonts w:ascii="Arial" w:eastAsia="Times New Roman" w:hAnsi="Arial" w:cs="Arial"/>
                <w:b/>
                <w:bCs/>
                <w:szCs w:val="20"/>
              </w:rPr>
            </w:pPr>
            <w:r>
              <w:rPr>
                <w:rFonts w:ascii="Arial" w:eastAsia="Times New Roman" w:hAnsi="Arial" w:cs="Arial"/>
                <w:b/>
                <w:bCs/>
                <w:szCs w:val="20"/>
              </w:rPr>
              <w:t>Documentation</w:t>
            </w:r>
          </w:p>
          <w:p w14:paraId="27AF9E99" w14:textId="77777777" w:rsidR="005713E2" w:rsidRPr="009547F3" w:rsidRDefault="005713E2" w:rsidP="00C9079F">
            <w:pPr>
              <w:jc w:val="center"/>
              <w:rPr>
                <w:rFonts w:ascii="Arial" w:eastAsia="Times New Roman" w:hAnsi="Arial" w:cs="Arial"/>
                <w:b/>
                <w:bCs/>
                <w:color w:val="000000"/>
                <w:szCs w:val="20"/>
              </w:rPr>
            </w:pPr>
            <w:r>
              <w:rPr>
                <w:rFonts w:ascii="Arial" w:eastAsia="Times New Roman" w:hAnsi="Arial" w:cs="Arial"/>
                <w:b/>
                <w:bCs/>
                <w:color w:val="000000"/>
                <w:szCs w:val="20"/>
              </w:rPr>
              <w:t>Method</w:t>
            </w:r>
          </w:p>
        </w:tc>
        <w:tc>
          <w:tcPr>
            <w:tcW w:w="2727" w:type="dxa"/>
            <w:tcBorders>
              <w:top w:val="single" w:sz="8" w:space="0" w:color="auto"/>
              <w:left w:val="nil"/>
              <w:bottom w:val="single" w:sz="8" w:space="0" w:color="auto"/>
              <w:right w:val="single" w:sz="8" w:space="0" w:color="auto"/>
            </w:tcBorders>
            <w:shd w:val="clear" w:color="000000" w:fill="C0C0C0"/>
            <w:vAlign w:val="center"/>
          </w:tcPr>
          <w:p w14:paraId="4776E272" w14:textId="77777777" w:rsidR="00475316" w:rsidRDefault="005713E2" w:rsidP="00D45014">
            <w:pPr>
              <w:jc w:val="center"/>
              <w:rPr>
                <w:rFonts w:ascii="Arial" w:eastAsia="Times New Roman" w:hAnsi="Arial" w:cs="Arial"/>
                <w:b/>
                <w:bCs/>
                <w:szCs w:val="20"/>
              </w:rPr>
            </w:pPr>
            <w:r>
              <w:rPr>
                <w:rFonts w:ascii="Arial" w:eastAsia="Times New Roman" w:hAnsi="Arial" w:cs="Arial"/>
                <w:b/>
                <w:bCs/>
                <w:szCs w:val="20"/>
              </w:rPr>
              <w:t xml:space="preserve">Mid-Year </w:t>
            </w:r>
          </w:p>
          <w:p w14:paraId="61FD42A6" w14:textId="48282742" w:rsidR="005713E2" w:rsidRDefault="005713E2" w:rsidP="00D4501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c>
          <w:tcPr>
            <w:tcW w:w="1340" w:type="dxa"/>
            <w:tcBorders>
              <w:top w:val="single" w:sz="8" w:space="0" w:color="auto"/>
              <w:left w:val="nil"/>
              <w:bottom w:val="single" w:sz="8" w:space="0" w:color="auto"/>
              <w:right w:val="single" w:sz="8" w:space="0" w:color="auto"/>
            </w:tcBorders>
            <w:shd w:val="clear" w:color="000000" w:fill="C0C0C0"/>
            <w:vAlign w:val="center"/>
          </w:tcPr>
          <w:p w14:paraId="67A17D43" w14:textId="77777777" w:rsidR="00475316" w:rsidRDefault="00D45014" w:rsidP="00D45014">
            <w:pPr>
              <w:jc w:val="center"/>
              <w:rPr>
                <w:rFonts w:ascii="Arial" w:eastAsia="Times New Roman" w:hAnsi="Arial" w:cs="Arial"/>
                <w:b/>
                <w:bCs/>
                <w:szCs w:val="20"/>
              </w:rPr>
            </w:pPr>
            <w:r>
              <w:rPr>
                <w:rFonts w:ascii="Arial" w:eastAsia="Times New Roman" w:hAnsi="Arial" w:cs="Arial"/>
                <w:b/>
                <w:bCs/>
                <w:szCs w:val="20"/>
              </w:rPr>
              <w:t xml:space="preserve">Year-End </w:t>
            </w:r>
          </w:p>
          <w:p w14:paraId="07A15D1C" w14:textId="36DA1697" w:rsidR="005713E2" w:rsidRDefault="00D45014" w:rsidP="00D45014">
            <w:pPr>
              <w:jc w:val="center"/>
              <w:rPr>
                <w:rFonts w:ascii="Arial" w:eastAsia="Times New Roman" w:hAnsi="Arial" w:cs="Arial"/>
                <w:b/>
                <w:bCs/>
                <w:szCs w:val="20"/>
              </w:rPr>
            </w:pPr>
            <w:r>
              <w:rPr>
                <w:rFonts w:ascii="Arial" w:eastAsia="Times New Roman" w:hAnsi="Arial" w:cs="Arial"/>
                <w:b/>
                <w:bCs/>
                <w:szCs w:val="20"/>
              </w:rPr>
              <w:t>Status</w:t>
            </w:r>
            <w:r w:rsidR="00475316">
              <w:rPr>
                <w:rFonts w:ascii="Arial" w:eastAsia="Times New Roman" w:hAnsi="Arial" w:cs="Arial"/>
                <w:b/>
                <w:bCs/>
                <w:szCs w:val="20"/>
              </w:rPr>
              <w:t xml:space="preserve"> Report</w:t>
            </w:r>
          </w:p>
        </w:tc>
      </w:tr>
      <w:tr w:rsidR="000A02AC" w:rsidRPr="009547F3" w14:paraId="5F9632E7" w14:textId="6ECBDE24" w:rsidTr="002A28E1">
        <w:trPr>
          <w:trHeight w:val="738"/>
        </w:trPr>
        <w:tc>
          <w:tcPr>
            <w:tcW w:w="412" w:type="dxa"/>
            <w:vMerge w:val="restart"/>
            <w:tcBorders>
              <w:top w:val="nil"/>
              <w:left w:val="single" w:sz="8" w:space="0" w:color="auto"/>
              <w:bottom w:val="single" w:sz="8" w:space="0" w:color="000000"/>
              <w:right w:val="single" w:sz="8" w:space="0" w:color="auto"/>
            </w:tcBorders>
            <w:shd w:val="clear" w:color="auto" w:fill="auto"/>
            <w:vAlign w:val="center"/>
            <w:hideMark/>
          </w:tcPr>
          <w:p w14:paraId="75F93EE4"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1</w:t>
            </w:r>
          </w:p>
        </w:tc>
        <w:tc>
          <w:tcPr>
            <w:tcW w:w="1850" w:type="dxa"/>
            <w:vMerge w:val="restart"/>
            <w:tcBorders>
              <w:top w:val="nil"/>
              <w:left w:val="nil"/>
              <w:bottom w:val="single" w:sz="8" w:space="0" w:color="000000"/>
              <w:right w:val="single" w:sz="4" w:space="0" w:color="auto"/>
            </w:tcBorders>
            <w:shd w:val="clear" w:color="auto" w:fill="auto"/>
            <w:vAlign w:val="center"/>
            <w:hideMark/>
          </w:tcPr>
          <w:p w14:paraId="3CB8BA87" w14:textId="7EBA6DE2" w:rsidR="005713E2" w:rsidRPr="00EF6293" w:rsidRDefault="00EF6293" w:rsidP="00C9079F">
            <w:pPr>
              <w:jc w:val="center"/>
              <w:rPr>
                <w:rFonts w:ascii="Arial" w:eastAsia="Times New Roman" w:hAnsi="Arial" w:cs="Arial"/>
                <w:b/>
                <w:bCs/>
                <w:color w:val="000000"/>
                <w:szCs w:val="20"/>
              </w:rPr>
            </w:pPr>
            <w:r w:rsidRPr="00EF6293">
              <w:rPr>
                <w:rFonts w:ascii="Arial" w:eastAsia="Times New Roman" w:hAnsi="Arial" w:cs="Arial"/>
                <w:b/>
                <w:bCs/>
                <w:color w:val="000000"/>
                <w:szCs w:val="20"/>
              </w:rPr>
              <w:t xml:space="preserve">ADSC Client </w:t>
            </w:r>
          </w:p>
          <w:p w14:paraId="2E233412" w14:textId="77777777" w:rsidR="00EF6293" w:rsidRDefault="00EF6293" w:rsidP="00C9079F">
            <w:pPr>
              <w:jc w:val="center"/>
              <w:rPr>
                <w:rFonts w:ascii="Arial" w:eastAsia="Times New Roman" w:hAnsi="Arial" w:cs="Arial"/>
                <w:b/>
                <w:bCs/>
                <w:color w:val="000000"/>
                <w:szCs w:val="20"/>
              </w:rPr>
            </w:pPr>
            <w:r w:rsidRPr="00EF6293">
              <w:rPr>
                <w:rFonts w:ascii="Arial" w:eastAsia="Times New Roman" w:hAnsi="Arial" w:cs="Arial"/>
                <w:b/>
                <w:bCs/>
                <w:color w:val="000000"/>
                <w:szCs w:val="20"/>
              </w:rPr>
              <w:t>Well-being</w:t>
            </w:r>
          </w:p>
          <w:p w14:paraId="414C0E04" w14:textId="77777777" w:rsidR="00EF6293" w:rsidRDefault="00EF6293" w:rsidP="00C9079F">
            <w:pPr>
              <w:jc w:val="center"/>
              <w:rPr>
                <w:rFonts w:ascii="Arial" w:eastAsia="Times New Roman" w:hAnsi="Arial" w:cs="Arial"/>
                <w:b/>
                <w:bCs/>
                <w:color w:val="000000"/>
                <w:szCs w:val="20"/>
              </w:rPr>
            </w:pPr>
          </w:p>
          <w:p w14:paraId="75EEA5F0" w14:textId="3E416FDB" w:rsidR="00EF6293" w:rsidRPr="00865F2D" w:rsidRDefault="00EF6293" w:rsidP="00C9079F">
            <w:pPr>
              <w:jc w:val="center"/>
              <w:rPr>
                <w:rFonts w:ascii="Arial" w:eastAsia="Times New Roman" w:hAnsi="Arial" w:cs="Arial"/>
                <w:b/>
                <w:bCs/>
                <w:color w:val="000000"/>
                <w:szCs w:val="20"/>
              </w:rPr>
            </w:pPr>
            <w:r w:rsidRPr="00865F2D">
              <w:rPr>
                <w:rFonts w:ascii="Arial" w:eastAsia="Times New Roman" w:hAnsi="Arial" w:cs="Arial"/>
                <w:b/>
                <w:bCs/>
                <w:color w:val="000000"/>
                <w:szCs w:val="20"/>
              </w:rPr>
              <w:t>Quality of Life</w:t>
            </w:r>
          </w:p>
        </w:tc>
        <w:tc>
          <w:tcPr>
            <w:tcW w:w="1215" w:type="dxa"/>
            <w:tcBorders>
              <w:top w:val="nil"/>
              <w:left w:val="nil"/>
              <w:bottom w:val="single" w:sz="4" w:space="0" w:color="auto"/>
              <w:right w:val="single" w:sz="4" w:space="0" w:color="auto"/>
            </w:tcBorders>
            <w:shd w:val="clear" w:color="auto" w:fill="auto"/>
            <w:vAlign w:val="center"/>
            <w:hideMark/>
          </w:tcPr>
          <w:p w14:paraId="5F60E4CB"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432" w:type="dxa"/>
            <w:tcBorders>
              <w:top w:val="nil"/>
              <w:left w:val="nil"/>
              <w:bottom w:val="single" w:sz="4" w:space="0" w:color="auto"/>
              <w:right w:val="single" w:sz="4" w:space="0" w:color="auto"/>
            </w:tcBorders>
            <w:shd w:val="clear" w:color="auto" w:fill="auto"/>
            <w:vAlign w:val="center"/>
            <w:hideMark/>
          </w:tcPr>
          <w:p w14:paraId="23361C49" w14:textId="5FC8A6DE" w:rsidR="005713E2" w:rsidRPr="009547F3" w:rsidRDefault="00EF6293" w:rsidP="00C9079F">
            <w:pPr>
              <w:jc w:val="center"/>
              <w:rPr>
                <w:rFonts w:ascii="Arial" w:eastAsia="Times New Roman" w:hAnsi="Arial" w:cs="Arial"/>
                <w:color w:val="000000"/>
                <w:szCs w:val="20"/>
              </w:rPr>
            </w:pPr>
            <w:r>
              <w:rPr>
                <w:rFonts w:ascii="Arial" w:eastAsia="Times New Roman" w:hAnsi="Arial" w:cs="Arial"/>
                <w:color w:val="000000"/>
                <w:szCs w:val="20"/>
              </w:rPr>
              <w:t>Participant’s Quality of Life is assessed at admission and every 6 months thereafter</w:t>
            </w:r>
          </w:p>
        </w:tc>
        <w:tc>
          <w:tcPr>
            <w:tcW w:w="2012" w:type="dxa"/>
            <w:tcBorders>
              <w:top w:val="nil"/>
              <w:left w:val="nil"/>
              <w:bottom w:val="single" w:sz="4" w:space="0" w:color="auto"/>
              <w:right w:val="single" w:sz="4" w:space="0" w:color="auto"/>
            </w:tcBorders>
            <w:shd w:val="clear" w:color="auto" w:fill="auto"/>
            <w:vAlign w:val="center"/>
            <w:hideMark/>
          </w:tcPr>
          <w:p w14:paraId="6DE7DC81" w14:textId="3B63E7B0" w:rsidR="005713E2" w:rsidRPr="009547F3" w:rsidRDefault="00EF6293" w:rsidP="00C9079F">
            <w:pPr>
              <w:jc w:val="center"/>
              <w:rPr>
                <w:rFonts w:ascii="Arial" w:eastAsia="Times New Roman" w:hAnsi="Arial" w:cs="Arial"/>
                <w:color w:val="000000"/>
                <w:szCs w:val="20"/>
              </w:rPr>
            </w:pPr>
            <w:r>
              <w:rPr>
                <w:rFonts w:ascii="Arial" w:eastAsia="Times New Roman" w:hAnsi="Arial" w:cs="Arial"/>
                <w:color w:val="000000"/>
                <w:szCs w:val="20"/>
              </w:rPr>
              <w:t>45</w:t>
            </w:r>
            <w:r w:rsidR="005713E2" w:rsidRPr="009547F3">
              <w:rPr>
                <w:rFonts w:ascii="Arial" w:eastAsia="Times New Roman" w:hAnsi="Arial" w:cs="Arial"/>
                <w:color w:val="000000"/>
                <w:szCs w:val="20"/>
              </w:rPr>
              <w:t xml:space="preserve"> SMPP</w:t>
            </w:r>
          </w:p>
        </w:tc>
        <w:tc>
          <w:tcPr>
            <w:tcW w:w="1672" w:type="dxa"/>
            <w:tcBorders>
              <w:top w:val="nil"/>
              <w:left w:val="nil"/>
              <w:bottom w:val="single" w:sz="4" w:space="0" w:color="auto"/>
              <w:right w:val="single" w:sz="8" w:space="0" w:color="auto"/>
            </w:tcBorders>
            <w:shd w:val="clear" w:color="auto" w:fill="auto"/>
            <w:vAlign w:val="center"/>
            <w:hideMark/>
          </w:tcPr>
          <w:p w14:paraId="730345B5" w14:textId="166D2D6B" w:rsidR="005713E2" w:rsidRPr="009547F3" w:rsidRDefault="00865F2D" w:rsidP="00C9079F">
            <w:pPr>
              <w:jc w:val="center"/>
              <w:rPr>
                <w:rFonts w:ascii="Arial" w:eastAsia="Times New Roman" w:hAnsi="Arial" w:cs="Arial"/>
                <w:color w:val="000000"/>
                <w:szCs w:val="20"/>
              </w:rPr>
            </w:pPr>
            <w:r>
              <w:rPr>
                <w:rFonts w:ascii="Arial" w:eastAsia="Times New Roman" w:hAnsi="Arial" w:cs="Arial"/>
                <w:color w:val="000000"/>
                <w:szCs w:val="20"/>
              </w:rPr>
              <w:t xml:space="preserve">Standardized assessment, </w:t>
            </w:r>
            <w:proofErr w:type="spellStart"/>
            <w:r>
              <w:rPr>
                <w:rFonts w:ascii="Arial" w:eastAsia="Times New Roman" w:hAnsi="Arial" w:cs="Arial"/>
                <w:color w:val="000000"/>
                <w:szCs w:val="20"/>
              </w:rPr>
              <w:t>Brod</w:t>
            </w:r>
            <w:proofErr w:type="spellEnd"/>
            <w:r>
              <w:rPr>
                <w:rFonts w:ascii="Arial" w:eastAsia="Times New Roman" w:hAnsi="Arial" w:cs="Arial"/>
                <w:color w:val="000000"/>
                <w:szCs w:val="20"/>
              </w:rPr>
              <w:t xml:space="preserve"> Quality of Life-Dementia (</w:t>
            </w:r>
            <w:proofErr w:type="spellStart"/>
            <w:r>
              <w:rPr>
                <w:rFonts w:ascii="Arial" w:eastAsia="Times New Roman" w:hAnsi="Arial" w:cs="Arial"/>
                <w:color w:val="000000"/>
                <w:szCs w:val="20"/>
              </w:rPr>
              <w:t>DQoL</w:t>
            </w:r>
            <w:proofErr w:type="spellEnd"/>
            <w:r>
              <w:rPr>
                <w:rFonts w:ascii="Arial" w:eastAsia="Times New Roman" w:hAnsi="Arial" w:cs="Arial"/>
                <w:color w:val="000000"/>
                <w:szCs w:val="20"/>
              </w:rPr>
              <w:t>), included in client file.</w:t>
            </w:r>
          </w:p>
        </w:tc>
        <w:tc>
          <w:tcPr>
            <w:tcW w:w="2727" w:type="dxa"/>
            <w:tcBorders>
              <w:top w:val="nil"/>
              <w:left w:val="nil"/>
              <w:bottom w:val="single" w:sz="4" w:space="0" w:color="auto"/>
              <w:right w:val="single" w:sz="8" w:space="0" w:color="auto"/>
            </w:tcBorders>
          </w:tcPr>
          <w:p w14:paraId="014957CA" w14:textId="77777777" w:rsidR="005713E2" w:rsidRDefault="005713E2" w:rsidP="00F2091D">
            <w:pPr>
              <w:jc w:val="center"/>
              <w:rPr>
                <w:rFonts w:ascii="Arial" w:eastAsia="Times New Roman" w:hAnsi="Arial" w:cs="Arial"/>
                <w:color w:val="000000"/>
                <w:szCs w:val="20"/>
              </w:rPr>
            </w:pPr>
          </w:p>
          <w:p w14:paraId="5A60AACF" w14:textId="49152901" w:rsidR="000600ED" w:rsidRPr="009547F3" w:rsidRDefault="000600ED" w:rsidP="00F2091D">
            <w:pPr>
              <w:jc w:val="center"/>
              <w:rPr>
                <w:rFonts w:ascii="Arial" w:eastAsia="Times New Roman" w:hAnsi="Arial" w:cs="Arial"/>
                <w:color w:val="000000"/>
                <w:szCs w:val="20"/>
              </w:rPr>
            </w:pPr>
            <w:r>
              <w:rPr>
                <w:rFonts w:ascii="Arial" w:eastAsia="Times New Roman" w:hAnsi="Arial" w:cs="Arial"/>
                <w:color w:val="000000"/>
                <w:szCs w:val="20"/>
              </w:rPr>
              <w:t xml:space="preserve">23 SMPP received the </w:t>
            </w:r>
            <w:r w:rsidR="004E0DC5">
              <w:rPr>
                <w:rFonts w:ascii="Arial" w:eastAsia="Times New Roman" w:hAnsi="Arial" w:cs="Arial"/>
                <w:color w:val="000000"/>
                <w:szCs w:val="20"/>
              </w:rPr>
              <w:t>D</w:t>
            </w:r>
            <w:r>
              <w:rPr>
                <w:rFonts w:ascii="Arial" w:eastAsia="Times New Roman" w:hAnsi="Arial" w:cs="Arial"/>
                <w:color w:val="000000"/>
                <w:szCs w:val="20"/>
              </w:rPr>
              <w:t>eme</w:t>
            </w:r>
            <w:r w:rsidR="00F2091D">
              <w:rPr>
                <w:rFonts w:ascii="Arial" w:eastAsia="Times New Roman" w:hAnsi="Arial" w:cs="Arial"/>
                <w:color w:val="000000"/>
                <w:szCs w:val="20"/>
              </w:rPr>
              <w:t>ntia Quality of Life Assessment (of the 27 SMPP, 2 are online clients only, 1 is currently out of area, and 1 was in process at end of 12/31/21).</w:t>
            </w:r>
          </w:p>
        </w:tc>
        <w:tc>
          <w:tcPr>
            <w:tcW w:w="1340" w:type="dxa"/>
            <w:tcBorders>
              <w:top w:val="nil"/>
              <w:left w:val="nil"/>
              <w:bottom w:val="single" w:sz="4" w:space="0" w:color="auto"/>
              <w:right w:val="single" w:sz="8" w:space="0" w:color="auto"/>
            </w:tcBorders>
          </w:tcPr>
          <w:p w14:paraId="5F146BD3" w14:textId="77777777" w:rsidR="00F619EB" w:rsidRDefault="00F619EB" w:rsidP="00C9079F">
            <w:pPr>
              <w:jc w:val="center"/>
              <w:rPr>
                <w:rFonts w:ascii="Arial" w:eastAsia="Times New Roman" w:hAnsi="Arial" w:cs="Arial"/>
                <w:color w:val="000000"/>
                <w:szCs w:val="20"/>
              </w:rPr>
            </w:pPr>
          </w:p>
          <w:p w14:paraId="1E1600A5" w14:textId="62F461AE" w:rsidR="005713E2" w:rsidRPr="009547F3" w:rsidRDefault="008E1BBE" w:rsidP="00C9079F">
            <w:pPr>
              <w:jc w:val="center"/>
              <w:rPr>
                <w:rFonts w:ascii="Arial" w:eastAsia="Times New Roman" w:hAnsi="Arial" w:cs="Arial"/>
                <w:color w:val="000000"/>
                <w:szCs w:val="20"/>
              </w:rPr>
            </w:pPr>
            <w:r>
              <w:rPr>
                <w:rFonts w:ascii="Arial" w:eastAsia="Times New Roman" w:hAnsi="Arial" w:cs="Arial"/>
                <w:color w:val="000000"/>
                <w:szCs w:val="20"/>
              </w:rPr>
              <w:t xml:space="preserve">31 </w:t>
            </w:r>
            <w:r w:rsidR="004841ED">
              <w:rPr>
                <w:rFonts w:ascii="Arial" w:eastAsia="Times New Roman" w:hAnsi="Arial" w:cs="Arial"/>
                <w:color w:val="000000"/>
                <w:szCs w:val="20"/>
              </w:rPr>
              <w:t xml:space="preserve">out of 40 </w:t>
            </w:r>
            <w:r>
              <w:rPr>
                <w:rFonts w:ascii="Arial" w:eastAsia="Times New Roman" w:hAnsi="Arial" w:cs="Arial"/>
                <w:color w:val="000000"/>
                <w:szCs w:val="20"/>
              </w:rPr>
              <w:t xml:space="preserve">SMPP received the </w:t>
            </w:r>
            <w:proofErr w:type="spellStart"/>
            <w:r>
              <w:rPr>
                <w:rFonts w:ascii="Arial" w:eastAsia="Times New Roman" w:hAnsi="Arial" w:cs="Arial"/>
                <w:color w:val="000000"/>
                <w:szCs w:val="20"/>
              </w:rPr>
              <w:t>D</w:t>
            </w:r>
            <w:r w:rsidR="004841ED">
              <w:rPr>
                <w:rFonts w:ascii="Arial" w:eastAsia="Times New Roman" w:hAnsi="Arial" w:cs="Arial"/>
                <w:color w:val="000000"/>
                <w:szCs w:val="20"/>
              </w:rPr>
              <w:t>QoL</w:t>
            </w:r>
            <w:proofErr w:type="spellEnd"/>
            <w:r w:rsidR="004841ED">
              <w:rPr>
                <w:rFonts w:ascii="Arial" w:eastAsia="Times New Roman" w:hAnsi="Arial" w:cs="Arial"/>
                <w:color w:val="000000"/>
                <w:szCs w:val="20"/>
              </w:rPr>
              <w:t xml:space="preserve"> assessment</w:t>
            </w:r>
          </w:p>
        </w:tc>
      </w:tr>
      <w:tr w:rsidR="000A02AC" w:rsidRPr="009547F3" w14:paraId="5C8A1CA8" w14:textId="6BB5A11A" w:rsidTr="002A28E1">
        <w:trPr>
          <w:trHeight w:val="811"/>
        </w:trPr>
        <w:tc>
          <w:tcPr>
            <w:tcW w:w="412" w:type="dxa"/>
            <w:vMerge/>
            <w:tcBorders>
              <w:top w:val="nil"/>
              <w:left w:val="single" w:sz="8" w:space="0" w:color="auto"/>
              <w:bottom w:val="single" w:sz="8" w:space="0" w:color="000000"/>
              <w:right w:val="single" w:sz="8" w:space="0" w:color="auto"/>
            </w:tcBorders>
            <w:vAlign w:val="center"/>
            <w:hideMark/>
          </w:tcPr>
          <w:p w14:paraId="202BB564" w14:textId="77777777" w:rsidR="005713E2" w:rsidRPr="009547F3" w:rsidRDefault="005713E2" w:rsidP="00C9079F">
            <w:pPr>
              <w:rPr>
                <w:rFonts w:ascii="Arial" w:eastAsia="Times New Roman" w:hAnsi="Arial" w:cs="Arial"/>
                <w:color w:val="000000"/>
                <w:szCs w:val="20"/>
              </w:rPr>
            </w:pPr>
          </w:p>
        </w:tc>
        <w:tc>
          <w:tcPr>
            <w:tcW w:w="1850" w:type="dxa"/>
            <w:vMerge/>
            <w:tcBorders>
              <w:top w:val="nil"/>
              <w:left w:val="nil"/>
              <w:bottom w:val="single" w:sz="8" w:space="0" w:color="000000"/>
              <w:right w:val="single" w:sz="4" w:space="0" w:color="auto"/>
            </w:tcBorders>
            <w:vAlign w:val="center"/>
            <w:hideMark/>
          </w:tcPr>
          <w:p w14:paraId="47DA7F44" w14:textId="77777777" w:rsidR="005713E2" w:rsidRPr="009547F3" w:rsidRDefault="005713E2" w:rsidP="00C9079F">
            <w:pPr>
              <w:rPr>
                <w:rFonts w:ascii="Arial" w:eastAsia="Times New Roman" w:hAnsi="Arial" w:cs="Arial"/>
                <w:color w:val="000000"/>
                <w:szCs w:val="20"/>
              </w:rPr>
            </w:pPr>
          </w:p>
        </w:tc>
        <w:tc>
          <w:tcPr>
            <w:tcW w:w="1215" w:type="dxa"/>
            <w:tcBorders>
              <w:top w:val="nil"/>
              <w:left w:val="nil"/>
              <w:bottom w:val="single" w:sz="8" w:space="0" w:color="auto"/>
              <w:right w:val="single" w:sz="4" w:space="0" w:color="auto"/>
            </w:tcBorders>
            <w:shd w:val="clear" w:color="auto" w:fill="auto"/>
            <w:vAlign w:val="center"/>
            <w:hideMark/>
          </w:tcPr>
          <w:p w14:paraId="2451278D"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432" w:type="dxa"/>
            <w:tcBorders>
              <w:top w:val="nil"/>
              <w:left w:val="nil"/>
              <w:bottom w:val="single" w:sz="8" w:space="0" w:color="auto"/>
              <w:right w:val="single" w:sz="4" w:space="0" w:color="auto"/>
            </w:tcBorders>
            <w:shd w:val="clear" w:color="auto" w:fill="auto"/>
            <w:vAlign w:val="center"/>
            <w:hideMark/>
          </w:tcPr>
          <w:p w14:paraId="58670983" w14:textId="227D40C6"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 xml:space="preserve">Participant </w:t>
            </w:r>
            <w:r w:rsidR="00865F2D">
              <w:rPr>
                <w:rFonts w:ascii="Arial" w:eastAsia="Times New Roman" w:hAnsi="Arial" w:cs="Arial"/>
                <w:color w:val="000000"/>
                <w:szCs w:val="20"/>
              </w:rPr>
              <w:t>will maintain or increase their quality of life from Time 1</w:t>
            </w:r>
            <w:r w:rsidR="00CC009C">
              <w:rPr>
                <w:rFonts w:ascii="Arial" w:eastAsia="Times New Roman" w:hAnsi="Arial" w:cs="Arial"/>
                <w:color w:val="000000"/>
                <w:szCs w:val="20"/>
              </w:rPr>
              <w:t xml:space="preserve"> (T1)</w:t>
            </w:r>
            <w:r w:rsidR="00865F2D">
              <w:rPr>
                <w:rFonts w:ascii="Arial" w:eastAsia="Times New Roman" w:hAnsi="Arial" w:cs="Arial"/>
                <w:color w:val="000000"/>
                <w:szCs w:val="20"/>
              </w:rPr>
              <w:t xml:space="preserve"> measure to Time 2</w:t>
            </w:r>
            <w:r w:rsidR="00CC009C">
              <w:rPr>
                <w:rFonts w:ascii="Arial" w:eastAsia="Times New Roman" w:hAnsi="Arial" w:cs="Arial"/>
                <w:color w:val="000000"/>
                <w:szCs w:val="20"/>
              </w:rPr>
              <w:t xml:space="preserve"> (T2)</w:t>
            </w:r>
          </w:p>
        </w:tc>
        <w:tc>
          <w:tcPr>
            <w:tcW w:w="2012" w:type="dxa"/>
            <w:tcBorders>
              <w:top w:val="nil"/>
              <w:left w:val="nil"/>
              <w:bottom w:val="single" w:sz="8" w:space="0" w:color="auto"/>
              <w:right w:val="single" w:sz="4" w:space="0" w:color="auto"/>
            </w:tcBorders>
            <w:shd w:val="clear" w:color="auto" w:fill="auto"/>
            <w:vAlign w:val="center"/>
            <w:hideMark/>
          </w:tcPr>
          <w:p w14:paraId="03E4D6C3" w14:textId="3AB2C187" w:rsidR="005713E2" w:rsidRPr="009547F3" w:rsidRDefault="00865F2D" w:rsidP="006F49E0">
            <w:pPr>
              <w:rPr>
                <w:rFonts w:ascii="Arial" w:eastAsia="Times New Roman" w:hAnsi="Arial" w:cs="Arial"/>
                <w:color w:val="000000"/>
                <w:szCs w:val="20"/>
              </w:rPr>
            </w:pPr>
            <w:r>
              <w:rPr>
                <w:rFonts w:ascii="Arial" w:eastAsia="Times New Roman" w:hAnsi="Arial" w:cs="Arial"/>
                <w:color w:val="000000"/>
                <w:szCs w:val="20"/>
              </w:rPr>
              <w:t>50% of SMPP with 2</w:t>
            </w:r>
            <w:r w:rsidR="006F49E0">
              <w:rPr>
                <w:rFonts w:ascii="Arial" w:eastAsia="Times New Roman" w:hAnsi="Arial" w:cs="Arial"/>
                <w:color w:val="000000"/>
                <w:szCs w:val="20"/>
              </w:rPr>
              <w:t xml:space="preserve"> </w:t>
            </w:r>
            <w:r>
              <w:rPr>
                <w:rFonts w:ascii="Arial" w:eastAsia="Times New Roman" w:hAnsi="Arial" w:cs="Arial"/>
                <w:color w:val="000000"/>
                <w:szCs w:val="20"/>
              </w:rPr>
              <w:t xml:space="preserve">measures of QoL-D will maintain or increase their </w:t>
            </w:r>
            <w:r w:rsidR="006F49E0">
              <w:rPr>
                <w:rFonts w:ascii="Arial" w:eastAsia="Times New Roman" w:hAnsi="Arial" w:cs="Arial"/>
                <w:color w:val="000000"/>
                <w:szCs w:val="20"/>
              </w:rPr>
              <w:t>s</w:t>
            </w:r>
            <w:r>
              <w:rPr>
                <w:rFonts w:ascii="Arial" w:eastAsia="Times New Roman" w:hAnsi="Arial" w:cs="Arial"/>
                <w:color w:val="000000"/>
                <w:szCs w:val="20"/>
              </w:rPr>
              <w:t>cores.</w:t>
            </w:r>
            <w:r w:rsidR="005713E2" w:rsidRPr="009547F3">
              <w:rPr>
                <w:rFonts w:ascii="Arial" w:eastAsia="Times New Roman" w:hAnsi="Arial" w:cs="Arial"/>
                <w:color w:val="000000"/>
                <w:szCs w:val="20"/>
              </w:rPr>
              <w:t xml:space="preserve"> </w:t>
            </w:r>
          </w:p>
        </w:tc>
        <w:tc>
          <w:tcPr>
            <w:tcW w:w="1672" w:type="dxa"/>
            <w:tcBorders>
              <w:top w:val="nil"/>
              <w:left w:val="nil"/>
              <w:bottom w:val="single" w:sz="8" w:space="0" w:color="auto"/>
              <w:right w:val="single" w:sz="8" w:space="0" w:color="auto"/>
            </w:tcBorders>
            <w:shd w:val="clear" w:color="auto" w:fill="auto"/>
            <w:vAlign w:val="center"/>
            <w:hideMark/>
          </w:tcPr>
          <w:p w14:paraId="7D0FA717" w14:textId="6B41752F" w:rsidR="005713E2" w:rsidRPr="009547F3" w:rsidRDefault="006F49E0" w:rsidP="00C9079F">
            <w:pPr>
              <w:jc w:val="center"/>
              <w:rPr>
                <w:rFonts w:ascii="Arial" w:eastAsia="Times New Roman" w:hAnsi="Arial" w:cs="Arial"/>
                <w:color w:val="000000"/>
                <w:szCs w:val="20"/>
              </w:rPr>
            </w:pPr>
            <w:r>
              <w:rPr>
                <w:rFonts w:ascii="Arial" w:eastAsia="Times New Roman" w:hAnsi="Arial" w:cs="Arial"/>
                <w:color w:val="000000"/>
                <w:szCs w:val="20"/>
              </w:rPr>
              <w:t>Comparison of T1 and T2 scores on standardized assessment.</w:t>
            </w:r>
          </w:p>
        </w:tc>
        <w:tc>
          <w:tcPr>
            <w:tcW w:w="2727" w:type="dxa"/>
            <w:tcBorders>
              <w:top w:val="nil"/>
              <w:left w:val="nil"/>
              <w:bottom w:val="single" w:sz="8" w:space="0" w:color="auto"/>
              <w:right w:val="single" w:sz="8" w:space="0" w:color="auto"/>
            </w:tcBorders>
          </w:tcPr>
          <w:p w14:paraId="7C2F914A" w14:textId="2C442387" w:rsidR="005713E2" w:rsidRPr="009547F3" w:rsidRDefault="000600ED" w:rsidP="00C9079F">
            <w:pPr>
              <w:jc w:val="center"/>
              <w:rPr>
                <w:rFonts w:ascii="Arial" w:eastAsia="Times New Roman" w:hAnsi="Arial" w:cs="Arial"/>
                <w:color w:val="000000"/>
                <w:szCs w:val="20"/>
              </w:rPr>
            </w:pPr>
            <w:r>
              <w:rPr>
                <w:rFonts w:ascii="Arial" w:eastAsia="Times New Roman" w:hAnsi="Arial" w:cs="Arial"/>
                <w:color w:val="000000"/>
                <w:szCs w:val="20"/>
              </w:rPr>
              <w:t>89 % of those individuals with 2 measurements (9 SMPP)</w:t>
            </w:r>
            <w:r w:rsidR="00B2262B">
              <w:rPr>
                <w:rFonts w:ascii="Arial" w:eastAsia="Times New Roman" w:hAnsi="Arial" w:cs="Arial"/>
                <w:color w:val="000000"/>
                <w:szCs w:val="20"/>
              </w:rPr>
              <w:t xml:space="preserve"> maintained or increased their quality of life.</w:t>
            </w:r>
          </w:p>
        </w:tc>
        <w:tc>
          <w:tcPr>
            <w:tcW w:w="1340" w:type="dxa"/>
            <w:tcBorders>
              <w:top w:val="nil"/>
              <w:left w:val="nil"/>
              <w:bottom w:val="single" w:sz="8" w:space="0" w:color="auto"/>
              <w:right w:val="single" w:sz="8" w:space="0" w:color="auto"/>
            </w:tcBorders>
          </w:tcPr>
          <w:p w14:paraId="2D796BA6" w14:textId="77777777" w:rsidR="005713E2" w:rsidRDefault="005713E2" w:rsidP="00C9079F">
            <w:pPr>
              <w:jc w:val="center"/>
              <w:rPr>
                <w:rFonts w:ascii="Arial" w:eastAsia="Times New Roman" w:hAnsi="Arial" w:cs="Arial"/>
                <w:color w:val="000000"/>
                <w:szCs w:val="20"/>
              </w:rPr>
            </w:pPr>
          </w:p>
          <w:p w14:paraId="31F25649" w14:textId="170DF96B" w:rsidR="00F619EB" w:rsidRPr="009547F3" w:rsidRDefault="004841ED" w:rsidP="00C9079F">
            <w:pPr>
              <w:jc w:val="center"/>
              <w:rPr>
                <w:rFonts w:ascii="Arial" w:eastAsia="Times New Roman" w:hAnsi="Arial" w:cs="Arial"/>
                <w:color w:val="000000"/>
                <w:szCs w:val="20"/>
              </w:rPr>
            </w:pPr>
            <w:r>
              <w:rPr>
                <w:rFonts w:ascii="Arial" w:hAnsi="Arial" w:cs="Arial"/>
                <w:color w:val="000000"/>
              </w:rPr>
              <w:t>79% had improved or maintained scores</w:t>
            </w:r>
          </w:p>
        </w:tc>
      </w:tr>
      <w:tr w:rsidR="000A02AC" w:rsidRPr="009547F3" w14:paraId="353C605D" w14:textId="0029FB2C" w:rsidTr="002A28E1">
        <w:trPr>
          <w:trHeight w:val="718"/>
        </w:trPr>
        <w:tc>
          <w:tcPr>
            <w:tcW w:w="412" w:type="dxa"/>
            <w:vMerge w:val="restart"/>
            <w:tcBorders>
              <w:top w:val="nil"/>
              <w:left w:val="single" w:sz="8" w:space="0" w:color="auto"/>
              <w:bottom w:val="single" w:sz="8" w:space="0" w:color="000000"/>
              <w:right w:val="single" w:sz="8" w:space="0" w:color="auto"/>
            </w:tcBorders>
            <w:shd w:val="clear" w:color="auto" w:fill="auto"/>
            <w:vAlign w:val="center"/>
            <w:hideMark/>
          </w:tcPr>
          <w:p w14:paraId="397A4A40"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2</w:t>
            </w:r>
          </w:p>
        </w:tc>
        <w:tc>
          <w:tcPr>
            <w:tcW w:w="1850" w:type="dxa"/>
            <w:vMerge w:val="restart"/>
            <w:tcBorders>
              <w:top w:val="nil"/>
              <w:left w:val="nil"/>
              <w:bottom w:val="single" w:sz="8" w:space="0" w:color="000000"/>
              <w:right w:val="single" w:sz="4" w:space="0" w:color="auto"/>
            </w:tcBorders>
            <w:shd w:val="clear" w:color="auto" w:fill="auto"/>
            <w:vAlign w:val="center"/>
            <w:hideMark/>
          </w:tcPr>
          <w:p w14:paraId="237F3E56" w14:textId="6AC22C59" w:rsidR="005713E2" w:rsidRPr="006F49E0" w:rsidRDefault="006F49E0" w:rsidP="00C9079F">
            <w:pPr>
              <w:jc w:val="center"/>
              <w:rPr>
                <w:rFonts w:ascii="Arial" w:eastAsia="Times New Roman" w:hAnsi="Arial" w:cs="Arial"/>
                <w:b/>
                <w:bCs/>
                <w:color w:val="000000"/>
                <w:szCs w:val="20"/>
              </w:rPr>
            </w:pPr>
            <w:r w:rsidRPr="006F49E0">
              <w:rPr>
                <w:rFonts w:ascii="Arial" w:eastAsia="Times New Roman" w:hAnsi="Arial" w:cs="Arial"/>
                <w:b/>
                <w:bCs/>
                <w:color w:val="000000"/>
                <w:szCs w:val="20"/>
              </w:rPr>
              <w:t>ADSC Client Ability to Perform Activities of Daily Living</w:t>
            </w:r>
          </w:p>
        </w:tc>
        <w:tc>
          <w:tcPr>
            <w:tcW w:w="1215" w:type="dxa"/>
            <w:tcBorders>
              <w:top w:val="nil"/>
              <w:left w:val="nil"/>
              <w:bottom w:val="single" w:sz="4" w:space="0" w:color="auto"/>
              <w:right w:val="single" w:sz="4" w:space="0" w:color="auto"/>
            </w:tcBorders>
            <w:shd w:val="clear" w:color="auto" w:fill="auto"/>
            <w:vAlign w:val="center"/>
            <w:hideMark/>
          </w:tcPr>
          <w:p w14:paraId="63872ED9"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432" w:type="dxa"/>
            <w:tcBorders>
              <w:top w:val="nil"/>
              <w:left w:val="nil"/>
              <w:bottom w:val="single" w:sz="4" w:space="0" w:color="auto"/>
              <w:right w:val="single" w:sz="4" w:space="0" w:color="auto"/>
            </w:tcBorders>
            <w:shd w:val="clear" w:color="auto" w:fill="auto"/>
            <w:vAlign w:val="center"/>
            <w:hideMark/>
          </w:tcPr>
          <w:p w14:paraId="541D3138" w14:textId="34D8F1E2" w:rsidR="005713E2" w:rsidRPr="009547F3" w:rsidRDefault="006F49E0" w:rsidP="00C9079F">
            <w:pPr>
              <w:jc w:val="center"/>
              <w:rPr>
                <w:rFonts w:ascii="Arial" w:eastAsia="Times New Roman" w:hAnsi="Arial" w:cs="Arial"/>
                <w:color w:val="000000"/>
                <w:szCs w:val="20"/>
              </w:rPr>
            </w:pPr>
            <w:r>
              <w:rPr>
                <w:rFonts w:ascii="Arial" w:eastAsia="Times New Roman" w:hAnsi="Arial" w:cs="Arial"/>
                <w:color w:val="000000"/>
                <w:szCs w:val="20"/>
              </w:rPr>
              <w:t>ADSC clients’ functional skills are assessed by ADSC supervisor a</w:t>
            </w:r>
            <w:r w:rsidR="00877F48">
              <w:rPr>
                <w:rFonts w:ascii="Arial" w:eastAsia="Times New Roman" w:hAnsi="Arial" w:cs="Arial"/>
                <w:color w:val="000000"/>
                <w:szCs w:val="20"/>
              </w:rPr>
              <w:t>t</w:t>
            </w:r>
            <w:r>
              <w:rPr>
                <w:rFonts w:ascii="Arial" w:eastAsia="Times New Roman" w:hAnsi="Arial" w:cs="Arial"/>
                <w:color w:val="000000"/>
                <w:szCs w:val="20"/>
              </w:rPr>
              <w:t xml:space="preserve"> admission and every 6 months thereafter</w:t>
            </w:r>
          </w:p>
        </w:tc>
        <w:tc>
          <w:tcPr>
            <w:tcW w:w="2012" w:type="dxa"/>
            <w:tcBorders>
              <w:top w:val="nil"/>
              <w:left w:val="nil"/>
              <w:bottom w:val="single" w:sz="4" w:space="0" w:color="auto"/>
              <w:right w:val="single" w:sz="4" w:space="0" w:color="auto"/>
            </w:tcBorders>
            <w:shd w:val="clear" w:color="auto" w:fill="auto"/>
            <w:vAlign w:val="center"/>
            <w:hideMark/>
          </w:tcPr>
          <w:p w14:paraId="7EF60AE1" w14:textId="1C7BF327" w:rsidR="005713E2" w:rsidRPr="009547F3" w:rsidRDefault="006F49E0" w:rsidP="00C9079F">
            <w:pPr>
              <w:jc w:val="center"/>
              <w:rPr>
                <w:rFonts w:ascii="Arial" w:eastAsia="Times New Roman" w:hAnsi="Arial" w:cs="Arial"/>
                <w:color w:val="000000"/>
                <w:szCs w:val="20"/>
              </w:rPr>
            </w:pPr>
            <w:r>
              <w:rPr>
                <w:rFonts w:ascii="Arial" w:eastAsia="Times New Roman" w:hAnsi="Arial" w:cs="Arial"/>
                <w:color w:val="000000"/>
                <w:szCs w:val="20"/>
              </w:rPr>
              <w:t>45</w:t>
            </w:r>
            <w:r w:rsidR="005713E2" w:rsidRPr="009547F3">
              <w:rPr>
                <w:rFonts w:ascii="Arial" w:eastAsia="Times New Roman" w:hAnsi="Arial" w:cs="Arial"/>
                <w:color w:val="000000"/>
                <w:szCs w:val="20"/>
              </w:rPr>
              <w:t xml:space="preserve"> SMPP </w:t>
            </w:r>
          </w:p>
        </w:tc>
        <w:tc>
          <w:tcPr>
            <w:tcW w:w="1672" w:type="dxa"/>
            <w:tcBorders>
              <w:top w:val="nil"/>
              <w:left w:val="nil"/>
              <w:bottom w:val="single" w:sz="4" w:space="0" w:color="auto"/>
              <w:right w:val="single" w:sz="8" w:space="0" w:color="auto"/>
            </w:tcBorders>
            <w:shd w:val="clear" w:color="auto" w:fill="auto"/>
            <w:vAlign w:val="center"/>
            <w:hideMark/>
          </w:tcPr>
          <w:p w14:paraId="400C5C44" w14:textId="57E951DF" w:rsidR="005713E2" w:rsidRPr="009547F3" w:rsidRDefault="006F49E0" w:rsidP="00C9079F">
            <w:pPr>
              <w:jc w:val="center"/>
              <w:rPr>
                <w:rFonts w:ascii="Arial" w:eastAsia="Times New Roman" w:hAnsi="Arial" w:cs="Arial"/>
                <w:color w:val="000000"/>
                <w:szCs w:val="20"/>
              </w:rPr>
            </w:pPr>
            <w:r>
              <w:rPr>
                <w:rFonts w:ascii="Arial" w:eastAsia="Times New Roman" w:hAnsi="Arial" w:cs="Arial"/>
                <w:color w:val="000000"/>
                <w:szCs w:val="20"/>
              </w:rPr>
              <w:t>Direct observation and client c</w:t>
            </w:r>
            <w:r w:rsidR="005713E2" w:rsidRPr="009547F3">
              <w:rPr>
                <w:rFonts w:ascii="Arial" w:eastAsia="Times New Roman" w:hAnsi="Arial" w:cs="Arial"/>
                <w:color w:val="000000"/>
                <w:szCs w:val="20"/>
              </w:rPr>
              <w:t xml:space="preserve">ase </w:t>
            </w:r>
            <w:r>
              <w:rPr>
                <w:rFonts w:ascii="Arial" w:eastAsia="Times New Roman" w:hAnsi="Arial" w:cs="Arial"/>
                <w:color w:val="000000"/>
                <w:szCs w:val="20"/>
              </w:rPr>
              <w:t>f</w:t>
            </w:r>
            <w:r w:rsidR="005713E2" w:rsidRPr="009547F3">
              <w:rPr>
                <w:rFonts w:ascii="Arial" w:eastAsia="Times New Roman" w:hAnsi="Arial" w:cs="Arial"/>
                <w:color w:val="000000"/>
                <w:szCs w:val="20"/>
              </w:rPr>
              <w:t>ile</w:t>
            </w:r>
          </w:p>
        </w:tc>
        <w:tc>
          <w:tcPr>
            <w:tcW w:w="2727" w:type="dxa"/>
            <w:tcBorders>
              <w:top w:val="nil"/>
              <w:left w:val="nil"/>
              <w:bottom w:val="single" w:sz="4" w:space="0" w:color="auto"/>
              <w:right w:val="single" w:sz="8" w:space="0" w:color="auto"/>
            </w:tcBorders>
          </w:tcPr>
          <w:p w14:paraId="0A67BB73" w14:textId="77777777" w:rsidR="005713E2" w:rsidRDefault="005713E2" w:rsidP="00C9079F">
            <w:pPr>
              <w:jc w:val="center"/>
              <w:rPr>
                <w:rFonts w:ascii="Arial" w:eastAsia="Times New Roman" w:hAnsi="Arial" w:cs="Arial"/>
                <w:color w:val="000000"/>
                <w:szCs w:val="20"/>
              </w:rPr>
            </w:pPr>
          </w:p>
          <w:p w14:paraId="24E7A3B3" w14:textId="2626B7A7" w:rsidR="00B2262B" w:rsidRPr="009547F3" w:rsidRDefault="00B2262B" w:rsidP="00C9079F">
            <w:pPr>
              <w:jc w:val="center"/>
              <w:rPr>
                <w:rFonts w:ascii="Arial" w:eastAsia="Times New Roman" w:hAnsi="Arial" w:cs="Arial"/>
                <w:color w:val="000000"/>
                <w:szCs w:val="20"/>
              </w:rPr>
            </w:pPr>
            <w:r>
              <w:rPr>
                <w:rFonts w:ascii="Arial" w:eastAsia="Times New Roman" w:hAnsi="Arial" w:cs="Arial"/>
                <w:color w:val="000000"/>
                <w:szCs w:val="20"/>
              </w:rPr>
              <w:t>25 SMPP functiona</w:t>
            </w:r>
            <w:r w:rsidR="004751D9">
              <w:rPr>
                <w:rFonts w:ascii="Arial" w:eastAsia="Times New Roman" w:hAnsi="Arial" w:cs="Arial"/>
                <w:color w:val="000000"/>
                <w:szCs w:val="20"/>
              </w:rPr>
              <w:t xml:space="preserve">l </w:t>
            </w:r>
            <w:r>
              <w:rPr>
                <w:rFonts w:ascii="Arial" w:eastAsia="Times New Roman" w:hAnsi="Arial" w:cs="Arial"/>
                <w:color w:val="000000"/>
                <w:szCs w:val="20"/>
              </w:rPr>
              <w:t>skills were assessed.</w:t>
            </w:r>
            <w:r w:rsidR="004751D9">
              <w:rPr>
                <w:rFonts w:ascii="Arial" w:eastAsia="Times New Roman" w:hAnsi="Arial" w:cs="Arial"/>
                <w:color w:val="000000"/>
                <w:szCs w:val="20"/>
              </w:rPr>
              <w:t xml:space="preserve"> Two SMPP could not be observed because they attend</w:t>
            </w:r>
            <w:r w:rsidR="0027716D">
              <w:rPr>
                <w:rFonts w:ascii="Arial" w:eastAsia="Times New Roman" w:hAnsi="Arial" w:cs="Arial"/>
                <w:color w:val="000000"/>
                <w:szCs w:val="20"/>
              </w:rPr>
              <w:t>ed</w:t>
            </w:r>
            <w:r w:rsidR="004751D9">
              <w:rPr>
                <w:rFonts w:ascii="Arial" w:eastAsia="Times New Roman" w:hAnsi="Arial" w:cs="Arial"/>
                <w:color w:val="000000"/>
                <w:szCs w:val="20"/>
              </w:rPr>
              <w:t xml:space="preserve"> online programing only.</w:t>
            </w:r>
          </w:p>
        </w:tc>
        <w:tc>
          <w:tcPr>
            <w:tcW w:w="1340" w:type="dxa"/>
            <w:tcBorders>
              <w:top w:val="nil"/>
              <w:left w:val="nil"/>
              <w:bottom w:val="single" w:sz="4" w:space="0" w:color="auto"/>
              <w:right w:val="single" w:sz="8" w:space="0" w:color="auto"/>
            </w:tcBorders>
          </w:tcPr>
          <w:p w14:paraId="3CB18964" w14:textId="77777777" w:rsidR="005713E2" w:rsidRDefault="005713E2" w:rsidP="00C9079F">
            <w:pPr>
              <w:jc w:val="center"/>
              <w:rPr>
                <w:rFonts w:ascii="Arial" w:eastAsia="Times New Roman" w:hAnsi="Arial" w:cs="Arial"/>
                <w:color w:val="000000"/>
                <w:szCs w:val="20"/>
              </w:rPr>
            </w:pPr>
          </w:p>
          <w:p w14:paraId="659572BE" w14:textId="1488CF4D" w:rsidR="00F619EB" w:rsidRPr="009547F3" w:rsidRDefault="004841ED" w:rsidP="00C9079F">
            <w:pPr>
              <w:jc w:val="center"/>
              <w:rPr>
                <w:rFonts w:ascii="Arial" w:eastAsia="Times New Roman" w:hAnsi="Arial" w:cs="Arial"/>
                <w:color w:val="000000"/>
                <w:szCs w:val="20"/>
              </w:rPr>
            </w:pPr>
            <w:r>
              <w:rPr>
                <w:rFonts w:ascii="Arial" w:eastAsia="Times New Roman" w:hAnsi="Arial" w:cs="Arial"/>
                <w:color w:val="000000"/>
                <w:szCs w:val="20"/>
              </w:rPr>
              <w:t>38 SMPP functional skills were assessed</w:t>
            </w:r>
          </w:p>
        </w:tc>
      </w:tr>
      <w:tr w:rsidR="000A02AC" w:rsidRPr="009547F3" w14:paraId="1EDADA92" w14:textId="3F7A7231" w:rsidTr="002A28E1">
        <w:trPr>
          <w:trHeight w:val="898"/>
        </w:trPr>
        <w:tc>
          <w:tcPr>
            <w:tcW w:w="412" w:type="dxa"/>
            <w:vMerge/>
            <w:tcBorders>
              <w:top w:val="nil"/>
              <w:left w:val="single" w:sz="8" w:space="0" w:color="auto"/>
              <w:bottom w:val="single" w:sz="8" w:space="0" w:color="000000"/>
              <w:right w:val="single" w:sz="8" w:space="0" w:color="auto"/>
            </w:tcBorders>
            <w:vAlign w:val="center"/>
            <w:hideMark/>
          </w:tcPr>
          <w:p w14:paraId="6849AA72" w14:textId="77777777" w:rsidR="005713E2" w:rsidRPr="009547F3" w:rsidRDefault="005713E2" w:rsidP="00C9079F">
            <w:pPr>
              <w:rPr>
                <w:rFonts w:ascii="Arial" w:eastAsia="Times New Roman" w:hAnsi="Arial" w:cs="Arial"/>
                <w:color w:val="000000"/>
                <w:szCs w:val="20"/>
              </w:rPr>
            </w:pPr>
          </w:p>
        </w:tc>
        <w:tc>
          <w:tcPr>
            <w:tcW w:w="1850" w:type="dxa"/>
            <w:vMerge/>
            <w:tcBorders>
              <w:top w:val="nil"/>
              <w:left w:val="nil"/>
              <w:bottom w:val="single" w:sz="8" w:space="0" w:color="000000"/>
              <w:right w:val="single" w:sz="4" w:space="0" w:color="auto"/>
            </w:tcBorders>
            <w:vAlign w:val="center"/>
            <w:hideMark/>
          </w:tcPr>
          <w:p w14:paraId="6D1CCF5F" w14:textId="77777777" w:rsidR="005713E2" w:rsidRPr="009547F3" w:rsidRDefault="005713E2" w:rsidP="00C9079F">
            <w:pPr>
              <w:rPr>
                <w:rFonts w:ascii="Arial" w:eastAsia="Times New Roman" w:hAnsi="Arial" w:cs="Arial"/>
                <w:color w:val="000000"/>
                <w:szCs w:val="20"/>
              </w:rPr>
            </w:pPr>
          </w:p>
        </w:tc>
        <w:tc>
          <w:tcPr>
            <w:tcW w:w="1215" w:type="dxa"/>
            <w:tcBorders>
              <w:top w:val="nil"/>
              <w:left w:val="nil"/>
              <w:bottom w:val="single" w:sz="8" w:space="0" w:color="auto"/>
              <w:right w:val="single" w:sz="4" w:space="0" w:color="auto"/>
            </w:tcBorders>
            <w:shd w:val="clear" w:color="auto" w:fill="auto"/>
            <w:vAlign w:val="center"/>
            <w:hideMark/>
          </w:tcPr>
          <w:p w14:paraId="054C684D"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432" w:type="dxa"/>
            <w:tcBorders>
              <w:top w:val="nil"/>
              <w:left w:val="nil"/>
              <w:bottom w:val="single" w:sz="8" w:space="0" w:color="auto"/>
              <w:right w:val="single" w:sz="4" w:space="0" w:color="auto"/>
            </w:tcBorders>
            <w:shd w:val="clear" w:color="auto" w:fill="auto"/>
            <w:vAlign w:val="center"/>
            <w:hideMark/>
          </w:tcPr>
          <w:p w14:paraId="5F49FDF4" w14:textId="2165BF02" w:rsidR="005713E2" w:rsidRPr="009547F3" w:rsidRDefault="006F49E0" w:rsidP="00C9079F">
            <w:pPr>
              <w:jc w:val="center"/>
              <w:rPr>
                <w:rFonts w:ascii="Arial" w:eastAsia="Times New Roman" w:hAnsi="Arial" w:cs="Arial"/>
                <w:color w:val="000000"/>
                <w:szCs w:val="20"/>
              </w:rPr>
            </w:pPr>
            <w:r>
              <w:rPr>
                <w:rFonts w:ascii="Arial" w:eastAsia="Times New Roman" w:hAnsi="Arial" w:cs="Arial"/>
                <w:color w:val="000000"/>
                <w:szCs w:val="20"/>
              </w:rPr>
              <w:t xml:space="preserve">Participants maintain or increase their ability to perform Activities </w:t>
            </w:r>
            <w:r w:rsidR="00877F48">
              <w:rPr>
                <w:rFonts w:ascii="Arial" w:eastAsia="Times New Roman" w:hAnsi="Arial" w:cs="Arial"/>
                <w:color w:val="000000"/>
                <w:szCs w:val="20"/>
              </w:rPr>
              <w:t>of Daily Living from Time 1 measure to Time 2.</w:t>
            </w:r>
          </w:p>
        </w:tc>
        <w:tc>
          <w:tcPr>
            <w:tcW w:w="2012" w:type="dxa"/>
            <w:tcBorders>
              <w:top w:val="nil"/>
              <w:left w:val="nil"/>
              <w:bottom w:val="single" w:sz="8" w:space="0" w:color="auto"/>
              <w:right w:val="single" w:sz="4" w:space="0" w:color="auto"/>
            </w:tcBorders>
            <w:shd w:val="clear" w:color="auto" w:fill="auto"/>
            <w:vAlign w:val="center"/>
            <w:hideMark/>
          </w:tcPr>
          <w:p w14:paraId="34A06B62" w14:textId="4CEC52E3" w:rsidR="005713E2" w:rsidRPr="009547F3" w:rsidRDefault="00877F48" w:rsidP="00877F48">
            <w:pPr>
              <w:rPr>
                <w:rFonts w:ascii="Arial" w:eastAsia="Times New Roman" w:hAnsi="Arial" w:cs="Arial"/>
                <w:color w:val="000000"/>
                <w:szCs w:val="20"/>
              </w:rPr>
            </w:pPr>
            <w:r>
              <w:rPr>
                <w:rFonts w:ascii="Arial" w:eastAsia="Times New Roman" w:hAnsi="Arial" w:cs="Arial"/>
                <w:color w:val="000000"/>
                <w:szCs w:val="20"/>
              </w:rPr>
              <w:t>80% of SMPP with 2 measures of ADLs will maintain their functional ability and will not require family notification for an increased level of care.</w:t>
            </w:r>
            <w:r w:rsidR="00853B1B">
              <w:rPr>
                <w:rFonts w:ascii="Arial" w:eastAsia="Times New Roman" w:hAnsi="Arial" w:cs="Arial"/>
                <w:color w:val="000000"/>
                <w:szCs w:val="20"/>
              </w:rPr>
              <w:t xml:space="preserve"> </w:t>
            </w:r>
            <w:r w:rsidRPr="00853B1B">
              <w:rPr>
                <w:rFonts w:ascii="Arial" w:eastAsia="Times New Roman" w:hAnsi="Arial" w:cs="Arial"/>
                <w:i/>
                <w:iCs/>
                <w:color w:val="000000"/>
                <w:szCs w:val="20"/>
              </w:rPr>
              <w:t xml:space="preserve">Family notification will occur when one of </w:t>
            </w:r>
            <w:r w:rsidRPr="00853B1B">
              <w:rPr>
                <w:rFonts w:ascii="Arial" w:eastAsia="Times New Roman" w:hAnsi="Arial" w:cs="Arial"/>
                <w:i/>
                <w:iCs/>
                <w:color w:val="000000"/>
                <w:szCs w:val="20"/>
              </w:rPr>
              <w:lastRenderedPageBreak/>
              <w:t>four main ADL outcomes (grooming, toileting, transferring, eating)</w:t>
            </w:r>
            <w:r>
              <w:rPr>
                <w:rFonts w:ascii="Arial" w:eastAsia="Times New Roman" w:hAnsi="Arial" w:cs="Arial"/>
                <w:color w:val="000000"/>
                <w:szCs w:val="20"/>
              </w:rPr>
              <w:t xml:space="preserve"> </w:t>
            </w:r>
            <w:r w:rsidRPr="00853B1B">
              <w:rPr>
                <w:rFonts w:ascii="Arial" w:eastAsia="Times New Roman" w:hAnsi="Arial" w:cs="Arial"/>
                <w:i/>
                <w:iCs/>
                <w:color w:val="000000"/>
                <w:szCs w:val="20"/>
              </w:rPr>
              <w:t>have declined from the prior assessment</w:t>
            </w:r>
            <w:r>
              <w:rPr>
                <w:rFonts w:ascii="Arial" w:eastAsia="Times New Roman" w:hAnsi="Arial" w:cs="Arial"/>
                <w:color w:val="000000"/>
                <w:szCs w:val="20"/>
              </w:rPr>
              <w:t>.</w:t>
            </w:r>
          </w:p>
        </w:tc>
        <w:tc>
          <w:tcPr>
            <w:tcW w:w="1672" w:type="dxa"/>
            <w:tcBorders>
              <w:top w:val="nil"/>
              <w:left w:val="nil"/>
              <w:bottom w:val="single" w:sz="8" w:space="0" w:color="auto"/>
              <w:right w:val="single" w:sz="8" w:space="0" w:color="auto"/>
            </w:tcBorders>
            <w:shd w:val="clear" w:color="auto" w:fill="auto"/>
            <w:vAlign w:val="center"/>
            <w:hideMark/>
          </w:tcPr>
          <w:p w14:paraId="09445E1B" w14:textId="3778EE13" w:rsidR="005713E2" w:rsidRPr="009547F3" w:rsidRDefault="00853B1B" w:rsidP="00CC009C">
            <w:pPr>
              <w:jc w:val="center"/>
              <w:rPr>
                <w:rFonts w:ascii="Arial" w:eastAsia="Times New Roman" w:hAnsi="Arial" w:cs="Arial"/>
                <w:color w:val="000000"/>
                <w:szCs w:val="20"/>
              </w:rPr>
            </w:pPr>
            <w:r>
              <w:rPr>
                <w:rFonts w:ascii="Arial" w:eastAsia="Times New Roman" w:hAnsi="Arial" w:cs="Arial"/>
                <w:color w:val="000000"/>
                <w:szCs w:val="20"/>
              </w:rPr>
              <w:lastRenderedPageBreak/>
              <w:t>Comparison of T1 and T2 scores on ADL assessment</w:t>
            </w:r>
          </w:p>
        </w:tc>
        <w:tc>
          <w:tcPr>
            <w:tcW w:w="2727" w:type="dxa"/>
            <w:tcBorders>
              <w:top w:val="nil"/>
              <w:left w:val="nil"/>
              <w:bottom w:val="single" w:sz="8" w:space="0" w:color="auto"/>
              <w:right w:val="single" w:sz="8" w:space="0" w:color="auto"/>
            </w:tcBorders>
          </w:tcPr>
          <w:p w14:paraId="386DD0B5" w14:textId="77777777" w:rsidR="005713E2" w:rsidRDefault="005713E2" w:rsidP="00C9079F">
            <w:pPr>
              <w:jc w:val="center"/>
              <w:rPr>
                <w:rFonts w:ascii="Arial" w:eastAsia="Times New Roman" w:hAnsi="Arial" w:cs="Arial"/>
                <w:color w:val="000000"/>
                <w:szCs w:val="20"/>
              </w:rPr>
            </w:pPr>
          </w:p>
          <w:p w14:paraId="2C88E308" w14:textId="26B3ADF4" w:rsidR="004751D9" w:rsidRPr="009547F3" w:rsidRDefault="004751D9" w:rsidP="00C9079F">
            <w:pPr>
              <w:jc w:val="center"/>
              <w:rPr>
                <w:rFonts w:ascii="Arial" w:eastAsia="Times New Roman" w:hAnsi="Arial" w:cs="Arial"/>
                <w:color w:val="000000"/>
                <w:szCs w:val="20"/>
              </w:rPr>
            </w:pPr>
            <w:r>
              <w:rPr>
                <w:rFonts w:ascii="Arial" w:eastAsia="Times New Roman" w:hAnsi="Arial" w:cs="Arial"/>
                <w:color w:val="000000"/>
                <w:szCs w:val="20"/>
              </w:rPr>
              <w:t>93% of the SMPPs with two measures maintained or increased their ability to perform</w:t>
            </w:r>
            <w:r w:rsidR="0027716D">
              <w:rPr>
                <w:rFonts w:ascii="Arial" w:eastAsia="Times New Roman" w:hAnsi="Arial" w:cs="Arial"/>
                <w:color w:val="000000"/>
                <w:szCs w:val="20"/>
              </w:rPr>
              <w:t xml:space="preserve"> </w:t>
            </w:r>
            <w:r>
              <w:rPr>
                <w:rFonts w:ascii="Arial" w:eastAsia="Times New Roman" w:hAnsi="Arial" w:cs="Arial"/>
                <w:color w:val="000000"/>
                <w:szCs w:val="20"/>
              </w:rPr>
              <w:t xml:space="preserve">ADLS from T1 to T2.  </w:t>
            </w:r>
          </w:p>
        </w:tc>
        <w:tc>
          <w:tcPr>
            <w:tcW w:w="1340" w:type="dxa"/>
            <w:tcBorders>
              <w:top w:val="nil"/>
              <w:left w:val="nil"/>
              <w:bottom w:val="single" w:sz="8" w:space="0" w:color="auto"/>
              <w:right w:val="single" w:sz="8" w:space="0" w:color="auto"/>
            </w:tcBorders>
          </w:tcPr>
          <w:p w14:paraId="085ABCD4" w14:textId="77777777" w:rsidR="005713E2" w:rsidRDefault="005713E2" w:rsidP="00C9079F">
            <w:pPr>
              <w:jc w:val="center"/>
              <w:rPr>
                <w:rFonts w:ascii="Arial" w:eastAsia="Times New Roman" w:hAnsi="Arial" w:cs="Arial"/>
                <w:color w:val="000000"/>
                <w:szCs w:val="20"/>
              </w:rPr>
            </w:pPr>
          </w:p>
          <w:p w14:paraId="577B8709" w14:textId="70F1DDF5" w:rsidR="00F619EB" w:rsidRPr="009547F3" w:rsidRDefault="004841ED" w:rsidP="00C9079F">
            <w:pPr>
              <w:jc w:val="center"/>
              <w:rPr>
                <w:rFonts w:ascii="Arial" w:eastAsia="Times New Roman" w:hAnsi="Arial" w:cs="Arial"/>
                <w:color w:val="000000"/>
                <w:szCs w:val="20"/>
              </w:rPr>
            </w:pPr>
            <w:r>
              <w:rPr>
                <w:rFonts w:ascii="Arial" w:hAnsi="Arial" w:cs="Arial"/>
                <w:color w:val="000000"/>
              </w:rPr>
              <w:t xml:space="preserve">35 </w:t>
            </w:r>
            <w:r w:rsidR="000A02AC">
              <w:rPr>
                <w:rFonts w:ascii="Arial" w:hAnsi="Arial" w:cs="Arial"/>
                <w:color w:val="000000"/>
              </w:rPr>
              <w:t xml:space="preserve">SMPP participants or 88% </w:t>
            </w:r>
            <w:r>
              <w:rPr>
                <w:rFonts w:ascii="Arial" w:hAnsi="Arial" w:cs="Arial"/>
                <w:color w:val="000000"/>
              </w:rPr>
              <w:t>maintained or improved ADLs</w:t>
            </w:r>
          </w:p>
        </w:tc>
      </w:tr>
      <w:tr w:rsidR="000A02AC" w:rsidRPr="009547F3" w14:paraId="59D763B0" w14:textId="0A613E0C" w:rsidTr="002A28E1">
        <w:trPr>
          <w:trHeight w:val="880"/>
        </w:trPr>
        <w:tc>
          <w:tcPr>
            <w:tcW w:w="412" w:type="dxa"/>
            <w:vMerge w:val="restart"/>
            <w:tcBorders>
              <w:top w:val="nil"/>
              <w:left w:val="single" w:sz="8" w:space="0" w:color="auto"/>
              <w:bottom w:val="single" w:sz="8" w:space="0" w:color="000000"/>
              <w:right w:val="single" w:sz="8" w:space="0" w:color="auto"/>
            </w:tcBorders>
            <w:shd w:val="clear" w:color="auto" w:fill="auto"/>
            <w:vAlign w:val="center"/>
            <w:hideMark/>
          </w:tcPr>
          <w:p w14:paraId="4CFFE5AF"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3</w:t>
            </w:r>
          </w:p>
        </w:tc>
        <w:tc>
          <w:tcPr>
            <w:tcW w:w="1850" w:type="dxa"/>
            <w:vMerge w:val="restart"/>
            <w:tcBorders>
              <w:top w:val="nil"/>
              <w:left w:val="nil"/>
              <w:bottom w:val="single" w:sz="8" w:space="0" w:color="000000"/>
              <w:right w:val="single" w:sz="4" w:space="0" w:color="auto"/>
            </w:tcBorders>
            <w:shd w:val="clear" w:color="auto" w:fill="auto"/>
            <w:vAlign w:val="center"/>
            <w:hideMark/>
          </w:tcPr>
          <w:p w14:paraId="101B51D4" w14:textId="52BD1CBE" w:rsidR="005713E2" w:rsidRPr="00853B1B" w:rsidRDefault="005713E2" w:rsidP="00C9079F">
            <w:pPr>
              <w:jc w:val="center"/>
              <w:rPr>
                <w:rFonts w:ascii="Arial" w:eastAsia="Times New Roman" w:hAnsi="Arial" w:cs="Arial"/>
                <w:b/>
                <w:bCs/>
                <w:color w:val="000000"/>
                <w:szCs w:val="20"/>
              </w:rPr>
            </w:pPr>
            <w:r w:rsidRPr="009547F3">
              <w:rPr>
                <w:rFonts w:ascii="Arial" w:eastAsia="Times New Roman" w:hAnsi="Arial" w:cs="Arial"/>
                <w:color w:val="000000"/>
                <w:szCs w:val="20"/>
              </w:rPr>
              <w:br/>
            </w:r>
            <w:r w:rsidR="00853B1B" w:rsidRPr="00853B1B">
              <w:rPr>
                <w:rFonts w:ascii="Arial" w:eastAsia="Times New Roman" w:hAnsi="Arial" w:cs="Arial"/>
                <w:b/>
                <w:bCs/>
                <w:color w:val="000000"/>
                <w:szCs w:val="20"/>
              </w:rPr>
              <w:t>Subsidy Assistance</w:t>
            </w:r>
          </w:p>
        </w:tc>
        <w:tc>
          <w:tcPr>
            <w:tcW w:w="1215" w:type="dxa"/>
            <w:tcBorders>
              <w:top w:val="nil"/>
              <w:left w:val="nil"/>
              <w:bottom w:val="single" w:sz="4" w:space="0" w:color="auto"/>
              <w:right w:val="single" w:sz="4" w:space="0" w:color="auto"/>
            </w:tcBorders>
            <w:shd w:val="clear" w:color="auto" w:fill="auto"/>
            <w:vAlign w:val="center"/>
            <w:hideMark/>
          </w:tcPr>
          <w:p w14:paraId="031EF109"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Output</w:t>
            </w:r>
          </w:p>
        </w:tc>
        <w:tc>
          <w:tcPr>
            <w:tcW w:w="2432" w:type="dxa"/>
            <w:tcBorders>
              <w:top w:val="nil"/>
              <w:left w:val="nil"/>
              <w:bottom w:val="single" w:sz="4" w:space="0" w:color="auto"/>
              <w:right w:val="single" w:sz="4" w:space="0" w:color="auto"/>
            </w:tcBorders>
            <w:shd w:val="clear" w:color="auto" w:fill="auto"/>
            <w:vAlign w:val="center"/>
            <w:hideMark/>
          </w:tcPr>
          <w:p w14:paraId="55119087" w14:textId="4FDDC85D" w:rsidR="005713E2" w:rsidRPr="009547F3" w:rsidRDefault="00853B1B" w:rsidP="00C9079F">
            <w:pPr>
              <w:jc w:val="center"/>
              <w:rPr>
                <w:rFonts w:ascii="Arial" w:eastAsia="Times New Roman" w:hAnsi="Arial" w:cs="Arial"/>
                <w:color w:val="000000"/>
                <w:szCs w:val="20"/>
              </w:rPr>
            </w:pPr>
            <w:r>
              <w:rPr>
                <w:rFonts w:ascii="Arial" w:eastAsia="Times New Roman" w:hAnsi="Arial" w:cs="Arial"/>
                <w:color w:val="000000"/>
                <w:szCs w:val="20"/>
              </w:rPr>
              <w:t>Santa Monica ADSC clients receive subsidy to make ADSC accessible to lower-income families</w:t>
            </w:r>
          </w:p>
        </w:tc>
        <w:tc>
          <w:tcPr>
            <w:tcW w:w="2012" w:type="dxa"/>
            <w:tcBorders>
              <w:top w:val="nil"/>
              <w:left w:val="nil"/>
              <w:bottom w:val="single" w:sz="4" w:space="0" w:color="auto"/>
              <w:right w:val="single" w:sz="4" w:space="0" w:color="auto"/>
            </w:tcBorders>
            <w:shd w:val="clear" w:color="auto" w:fill="auto"/>
            <w:vAlign w:val="center"/>
            <w:hideMark/>
          </w:tcPr>
          <w:p w14:paraId="1DE275F8" w14:textId="07EF7D76" w:rsidR="005713E2" w:rsidRPr="009547F3" w:rsidRDefault="00853B1B" w:rsidP="00C9079F">
            <w:pPr>
              <w:jc w:val="center"/>
              <w:rPr>
                <w:rFonts w:ascii="Arial" w:eastAsia="Times New Roman" w:hAnsi="Arial" w:cs="Arial"/>
                <w:color w:val="000000"/>
                <w:szCs w:val="20"/>
              </w:rPr>
            </w:pPr>
            <w:r>
              <w:rPr>
                <w:rFonts w:ascii="Arial" w:eastAsia="Times New Roman" w:hAnsi="Arial" w:cs="Arial"/>
                <w:color w:val="000000"/>
                <w:szCs w:val="20"/>
              </w:rPr>
              <w:t>15</w:t>
            </w:r>
            <w:r w:rsidR="005713E2" w:rsidRPr="009547F3">
              <w:rPr>
                <w:rFonts w:ascii="Arial" w:eastAsia="Times New Roman" w:hAnsi="Arial" w:cs="Arial"/>
                <w:color w:val="000000"/>
                <w:szCs w:val="20"/>
              </w:rPr>
              <w:t xml:space="preserve"> SMPP</w:t>
            </w:r>
          </w:p>
        </w:tc>
        <w:tc>
          <w:tcPr>
            <w:tcW w:w="1672" w:type="dxa"/>
            <w:tcBorders>
              <w:top w:val="nil"/>
              <w:left w:val="nil"/>
              <w:bottom w:val="single" w:sz="4" w:space="0" w:color="auto"/>
              <w:right w:val="single" w:sz="8" w:space="0" w:color="auto"/>
            </w:tcBorders>
            <w:shd w:val="clear" w:color="auto" w:fill="auto"/>
            <w:vAlign w:val="center"/>
            <w:hideMark/>
          </w:tcPr>
          <w:p w14:paraId="13D47D4B" w14:textId="0A07EB2F"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Case File</w:t>
            </w:r>
            <w:r w:rsidR="00853B1B">
              <w:rPr>
                <w:rFonts w:ascii="Arial" w:eastAsia="Times New Roman" w:hAnsi="Arial" w:cs="Arial"/>
                <w:color w:val="000000"/>
                <w:szCs w:val="20"/>
              </w:rPr>
              <w:t xml:space="preserve"> – electronic attendance records.</w:t>
            </w:r>
          </w:p>
        </w:tc>
        <w:tc>
          <w:tcPr>
            <w:tcW w:w="2727" w:type="dxa"/>
            <w:tcBorders>
              <w:top w:val="nil"/>
              <w:left w:val="nil"/>
              <w:bottom w:val="single" w:sz="4" w:space="0" w:color="auto"/>
              <w:right w:val="single" w:sz="8" w:space="0" w:color="auto"/>
            </w:tcBorders>
          </w:tcPr>
          <w:p w14:paraId="37291D9B" w14:textId="77777777" w:rsidR="005713E2" w:rsidRDefault="005713E2" w:rsidP="00C9079F">
            <w:pPr>
              <w:jc w:val="center"/>
              <w:rPr>
                <w:rFonts w:ascii="Arial" w:eastAsia="Times New Roman" w:hAnsi="Arial" w:cs="Arial"/>
                <w:color w:val="000000"/>
                <w:szCs w:val="20"/>
              </w:rPr>
            </w:pPr>
          </w:p>
          <w:p w14:paraId="31ED0099" w14:textId="0AB232FE" w:rsidR="004E0DC5" w:rsidRPr="009547F3" w:rsidRDefault="004E0DC5" w:rsidP="00C9079F">
            <w:pPr>
              <w:jc w:val="center"/>
              <w:rPr>
                <w:rFonts w:ascii="Arial" w:eastAsia="Times New Roman" w:hAnsi="Arial" w:cs="Arial"/>
                <w:color w:val="000000"/>
                <w:szCs w:val="20"/>
              </w:rPr>
            </w:pPr>
            <w:r>
              <w:rPr>
                <w:rFonts w:ascii="Arial" w:eastAsia="Times New Roman" w:hAnsi="Arial" w:cs="Arial"/>
                <w:color w:val="000000"/>
                <w:szCs w:val="20"/>
              </w:rPr>
              <w:t>9</w:t>
            </w:r>
            <w:r w:rsidR="0027716D">
              <w:rPr>
                <w:rFonts w:ascii="Arial" w:eastAsia="Times New Roman" w:hAnsi="Arial" w:cs="Arial"/>
                <w:color w:val="000000"/>
                <w:szCs w:val="20"/>
              </w:rPr>
              <w:t xml:space="preserve"> Santa Monica ADSC clients received a subsidy to make ADSC accessible to them.</w:t>
            </w:r>
          </w:p>
        </w:tc>
        <w:tc>
          <w:tcPr>
            <w:tcW w:w="1340" w:type="dxa"/>
            <w:tcBorders>
              <w:top w:val="nil"/>
              <w:left w:val="nil"/>
              <w:bottom w:val="single" w:sz="4" w:space="0" w:color="auto"/>
              <w:right w:val="single" w:sz="8" w:space="0" w:color="auto"/>
            </w:tcBorders>
          </w:tcPr>
          <w:p w14:paraId="6506F417" w14:textId="77777777" w:rsidR="005713E2" w:rsidRDefault="005713E2" w:rsidP="00C9079F">
            <w:pPr>
              <w:jc w:val="center"/>
              <w:rPr>
                <w:rFonts w:ascii="Arial" w:eastAsia="Times New Roman" w:hAnsi="Arial" w:cs="Arial"/>
                <w:color w:val="000000"/>
                <w:szCs w:val="20"/>
              </w:rPr>
            </w:pPr>
          </w:p>
          <w:p w14:paraId="4F96011D" w14:textId="09DC1F82" w:rsidR="00F619EB" w:rsidRPr="009547F3" w:rsidRDefault="00952ED9" w:rsidP="00C9079F">
            <w:pPr>
              <w:jc w:val="center"/>
              <w:rPr>
                <w:rFonts w:ascii="Arial" w:eastAsia="Times New Roman" w:hAnsi="Arial" w:cs="Arial"/>
                <w:color w:val="000000"/>
                <w:szCs w:val="20"/>
              </w:rPr>
            </w:pPr>
            <w:r>
              <w:rPr>
                <w:rFonts w:ascii="Arial" w:hAnsi="Arial"/>
                <w:sz w:val="21"/>
              </w:rPr>
              <w:t>21</w:t>
            </w:r>
          </w:p>
        </w:tc>
      </w:tr>
      <w:tr w:rsidR="000A02AC" w:rsidRPr="009547F3" w14:paraId="29F2573A" w14:textId="2044CC02" w:rsidTr="002A28E1">
        <w:trPr>
          <w:trHeight w:val="936"/>
        </w:trPr>
        <w:tc>
          <w:tcPr>
            <w:tcW w:w="412" w:type="dxa"/>
            <w:vMerge/>
            <w:tcBorders>
              <w:top w:val="nil"/>
              <w:left w:val="single" w:sz="8" w:space="0" w:color="auto"/>
              <w:bottom w:val="single" w:sz="8" w:space="0" w:color="000000"/>
              <w:right w:val="single" w:sz="8" w:space="0" w:color="auto"/>
            </w:tcBorders>
            <w:vAlign w:val="center"/>
            <w:hideMark/>
          </w:tcPr>
          <w:p w14:paraId="37182EAE" w14:textId="77777777" w:rsidR="005713E2" w:rsidRPr="009547F3" w:rsidRDefault="005713E2" w:rsidP="00C9079F">
            <w:pPr>
              <w:rPr>
                <w:rFonts w:ascii="Arial" w:eastAsia="Times New Roman" w:hAnsi="Arial" w:cs="Arial"/>
                <w:color w:val="000000"/>
                <w:szCs w:val="20"/>
              </w:rPr>
            </w:pPr>
          </w:p>
        </w:tc>
        <w:tc>
          <w:tcPr>
            <w:tcW w:w="1850" w:type="dxa"/>
            <w:vMerge/>
            <w:tcBorders>
              <w:top w:val="nil"/>
              <w:left w:val="nil"/>
              <w:bottom w:val="single" w:sz="8" w:space="0" w:color="000000"/>
              <w:right w:val="single" w:sz="4" w:space="0" w:color="auto"/>
            </w:tcBorders>
            <w:vAlign w:val="center"/>
            <w:hideMark/>
          </w:tcPr>
          <w:p w14:paraId="35C39796" w14:textId="77777777" w:rsidR="005713E2" w:rsidRPr="009547F3" w:rsidRDefault="005713E2" w:rsidP="00C9079F">
            <w:pPr>
              <w:rPr>
                <w:rFonts w:ascii="Arial" w:eastAsia="Times New Roman" w:hAnsi="Arial" w:cs="Arial"/>
                <w:color w:val="000000"/>
                <w:szCs w:val="20"/>
              </w:rPr>
            </w:pPr>
          </w:p>
        </w:tc>
        <w:tc>
          <w:tcPr>
            <w:tcW w:w="1215" w:type="dxa"/>
            <w:tcBorders>
              <w:top w:val="nil"/>
              <w:left w:val="nil"/>
              <w:bottom w:val="single" w:sz="8" w:space="0" w:color="auto"/>
              <w:right w:val="single" w:sz="4" w:space="0" w:color="auto"/>
            </w:tcBorders>
            <w:shd w:val="clear" w:color="auto" w:fill="auto"/>
            <w:vAlign w:val="center"/>
            <w:hideMark/>
          </w:tcPr>
          <w:p w14:paraId="2B9B2F2F" w14:textId="77777777" w:rsidR="005713E2" w:rsidRPr="009547F3" w:rsidRDefault="005713E2" w:rsidP="00C9079F">
            <w:pPr>
              <w:jc w:val="center"/>
              <w:rPr>
                <w:rFonts w:ascii="Arial" w:eastAsia="Times New Roman" w:hAnsi="Arial" w:cs="Arial"/>
                <w:color w:val="000000"/>
                <w:szCs w:val="20"/>
              </w:rPr>
            </w:pPr>
            <w:r w:rsidRPr="009547F3">
              <w:rPr>
                <w:rFonts w:ascii="Arial" w:eastAsia="Times New Roman" w:hAnsi="Arial" w:cs="Arial"/>
                <w:color w:val="000000"/>
                <w:szCs w:val="20"/>
              </w:rPr>
              <w:t>Outcome</w:t>
            </w:r>
          </w:p>
        </w:tc>
        <w:tc>
          <w:tcPr>
            <w:tcW w:w="2432" w:type="dxa"/>
            <w:tcBorders>
              <w:top w:val="nil"/>
              <w:left w:val="nil"/>
              <w:bottom w:val="single" w:sz="8" w:space="0" w:color="auto"/>
              <w:right w:val="single" w:sz="4" w:space="0" w:color="auto"/>
            </w:tcBorders>
            <w:shd w:val="clear" w:color="auto" w:fill="auto"/>
            <w:vAlign w:val="center"/>
            <w:hideMark/>
          </w:tcPr>
          <w:p w14:paraId="7B6DE1CE" w14:textId="1A9F8C21" w:rsidR="005713E2" w:rsidRPr="009547F3" w:rsidRDefault="00853B1B" w:rsidP="00C9079F">
            <w:pPr>
              <w:jc w:val="center"/>
              <w:rPr>
                <w:rFonts w:ascii="Arial" w:eastAsia="Times New Roman" w:hAnsi="Arial" w:cs="Arial"/>
                <w:color w:val="000000"/>
                <w:szCs w:val="20"/>
              </w:rPr>
            </w:pPr>
            <w:r>
              <w:rPr>
                <w:rFonts w:ascii="Arial" w:eastAsia="Times New Roman" w:hAnsi="Arial" w:cs="Arial"/>
                <w:color w:val="000000"/>
                <w:szCs w:val="20"/>
              </w:rPr>
              <w:t>Subsidized SM ADSC clients will increase their attendance from 2 days/week up to 5 days/week (by increments of 1 day based on assessed need).</w:t>
            </w:r>
          </w:p>
        </w:tc>
        <w:tc>
          <w:tcPr>
            <w:tcW w:w="2012" w:type="dxa"/>
            <w:tcBorders>
              <w:top w:val="nil"/>
              <w:left w:val="nil"/>
              <w:bottom w:val="single" w:sz="8" w:space="0" w:color="auto"/>
              <w:right w:val="single" w:sz="4" w:space="0" w:color="auto"/>
            </w:tcBorders>
            <w:shd w:val="clear" w:color="auto" w:fill="auto"/>
            <w:vAlign w:val="center"/>
            <w:hideMark/>
          </w:tcPr>
          <w:p w14:paraId="417CA3D5" w14:textId="493C8768" w:rsidR="005713E2" w:rsidRPr="009547F3" w:rsidRDefault="00853B1B" w:rsidP="00C9079F">
            <w:pPr>
              <w:jc w:val="center"/>
              <w:rPr>
                <w:rFonts w:ascii="Arial" w:eastAsia="Times New Roman" w:hAnsi="Arial" w:cs="Arial"/>
                <w:color w:val="000000"/>
                <w:szCs w:val="20"/>
              </w:rPr>
            </w:pPr>
            <w:r>
              <w:rPr>
                <w:rFonts w:ascii="Arial" w:eastAsia="Times New Roman" w:hAnsi="Arial" w:cs="Arial"/>
                <w:color w:val="000000"/>
                <w:szCs w:val="20"/>
              </w:rPr>
              <w:t>4</w:t>
            </w:r>
            <w:r w:rsidR="005713E2" w:rsidRPr="009547F3">
              <w:rPr>
                <w:rFonts w:ascii="Arial" w:eastAsia="Times New Roman" w:hAnsi="Arial" w:cs="Arial"/>
                <w:color w:val="000000"/>
                <w:szCs w:val="20"/>
              </w:rPr>
              <w:t xml:space="preserve"> </w:t>
            </w:r>
            <w:r w:rsidR="005713E2">
              <w:rPr>
                <w:rFonts w:ascii="Arial" w:eastAsia="Times New Roman" w:hAnsi="Arial" w:cs="Arial"/>
                <w:color w:val="000000"/>
                <w:szCs w:val="20"/>
              </w:rPr>
              <w:t>SMPP</w:t>
            </w:r>
          </w:p>
        </w:tc>
        <w:tc>
          <w:tcPr>
            <w:tcW w:w="1672" w:type="dxa"/>
            <w:tcBorders>
              <w:top w:val="nil"/>
              <w:left w:val="nil"/>
              <w:bottom w:val="single" w:sz="8" w:space="0" w:color="auto"/>
              <w:right w:val="single" w:sz="8" w:space="0" w:color="auto"/>
            </w:tcBorders>
            <w:shd w:val="clear" w:color="auto" w:fill="auto"/>
            <w:vAlign w:val="center"/>
            <w:hideMark/>
          </w:tcPr>
          <w:p w14:paraId="65A5EFED" w14:textId="5F770E01" w:rsidR="005713E2" w:rsidRPr="009547F3" w:rsidRDefault="00853B1B" w:rsidP="00C9079F">
            <w:pPr>
              <w:jc w:val="center"/>
              <w:rPr>
                <w:rFonts w:ascii="Arial" w:eastAsia="Times New Roman" w:hAnsi="Arial" w:cs="Arial"/>
                <w:color w:val="000000"/>
                <w:szCs w:val="20"/>
              </w:rPr>
            </w:pPr>
            <w:r w:rsidRPr="009547F3">
              <w:rPr>
                <w:rFonts w:ascii="Arial" w:eastAsia="Times New Roman" w:hAnsi="Arial" w:cs="Arial"/>
                <w:color w:val="000000"/>
                <w:szCs w:val="20"/>
              </w:rPr>
              <w:t>Case File</w:t>
            </w:r>
            <w:r>
              <w:rPr>
                <w:rFonts w:ascii="Arial" w:eastAsia="Times New Roman" w:hAnsi="Arial" w:cs="Arial"/>
                <w:color w:val="000000"/>
                <w:szCs w:val="20"/>
              </w:rPr>
              <w:t xml:space="preserve"> – electronic attendance records</w:t>
            </w:r>
          </w:p>
        </w:tc>
        <w:tc>
          <w:tcPr>
            <w:tcW w:w="2727" w:type="dxa"/>
            <w:tcBorders>
              <w:top w:val="nil"/>
              <w:left w:val="nil"/>
              <w:bottom w:val="single" w:sz="8" w:space="0" w:color="auto"/>
              <w:right w:val="single" w:sz="8" w:space="0" w:color="auto"/>
            </w:tcBorders>
          </w:tcPr>
          <w:p w14:paraId="47BBD7CB" w14:textId="77777777" w:rsidR="005713E2" w:rsidRDefault="005713E2" w:rsidP="00C9079F">
            <w:pPr>
              <w:jc w:val="center"/>
              <w:rPr>
                <w:rFonts w:ascii="Arial" w:eastAsia="Times New Roman" w:hAnsi="Arial" w:cs="Arial"/>
                <w:color w:val="000000"/>
                <w:szCs w:val="20"/>
              </w:rPr>
            </w:pPr>
          </w:p>
          <w:p w14:paraId="522A7A4A" w14:textId="77777777" w:rsidR="0027716D" w:rsidRDefault="0027716D" w:rsidP="00CC009C">
            <w:pPr>
              <w:rPr>
                <w:rFonts w:ascii="Arial" w:eastAsia="Times New Roman" w:hAnsi="Arial" w:cs="Arial"/>
                <w:color w:val="000000"/>
                <w:szCs w:val="20"/>
              </w:rPr>
            </w:pPr>
          </w:p>
          <w:p w14:paraId="1B3CFC79" w14:textId="579E73AB" w:rsidR="0027716D" w:rsidRPr="009547F3" w:rsidRDefault="0027716D" w:rsidP="00C9079F">
            <w:pPr>
              <w:jc w:val="center"/>
              <w:rPr>
                <w:rFonts w:ascii="Arial" w:eastAsia="Times New Roman" w:hAnsi="Arial" w:cs="Arial"/>
                <w:color w:val="000000"/>
                <w:szCs w:val="20"/>
              </w:rPr>
            </w:pPr>
            <w:r>
              <w:rPr>
                <w:rFonts w:ascii="Arial" w:eastAsia="Times New Roman" w:hAnsi="Arial" w:cs="Arial"/>
                <w:color w:val="000000"/>
                <w:szCs w:val="20"/>
              </w:rPr>
              <w:t xml:space="preserve">2 Santa Monica ADSC clients have increased </w:t>
            </w:r>
            <w:r w:rsidR="00C718A5">
              <w:rPr>
                <w:rFonts w:ascii="Arial" w:eastAsia="Times New Roman" w:hAnsi="Arial" w:cs="Arial"/>
                <w:color w:val="000000"/>
                <w:szCs w:val="20"/>
              </w:rPr>
              <w:t>their attendance</w:t>
            </w:r>
            <w:r w:rsidR="007B0141">
              <w:rPr>
                <w:rFonts w:ascii="Arial" w:eastAsia="Times New Roman" w:hAnsi="Arial" w:cs="Arial"/>
                <w:color w:val="000000"/>
                <w:szCs w:val="20"/>
              </w:rPr>
              <w:t xml:space="preserve"> </w:t>
            </w:r>
            <w:r w:rsidR="00C718A5">
              <w:rPr>
                <w:rFonts w:ascii="Arial" w:eastAsia="Times New Roman" w:hAnsi="Arial" w:cs="Arial"/>
                <w:color w:val="000000"/>
                <w:szCs w:val="20"/>
              </w:rPr>
              <w:t>(with the benefit of financial subsidy) based on assessed need.</w:t>
            </w:r>
          </w:p>
        </w:tc>
        <w:tc>
          <w:tcPr>
            <w:tcW w:w="1340" w:type="dxa"/>
            <w:tcBorders>
              <w:top w:val="nil"/>
              <w:left w:val="nil"/>
              <w:bottom w:val="single" w:sz="8" w:space="0" w:color="auto"/>
              <w:right w:val="single" w:sz="8" w:space="0" w:color="auto"/>
            </w:tcBorders>
          </w:tcPr>
          <w:p w14:paraId="60411D80" w14:textId="77777777" w:rsidR="005713E2" w:rsidRDefault="005713E2" w:rsidP="00C9079F">
            <w:pPr>
              <w:jc w:val="center"/>
              <w:rPr>
                <w:rFonts w:ascii="Arial" w:eastAsia="Times New Roman" w:hAnsi="Arial" w:cs="Arial"/>
                <w:color w:val="000000"/>
                <w:szCs w:val="20"/>
              </w:rPr>
            </w:pPr>
          </w:p>
          <w:p w14:paraId="0A532C3E" w14:textId="49405335" w:rsidR="00F619EB" w:rsidRPr="009547F3" w:rsidRDefault="00952ED9" w:rsidP="00C9079F">
            <w:pPr>
              <w:jc w:val="center"/>
              <w:rPr>
                <w:rFonts w:ascii="Arial" w:eastAsia="Times New Roman" w:hAnsi="Arial" w:cs="Arial"/>
                <w:color w:val="000000"/>
                <w:szCs w:val="20"/>
              </w:rPr>
            </w:pPr>
            <w:r>
              <w:rPr>
                <w:rFonts w:ascii="Arial" w:hAnsi="Arial"/>
                <w:sz w:val="21"/>
              </w:rPr>
              <w:t>4</w:t>
            </w:r>
          </w:p>
        </w:tc>
      </w:tr>
    </w:tbl>
    <w:p w14:paraId="6E673B9B" w14:textId="77777777" w:rsidR="00BC5CA7" w:rsidRPr="002155E0" w:rsidRDefault="00BC5CA7"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p>
    <w:p w14:paraId="391289A6"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p w14:paraId="637391A2" w14:textId="77777777" w:rsidR="00D04009" w:rsidRDefault="00D0400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D04009"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158BFEAB" w14:textId="77777777" w:rsidR="00B10B84" w:rsidRPr="000711E3"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rPr>
        <w:sectPr w:rsidR="00B10B84" w:rsidRPr="000711E3"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0711E3"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0711E3">
        <w:rPr>
          <w:sz w:val="22"/>
          <w:szCs w:val="22"/>
        </w:rP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77777777" w:rsidR="00BF7E36" w:rsidRPr="000711E3"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i/>
          <w:u w:val="none"/>
        </w:rPr>
      </w:pPr>
      <w:r w:rsidRPr="00BF7E36">
        <w:rPr>
          <w:u w:val="none"/>
        </w:rPr>
        <w:t>Mid-y</w:t>
      </w:r>
      <w:r w:rsidR="00AB1E64" w:rsidRPr="00BF7E36">
        <w:rPr>
          <w:u w:val="none"/>
        </w:rPr>
        <w:t>ear:</w:t>
      </w:r>
      <w:r w:rsidR="00AB1E64" w:rsidRPr="00BF7E36">
        <w:rPr>
          <w:b w:val="0"/>
          <w:u w:val="none"/>
        </w:rPr>
        <w:t xml:space="preserve"> </w:t>
      </w:r>
      <w:r w:rsidR="00AB1E64" w:rsidRPr="000711E3">
        <w:rPr>
          <w:b w:val="0"/>
          <w:i/>
          <w:u w:val="none"/>
        </w:rPr>
        <w:t xml:space="preserve">Please identify </w:t>
      </w:r>
      <w:r w:rsidR="004008FB" w:rsidRPr="000711E3">
        <w:rPr>
          <w:b w:val="0"/>
          <w:i/>
          <w:u w:val="none"/>
        </w:rPr>
        <w:t>specific</w:t>
      </w:r>
      <w:r w:rsidR="00AB1E64" w:rsidRPr="000711E3">
        <w:rPr>
          <w:b w:val="0"/>
          <w:i/>
          <w:u w:val="none"/>
        </w:rPr>
        <w:t xml:space="preserve"> </w:t>
      </w:r>
      <w:r w:rsidR="00BB4E27" w:rsidRPr="000711E3">
        <w:rPr>
          <w:b w:val="0"/>
          <w:i/>
          <w:u w:val="none"/>
        </w:rPr>
        <w:t xml:space="preserve">outputs or </w:t>
      </w:r>
      <w:r w:rsidR="00AB1E64" w:rsidRPr="000711E3">
        <w:rPr>
          <w:b w:val="0"/>
          <w:i/>
          <w:u w:val="none"/>
        </w:rPr>
        <w:t xml:space="preserve">outcomes </w:t>
      </w:r>
      <w:r w:rsidR="004008FB" w:rsidRPr="000711E3">
        <w:rPr>
          <w:b w:val="0"/>
          <w:i/>
          <w:u w:val="none"/>
        </w:rPr>
        <w:t>not on track for being met by</w:t>
      </w:r>
      <w:r w:rsidR="006A4CFF" w:rsidRPr="000711E3">
        <w:rPr>
          <w:b w:val="0"/>
          <w:i/>
          <w:u w:val="none"/>
        </w:rPr>
        <w:t xml:space="preserve"> year-end. </w:t>
      </w:r>
      <w:r w:rsidRPr="000711E3">
        <w:rPr>
          <w:b w:val="0"/>
          <w:i/>
          <w:u w:val="none"/>
        </w:rPr>
        <w:t>Provide</w:t>
      </w:r>
      <w:r w:rsidR="00AB1E64" w:rsidRPr="000711E3">
        <w:rPr>
          <w:b w:val="0"/>
          <w:i/>
          <w:u w:val="none"/>
        </w:rPr>
        <w:t xml:space="preserve"> an explanation o</w:t>
      </w:r>
      <w:r w:rsidRPr="000711E3">
        <w:rPr>
          <w:b w:val="0"/>
          <w:i/>
          <w:u w:val="none"/>
        </w:rPr>
        <w:t>f</w:t>
      </w:r>
      <w:r w:rsidR="00AB1E64" w:rsidRPr="000711E3">
        <w:rPr>
          <w:b w:val="0"/>
          <w:i/>
          <w:u w:val="none"/>
        </w:rPr>
        <w:t xml:space="preserve"> </w:t>
      </w:r>
      <w:r w:rsidRPr="000711E3">
        <w:rPr>
          <w:b w:val="0"/>
          <w:i/>
          <w:u w:val="none"/>
        </w:rPr>
        <w:t>the</w:t>
      </w:r>
      <w:r w:rsidR="00AB1E64" w:rsidRPr="000711E3">
        <w:rPr>
          <w:b w:val="0"/>
          <w:i/>
          <w:u w:val="none"/>
        </w:rPr>
        <w:t xml:space="preserve"> barriers the program is experiencing and the steps the </w:t>
      </w:r>
      <w:r w:rsidR="00874BF4" w:rsidRPr="000711E3">
        <w:rPr>
          <w:b w:val="0"/>
          <w:i/>
          <w:u w:val="none"/>
        </w:rPr>
        <w:t>staff</w:t>
      </w:r>
      <w:r w:rsidR="00AB1E64" w:rsidRPr="000711E3">
        <w:rPr>
          <w:b w:val="0"/>
          <w:i/>
          <w:u w:val="none"/>
        </w:rPr>
        <w:t xml:space="preserve"> is taking to </w:t>
      </w:r>
      <w:r w:rsidRPr="000711E3">
        <w:rPr>
          <w:b w:val="0"/>
          <w:i/>
          <w:u w:val="none"/>
        </w:rPr>
        <w:t>mitigate</w:t>
      </w:r>
      <w:r w:rsidR="00AB1E64" w:rsidRPr="000711E3">
        <w:rPr>
          <w:b w:val="0"/>
          <w:i/>
          <w:u w:val="none"/>
        </w:rPr>
        <w:t xml:space="preserve"> the </w:t>
      </w:r>
      <w:r w:rsidRPr="000711E3">
        <w:rPr>
          <w:b w:val="0"/>
          <w:i/>
          <w:u w:val="none"/>
        </w:rPr>
        <w:t>situation.</w:t>
      </w:r>
    </w:p>
    <w:p w14:paraId="10C6736E" w14:textId="77777777" w:rsidR="000711E3" w:rsidRDefault="000711E3" w:rsidP="000711E3"/>
    <w:p w14:paraId="60880879" w14:textId="144945FE" w:rsidR="00BF7E36" w:rsidRDefault="007C0B04"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Pr>
          <w:b w:val="0"/>
          <w:u w:val="none"/>
        </w:rPr>
        <w:t>All outcome outputs and outcomes are on track for being met by year-end.</w:t>
      </w:r>
    </w:p>
    <w:p w14:paraId="5A0EDD4A" w14:textId="074C4CAF" w:rsidR="005F311E" w:rsidRDefault="005F311E" w:rsidP="005F311E"/>
    <w:p w14:paraId="15267F2A" w14:textId="77777777" w:rsidR="005F311E" w:rsidRPr="005F311E" w:rsidRDefault="005F311E" w:rsidP="005F311E"/>
    <w:p w14:paraId="5DB9EA9D" w14:textId="77777777" w:rsid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Year-end:</w:t>
      </w:r>
      <w:r w:rsidRPr="00BF7E36">
        <w:rPr>
          <w:b w:val="0"/>
          <w:u w:val="none"/>
        </w:rPr>
        <w:t xml:space="preserve"> </w:t>
      </w:r>
      <w:r w:rsidRPr="000711E3">
        <w:rPr>
          <w:b w:val="0"/>
          <w:i/>
          <w:u w:val="none"/>
        </w:rPr>
        <w:t xml:space="preserve">Please provide an explanation for each output or outcome </w:t>
      </w:r>
      <w:r w:rsidR="004008FB" w:rsidRPr="000711E3">
        <w:rPr>
          <w:b w:val="0"/>
          <w:i/>
          <w:u w:val="none"/>
        </w:rPr>
        <w:t>for which</w:t>
      </w:r>
      <w:r w:rsidRPr="000711E3">
        <w:rPr>
          <w:b w:val="0"/>
          <w:i/>
          <w:u w:val="none"/>
        </w:rPr>
        <w:t xml:space="preserve"> achievement is above or below 10% of the projected target.</w:t>
      </w:r>
    </w:p>
    <w:p w14:paraId="3C95C6D6" w14:textId="77777777" w:rsidR="000711E3" w:rsidRPr="000711E3" w:rsidRDefault="000711E3" w:rsidP="000711E3">
      <w:pPr>
        <w:rPr>
          <w:rFonts w:ascii="Arial" w:hAnsi="Arial" w:cs="Arial"/>
          <w:sz w:val="22"/>
          <w:szCs w:val="22"/>
        </w:rPr>
      </w:pPr>
    </w:p>
    <w:p w14:paraId="4718EE51" w14:textId="4F639A29" w:rsidR="006A4CFF" w:rsidRPr="00FF06AA" w:rsidRDefault="00FF06AA" w:rsidP="00FF06AA">
      <w:pPr>
        <w:rPr>
          <w:rFonts w:ascii="Arial" w:hAnsi="Arial" w:cs="Arial"/>
          <w:sz w:val="22"/>
          <w:szCs w:val="22"/>
        </w:rPr>
      </w:pPr>
      <w:r>
        <w:rPr>
          <w:rFonts w:ascii="Arial" w:hAnsi="Arial" w:cs="Arial"/>
          <w:sz w:val="22"/>
          <w:szCs w:val="22"/>
        </w:rPr>
        <w:t xml:space="preserve">The number of Santa Monica participants was 40 for the entire year. The target was 45. This </w:t>
      </w:r>
      <w:r w:rsidR="007A1BCB">
        <w:rPr>
          <w:rFonts w:ascii="Arial" w:hAnsi="Arial" w:cs="Arial"/>
          <w:sz w:val="22"/>
          <w:szCs w:val="22"/>
        </w:rPr>
        <w:t>target was missed due to having the position that handles outreach (director) being open for several months. In addition to COVID variants that kept some clients and families away from in-person services. Advertising in local papers had occurred daily in print. Advertising</w:t>
      </w:r>
      <w:r w:rsidR="00BB2DA9">
        <w:rPr>
          <w:rFonts w:ascii="Arial" w:hAnsi="Arial" w:cs="Arial"/>
          <w:sz w:val="22"/>
          <w:szCs w:val="22"/>
        </w:rPr>
        <w:t xml:space="preserve"> will be re-evaluated and with the new director on board consistent outreach will begin.</w:t>
      </w:r>
      <w:r w:rsidR="007A1BCB">
        <w:rPr>
          <w:rFonts w:ascii="Arial" w:hAnsi="Arial" w:cs="Arial"/>
          <w:sz w:val="22"/>
          <w:szCs w:val="22"/>
        </w:rPr>
        <w:t xml:space="preserve"> </w:t>
      </w:r>
    </w:p>
    <w:p w14:paraId="227B7ADF" w14:textId="77777777" w:rsidR="006A4CFF" w:rsidRDefault="006A4CFF" w:rsidP="000711E3">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1"/>
        </w:rPr>
      </w:pPr>
    </w:p>
    <w:p w14:paraId="0ACF3787" w14:textId="77777777" w:rsidR="00805C35" w:rsidRPr="000711E3" w:rsidRDefault="00805C35" w:rsidP="00805C35">
      <w:pPr>
        <w:tabs>
          <w:tab w:val="left" w:pos="-720"/>
          <w:tab w:val="left" w:pos="114"/>
          <w:tab w:val="left" w:pos="294"/>
          <w:tab w:val="left" w:pos="2160"/>
          <w:tab w:val="left" w:pos="2520"/>
          <w:tab w:val="left" w:pos="3600"/>
          <w:tab w:val="left" w:pos="4320"/>
          <w:tab w:val="left" w:pos="4860"/>
          <w:tab w:val="left" w:pos="5760"/>
        </w:tabs>
        <w:rPr>
          <w:rFonts w:ascii="Arial" w:hAnsi="Arial"/>
          <w:b/>
          <w:sz w:val="22"/>
          <w:szCs w:val="22"/>
          <w:u w:val="single"/>
        </w:rPr>
      </w:pPr>
      <w:r w:rsidRPr="000711E3">
        <w:rPr>
          <w:rFonts w:ascii="Arial" w:hAnsi="Arial" w:hint="eastAsia"/>
          <w:b/>
          <w:sz w:val="22"/>
          <w:szCs w:val="22"/>
          <w:u w:val="single"/>
        </w:rPr>
        <w:t xml:space="preserve">SECTION </w:t>
      </w:r>
      <w:r w:rsidRPr="000711E3">
        <w:rPr>
          <w:rFonts w:ascii="Arial" w:hAnsi="Arial"/>
          <w:b/>
          <w:sz w:val="22"/>
          <w:szCs w:val="22"/>
          <w:u w:val="single"/>
        </w:rPr>
        <w:t>VI</w:t>
      </w:r>
      <w:r w:rsidRPr="000711E3">
        <w:rPr>
          <w:rFonts w:ascii="Arial" w:hAnsi="Arial" w:hint="eastAsia"/>
          <w:b/>
          <w:sz w:val="22"/>
          <w:szCs w:val="22"/>
          <w:u w:val="single"/>
        </w:rPr>
        <w:t>I</w:t>
      </w:r>
      <w:r w:rsidRPr="000711E3">
        <w:rPr>
          <w:rFonts w:ascii="Arial" w:hAnsi="Arial"/>
          <w:b/>
          <w:sz w:val="22"/>
          <w:szCs w:val="22"/>
          <w:u w:val="single"/>
        </w:rPr>
        <w:t>I</w:t>
      </w:r>
      <w:r w:rsidRPr="000711E3">
        <w:rPr>
          <w:rFonts w:ascii="Arial" w:hAnsi="Arial" w:hint="eastAsia"/>
          <w:b/>
          <w:sz w:val="22"/>
          <w:szCs w:val="22"/>
          <w:u w:val="single"/>
        </w:rPr>
        <w:t xml:space="preserve">: </w:t>
      </w:r>
      <w:r w:rsidRPr="000711E3">
        <w:rPr>
          <w:rFonts w:ascii="Arial" w:hAnsi="Arial"/>
          <w:b/>
          <w:sz w:val="22"/>
          <w:szCs w:val="22"/>
          <w:u w:val="single"/>
        </w:rPr>
        <w:t>PROPERTY MANAGEMENT</w:t>
      </w:r>
    </w:p>
    <w:p w14:paraId="4A91EF4A" w14:textId="77777777" w:rsidR="00805C35" w:rsidRPr="000711E3" w:rsidRDefault="00805C35" w:rsidP="00805C35">
      <w:pPr>
        <w:tabs>
          <w:tab w:val="left" w:pos="-720"/>
          <w:tab w:val="left" w:pos="114"/>
          <w:tab w:val="left" w:pos="294"/>
          <w:tab w:val="left" w:pos="2160"/>
          <w:tab w:val="left" w:pos="2520"/>
          <w:tab w:val="left" w:pos="3600"/>
          <w:tab w:val="left" w:pos="4320"/>
          <w:tab w:val="left" w:pos="4860"/>
          <w:tab w:val="left" w:pos="5760"/>
        </w:tabs>
        <w:rPr>
          <w:rFonts w:ascii="Arial" w:hAnsi="Arial"/>
          <w:b/>
          <w:i/>
          <w:sz w:val="21"/>
        </w:rPr>
      </w:pPr>
      <w:r w:rsidRPr="000711E3">
        <w:rPr>
          <w:rFonts w:ascii="Arial" w:hAnsi="Arial"/>
          <w:b/>
          <w:i/>
          <w:sz w:val="21"/>
        </w:rPr>
        <w:t>If this program has entered into a lease agreement with the City of Santa Monica, please provide a status report of facility improvements and routine maintenance performed during the reporting period.</w:t>
      </w:r>
    </w:p>
    <w:p w14:paraId="5B95BB07" w14:textId="77777777" w:rsidR="00805C35" w:rsidRPr="001812E1" w:rsidRDefault="00805C35" w:rsidP="00805C35">
      <w:pPr>
        <w:tabs>
          <w:tab w:val="left" w:pos="-720"/>
          <w:tab w:val="left" w:pos="114"/>
          <w:tab w:val="left" w:pos="294"/>
          <w:tab w:val="left" w:pos="2160"/>
          <w:tab w:val="left" w:pos="2520"/>
          <w:tab w:val="left" w:pos="3600"/>
          <w:tab w:val="left" w:pos="4320"/>
          <w:tab w:val="left" w:pos="4860"/>
          <w:tab w:val="left" w:pos="5760"/>
        </w:tabs>
        <w:rPr>
          <w:rFonts w:ascii="Arial" w:hAnsi="Arial"/>
          <w:sz w:val="12"/>
          <w:szCs w:val="14"/>
        </w:rPr>
      </w:pPr>
    </w:p>
    <w:p w14:paraId="1A34F0E2" w14:textId="77777777" w:rsidR="00805C35" w:rsidRDefault="00805C35" w:rsidP="00805C35">
      <w:pPr>
        <w:tabs>
          <w:tab w:val="left" w:pos="-720"/>
          <w:tab w:val="left" w:pos="114"/>
          <w:tab w:val="left" w:pos="294"/>
          <w:tab w:val="left" w:pos="2160"/>
          <w:tab w:val="left" w:pos="2520"/>
          <w:tab w:val="left" w:pos="3600"/>
          <w:tab w:val="left" w:pos="4320"/>
          <w:tab w:val="left" w:pos="4860"/>
          <w:tab w:val="left" w:pos="5760"/>
        </w:tabs>
        <w:rPr>
          <w:rFonts w:ascii="Arial" w:hAnsi="Arial"/>
          <w:sz w:val="22"/>
          <w:szCs w:val="22"/>
        </w:rPr>
      </w:pPr>
      <w:r>
        <w:rPr>
          <w:rFonts w:ascii="Arial" w:hAnsi="Arial"/>
          <w:sz w:val="22"/>
          <w:szCs w:val="22"/>
        </w:rPr>
        <w:t xml:space="preserve">WISE &amp; Healthy Aging and the City of Santa Monica finalized a new lease agreement for the Ken Edwards Center building effective July 1, 2022. Prior to that time during this reporting period the organization was under the prior month-to-month lease. Regular, daily cleaning (janitorial) is done by WISE &amp; Healthy Aging. The City’s Public Works division had been providing the other regular building-related maintenance and repairs, including oversight of the public elevators and parking structure. </w:t>
      </w:r>
    </w:p>
    <w:p w14:paraId="3F6C3124"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 xml:space="preserve">Human Services Division, I certify that this report is true, </w:t>
      </w:r>
      <w:proofErr w:type="gramStart"/>
      <w:r w:rsidRPr="007D3B4E">
        <w:rPr>
          <w:rFonts w:ascii="Arial" w:hAnsi="Arial"/>
          <w:b/>
          <w:sz w:val="21"/>
        </w:rPr>
        <w:t>complete</w:t>
      </w:r>
      <w:proofErr w:type="gramEnd"/>
      <w:r w:rsidRPr="007D3B4E">
        <w:rPr>
          <w:rFonts w:ascii="Arial" w:hAnsi="Arial"/>
          <w:b/>
          <w:sz w:val="21"/>
        </w:rPr>
        <w:t xml:space="preserve"> and accurate to the best of my knowledge and that all disbursements have been made in compliance with the conditions of the Grantee Agreement and for the purposes indicated.</w:t>
      </w:r>
    </w:p>
    <w:p w14:paraId="710F6992" w14:textId="77777777" w:rsidR="003C3283" w:rsidRDefault="003C3283" w:rsidP="003C3283"/>
    <w:p w14:paraId="7751EFC3" w14:textId="77777777" w:rsidR="003C3283" w:rsidRDefault="003C3283" w:rsidP="003C3283"/>
    <w:p w14:paraId="1D67F112" w14:textId="77777777" w:rsidR="003C3283" w:rsidRDefault="003C3283" w:rsidP="003C3283"/>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F704F" w14:textId="77777777" w:rsidR="00223623" w:rsidRDefault="00223623">
      <w:r>
        <w:separator/>
      </w:r>
    </w:p>
  </w:endnote>
  <w:endnote w:type="continuationSeparator" w:id="0">
    <w:p w14:paraId="2BD1CCAA" w14:textId="77777777" w:rsidR="00223623" w:rsidRDefault="0022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7032570"/>
      <w:docPartObj>
        <w:docPartGallery w:val="Page Numbers (Bottom of Page)"/>
        <w:docPartUnique/>
      </w:docPartObj>
    </w:sdtPr>
    <w:sdtEndPr>
      <w:rPr>
        <w:noProof/>
      </w:rPr>
    </w:sdtEndPr>
    <w:sdtContent>
      <w:p w14:paraId="32841CA0" w14:textId="057B5635" w:rsidR="007A6061" w:rsidRDefault="007A60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4426C0A5" w:rsidR="008A3694" w:rsidRPr="007A6061" w:rsidRDefault="008A3694" w:rsidP="007A6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385BB6" w:rsidRPr="00F97AAC" w:rsidRDefault="00385BB6"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sidR="00B754AF">
      <w:rPr>
        <w:rFonts w:ascii="Arial" w:hAnsi="Arial" w:cs="Arial"/>
        <w:b/>
        <w:color w:val="FFFFFF"/>
        <w:sz w:val="24"/>
      </w:rPr>
      <w:t>7</w:t>
    </w:r>
    <w:r w:rsidR="00DA334B">
      <w:rPr>
        <w:rFonts w:ascii="Arial" w:hAnsi="Arial" w:cs="Arial"/>
        <w:b/>
        <w:color w:val="FFFFFF"/>
        <w:sz w:val="24"/>
      </w:rPr>
      <w:t>-1</w:t>
    </w:r>
    <w:r w:rsidR="00B754AF">
      <w:rPr>
        <w:rFonts w:ascii="Arial" w:hAnsi="Arial" w:cs="Arial"/>
        <w:b/>
        <w:color w:val="FFFFFF"/>
        <w:sz w:val="24"/>
      </w:rPr>
      <w:t>8</w:t>
    </w:r>
    <w:r w:rsidRPr="00F97AAC">
      <w:rPr>
        <w:rFonts w:ascii="Arial" w:hAnsi="Arial" w:cs="Arial"/>
        <w:b/>
        <w:color w:val="FFFFFF"/>
        <w:sz w:val="24"/>
      </w:rPr>
      <w:t xml:space="preserve"> Human Services Grants Program</w:t>
    </w:r>
  </w:p>
  <w:p w14:paraId="31AEDC43" w14:textId="77777777" w:rsidR="00385BB6" w:rsidRPr="00F97AAC" w:rsidRDefault="00385BB6" w:rsidP="00385BB6">
    <w:pPr>
      <w:shd w:val="solid" w:color="000000" w:fill="FFFFFF"/>
      <w:ind w:left="360" w:right="360"/>
      <w:jc w:val="center"/>
      <w:rPr>
        <w:rFonts w:ascii="Arial" w:hAnsi="Arial" w:cs="Arial"/>
        <w:b/>
        <w:color w:val="FFFFFF"/>
        <w:sz w:val="24"/>
      </w:rPr>
    </w:pPr>
  </w:p>
  <w:p w14:paraId="1C44CAC9" w14:textId="77777777" w:rsidR="008A3694" w:rsidRPr="00385BB6" w:rsidRDefault="008A369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F6FDA" w14:textId="77777777" w:rsidR="00223623" w:rsidRDefault="00223623">
      <w:r>
        <w:separator/>
      </w:r>
    </w:p>
  </w:footnote>
  <w:footnote w:type="continuationSeparator" w:id="0">
    <w:p w14:paraId="0FF3277D" w14:textId="77777777" w:rsidR="00223623" w:rsidRDefault="00223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8A3694" w:rsidRDefault="008A3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8A3694" w:rsidRDefault="008A3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8A3694" w:rsidRDefault="008A36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8A3694" w:rsidRDefault="008A36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8A3694" w:rsidRDefault="008A36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8A3694" w:rsidRDefault="008A36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8A3694" w:rsidRDefault="008A36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8A3694" w:rsidRDefault="008A36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8A3694" w:rsidRDefault="008A3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1A56DE0C">
      <w:start w:val="1"/>
      <w:numFmt w:val="decimal"/>
      <w:lvlText w:val="%1"/>
      <w:lvlJc w:val="left"/>
    </w:lvl>
    <w:lvl w:ilvl="1" w:tplc="06F68C4E">
      <w:start w:val="1"/>
      <w:numFmt w:val="decimal"/>
      <w:lvlText w:val="%2"/>
      <w:lvlJc w:val="left"/>
    </w:lvl>
    <w:lvl w:ilvl="2" w:tplc="256C029A">
      <w:start w:val="1"/>
      <w:numFmt w:val="decimal"/>
      <w:lvlText w:val="%3"/>
      <w:lvlJc w:val="left"/>
    </w:lvl>
    <w:lvl w:ilvl="3" w:tplc="214E1A4E">
      <w:start w:val="1"/>
      <w:numFmt w:val="decimal"/>
      <w:lvlText w:val="%4"/>
      <w:lvlJc w:val="left"/>
    </w:lvl>
    <w:lvl w:ilvl="4" w:tplc="77349FC2">
      <w:start w:val="1"/>
      <w:numFmt w:val="decimal"/>
      <w:lvlText w:val="%5"/>
      <w:lvlJc w:val="left"/>
    </w:lvl>
    <w:lvl w:ilvl="5" w:tplc="721ADE74">
      <w:start w:val="1"/>
      <w:numFmt w:val="decimal"/>
      <w:lvlText w:val="%6"/>
      <w:lvlJc w:val="left"/>
    </w:lvl>
    <w:lvl w:ilvl="6" w:tplc="8B0E0C30">
      <w:start w:val="1"/>
      <w:numFmt w:val="decimal"/>
      <w:lvlText w:val="%7"/>
      <w:lvlJc w:val="left"/>
    </w:lvl>
    <w:lvl w:ilvl="7" w:tplc="F21CCA6E">
      <w:start w:val="1"/>
      <w:numFmt w:val="decimal"/>
      <w:lvlText w:val="%8"/>
      <w:lvlJc w:val="left"/>
    </w:lvl>
    <w:lvl w:ilvl="8" w:tplc="7DAEE66A">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1E42B44"/>
    <w:multiLevelType w:val="hybridMultilevel"/>
    <w:tmpl w:val="30CA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D1AD2"/>
    <w:multiLevelType w:val="hybridMultilevel"/>
    <w:tmpl w:val="FB3A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EB47A58"/>
    <w:multiLevelType w:val="hybridMultilevel"/>
    <w:tmpl w:val="6CC42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201C27"/>
    <w:multiLevelType w:val="hybridMultilevel"/>
    <w:tmpl w:val="83C4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0"/>
  </w:num>
  <w:num w:numId="3">
    <w:abstractNumId w:val="12"/>
  </w:num>
  <w:num w:numId="4">
    <w:abstractNumId w:val="13"/>
  </w:num>
  <w:num w:numId="5">
    <w:abstractNumId w:val="5"/>
  </w:num>
  <w:num w:numId="6">
    <w:abstractNumId w:val="8"/>
  </w:num>
  <w:num w:numId="7">
    <w:abstractNumId w:val="6"/>
  </w:num>
  <w:num w:numId="8">
    <w:abstractNumId w:val="7"/>
  </w:num>
  <w:num w:numId="9">
    <w:abstractNumId w:val="0"/>
  </w:num>
  <w:num w:numId="10">
    <w:abstractNumId w:val="9"/>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plsBfk7pTdmGW/d1tLyRXpKIjMuohxj54V7DJI4HRse9jNUIk03ob5PWN2n4tBeaEn42j0pqCSl/P9GWNXuKg==" w:salt="v90OCHHffUodJNU1TJ+dZ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048C7"/>
    <w:rsid w:val="000048DA"/>
    <w:rsid w:val="00010A02"/>
    <w:rsid w:val="000144A3"/>
    <w:rsid w:val="00016887"/>
    <w:rsid w:val="000427D8"/>
    <w:rsid w:val="000600ED"/>
    <w:rsid w:val="000649AB"/>
    <w:rsid w:val="0006686C"/>
    <w:rsid w:val="000711E3"/>
    <w:rsid w:val="00072FEE"/>
    <w:rsid w:val="00073932"/>
    <w:rsid w:val="00074739"/>
    <w:rsid w:val="00084501"/>
    <w:rsid w:val="00096E95"/>
    <w:rsid w:val="000A02AC"/>
    <w:rsid w:val="000A0D90"/>
    <w:rsid w:val="000A0DD0"/>
    <w:rsid w:val="000A6AC6"/>
    <w:rsid w:val="000C0249"/>
    <w:rsid w:val="000C1D51"/>
    <w:rsid w:val="000D00C6"/>
    <w:rsid w:val="000D0462"/>
    <w:rsid w:val="000D2788"/>
    <w:rsid w:val="000D6203"/>
    <w:rsid w:val="000F4D1C"/>
    <w:rsid w:val="000F6AC1"/>
    <w:rsid w:val="001003A7"/>
    <w:rsid w:val="00112FB5"/>
    <w:rsid w:val="00116F52"/>
    <w:rsid w:val="0011786F"/>
    <w:rsid w:val="00126A59"/>
    <w:rsid w:val="001375C7"/>
    <w:rsid w:val="001403EB"/>
    <w:rsid w:val="00141069"/>
    <w:rsid w:val="00147ACE"/>
    <w:rsid w:val="00150071"/>
    <w:rsid w:val="00154DE6"/>
    <w:rsid w:val="0015736F"/>
    <w:rsid w:val="001748DB"/>
    <w:rsid w:val="00184580"/>
    <w:rsid w:val="0019375B"/>
    <w:rsid w:val="00196ED6"/>
    <w:rsid w:val="001A2CEE"/>
    <w:rsid w:val="001A585B"/>
    <w:rsid w:val="001B3B34"/>
    <w:rsid w:val="001C141D"/>
    <w:rsid w:val="001C4335"/>
    <w:rsid w:val="001C53E1"/>
    <w:rsid w:val="001C680D"/>
    <w:rsid w:val="001D51B9"/>
    <w:rsid w:val="001D6D0C"/>
    <w:rsid w:val="001E2D62"/>
    <w:rsid w:val="001E79D6"/>
    <w:rsid w:val="001F2724"/>
    <w:rsid w:val="001F30A6"/>
    <w:rsid w:val="001F5ABD"/>
    <w:rsid w:val="001F7B08"/>
    <w:rsid w:val="00207187"/>
    <w:rsid w:val="00214DE8"/>
    <w:rsid w:val="00220DB9"/>
    <w:rsid w:val="00221440"/>
    <w:rsid w:val="00223623"/>
    <w:rsid w:val="00223BCA"/>
    <w:rsid w:val="002257DA"/>
    <w:rsid w:val="00232788"/>
    <w:rsid w:val="00240F54"/>
    <w:rsid w:val="002605C4"/>
    <w:rsid w:val="002623A9"/>
    <w:rsid w:val="00262FAC"/>
    <w:rsid w:val="00273CEB"/>
    <w:rsid w:val="00274947"/>
    <w:rsid w:val="00274DFC"/>
    <w:rsid w:val="0027716D"/>
    <w:rsid w:val="00281F80"/>
    <w:rsid w:val="002827C8"/>
    <w:rsid w:val="00284205"/>
    <w:rsid w:val="00285664"/>
    <w:rsid w:val="002A28E1"/>
    <w:rsid w:val="002A2A24"/>
    <w:rsid w:val="002A6257"/>
    <w:rsid w:val="002B29B5"/>
    <w:rsid w:val="002B382B"/>
    <w:rsid w:val="002B697F"/>
    <w:rsid w:val="002C2AF7"/>
    <w:rsid w:val="002D19DE"/>
    <w:rsid w:val="002D253A"/>
    <w:rsid w:val="002D29CC"/>
    <w:rsid w:val="002D679C"/>
    <w:rsid w:val="002E1D81"/>
    <w:rsid w:val="002E23BD"/>
    <w:rsid w:val="002F6D16"/>
    <w:rsid w:val="00301CD9"/>
    <w:rsid w:val="0030361A"/>
    <w:rsid w:val="00303890"/>
    <w:rsid w:val="00316027"/>
    <w:rsid w:val="0033463C"/>
    <w:rsid w:val="00336C48"/>
    <w:rsid w:val="00343095"/>
    <w:rsid w:val="00345380"/>
    <w:rsid w:val="003503D4"/>
    <w:rsid w:val="00356A1C"/>
    <w:rsid w:val="00360132"/>
    <w:rsid w:val="00366420"/>
    <w:rsid w:val="00376DD0"/>
    <w:rsid w:val="0038119B"/>
    <w:rsid w:val="00384FFC"/>
    <w:rsid w:val="00385400"/>
    <w:rsid w:val="0038584A"/>
    <w:rsid w:val="00385BB6"/>
    <w:rsid w:val="00387FBA"/>
    <w:rsid w:val="003A5EFC"/>
    <w:rsid w:val="003A6307"/>
    <w:rsid w:val="003B0A3D"/>
    <w:rsid w:val="003C21BA"/>
    <w:rsid w:val="003C3283"/>
    <w:rsid w:val="003C54B4"/>
    <w:rsid w:val="003E12E9"/>
    <w:rsid w:val="003F46A6"/>
    <w:rsid w:val="004005B1"/>
    <w:rsid w:val="004008FB"/>
    <w:rsid w:val="00407667"/>
    <w:rsid w:val="004112F0"/>
    <w:rsid w:val="00413E09"/>
    <w:rsid w:val="00414482"/>
    <w:rsid w:val="00441E65"/>
    <w:rsid w:val="004536FC"/>
    <w:rsid w:val="004571D0"/>
    <w:rsid w:val="00461D4F"/>
    <w:rsid w:val="00467402"/>
    <w:rsid w:val="00467E2B"/>
    <w:rsid w:val="004751D9"/>
    <w:rsid w:val="00475316"/>
    <w:rsid w:val="00476403"/>
    <w:rsid w:val="0047716F"/>
    <w:rsid w:val="00480C95"/>
    <w:rsid w:val="004812B8"/>
    <w:rsid w:val="004815F9"/>
    <w:rsid w:val="004841ED"/>
    <w:rsid w:val="00495B97"/>
    <w:rsid w:val="004974FD"/>
    <w:rsid w:val="004A02B5"/>
    <w:rsid w:val="004A4F4F"/>
    <w:rsid w:val="004A520F"/>
    <w:rsid w:val="004B0B88"/>
    <w:rsid w:val="004B2A13"/>
    <w:rsid w:val="004B5247"/>
    <w:rsid w:val="004C0103"/>
    <w:rsid w:val="004C160C"/>
    <w:rsid w:val="004C7792"/>
    <w:rsid w:val="004D33AB"/>
    <w:rsid w:val="004D545D"/>
    <w:rsid w:val="004E0DC5"/>
    <w:rsid w:val="004E6F7D"/>
    <w:rsid w:val="004F08F9"/>
    <w:rsid w:val="004F6026"/>
    <w:rsid w:val="00503BD7"/>
    <w:rsid w:val="005073AF"/>
    <w:rsid w:val="0051201C"/>
    <w:rsid w:val="0052011D"/>
    <w:rsid w:val="00523BF3"/>
    <w:rsid w:val="00524549"/>
    <w:rsid w:val="005555E0"/>
    <w:rsid w:val="005561A1"/>
    <w:rsid w:val="00561EC8"/>
    <w:rsid w:val="005625C3"/>
    <w:rsid w:val="005713E2"/>
    <w:rsid w:val="00573256"/>
    <w:rsid w:val="00581800"/>
    <w:rsid w:val="00584E29"/>
    <w:rsid w:val="005A7B83"/>
    <w:rsid w:val="005B6277"/>
    <w:rsid w:val="005C303F"/>
    <w:rsid w:val="005C384E"/>
    <w:rsid w:val="005C398E"/>
    <w:rsid w:val="005C3BEA"/>
    <w:rsid w:val="005D236A"/>
    <w:rsid w:val="005D7BC3"/>
    <w:rsid w:val="005E68CF"/>
    <w:rsid w:val="005F0249"/>
    <w:rsid w:val="005F311E"/>
    <w:rsid w:val="005F4D91"/>
    <w:rsid w:val="00601825"/>
    <w:rsid w:val="00602155"/>
    <w:rsid w:val="006027D4"/>
    <w:rsid w:val="006113D2"/>
    <w:rsid w:val="006215D2"/>
    <w:rsid w:val="00622019"/>
    <w:rsid w:val="006221AE"/>
    <w:rsid w:val="006237ED"/>
    <w:rsid w:val="006253B5"/>
    <w:rsid w:val="0062632F"/>
    <w:rsid w:val="0063393A"/>
    <w:rsid w:val="00665614"/>
    <w:rsid w:val="00682652"/>
    <w:rsid w:val="00682886"/>
    <w:rsid w:val="00683C34"/>
    <w:rsid w:val="006904A6"/>
    <w:rsid w:val="00691214"/>
    <w:rsid w:val="006914D6"/>
    <w:rsid w:val="00692908"/>
    <w:rsid w:val="00694D7F"/>
    <w:rsid w:val="00695545"/>
    <w:rsid w:val="0069567A"/>
    <w:rsid w:val="00696AFE"/>
    <w:rsid w:val="00696FA7"/>
    <w:rsid w:val="006A30B4"/>
    <w:rsid w:val="006A4CFF"/>
    <w:rsid w:val="006A6F50"/>
    <w:rsid w:val="006B33CC"/>
    <w:rsid w:val="006B7F30"/>
    <w:rsid w:val="006C151B"/>
    <w:rsid w:val="006C7098"/>
    <w:rsid w:val="006C75F8"/>
    <w:rsid w:val="006E6CB8"/>
    <w:rsid w:val="006E7836"/>
    <w:rsid w:val="006F3506"/>
    <w:rsid w:val="006F49E0"/>
    <w:rsid w:val="00702468"/>
    <w:rsid w:val="00706F5B"/>
    <w:rsid w:val="00714720"/>
    <w:rsid w:val="00716911"/>
    <w:rsid w:val="00723ED5"/>
    <w:rsid w:val="007243F3"/>
    <w:rsid w:val="00724953"/>
    <w:rsid w:val="007256EB"/>
    <w:rsid w:val="00730113"/>
    <w:rsid w:val="00730507"/>
    <w:rsid w:val="00733486"/>
    <w:rsid w:val="00740E09"/>
    <w:rsid w:val="00745CBD"/>
    <w:rsid w:val="00751762"/>
    <w:rsid w:val="00764538"/>
    <w:rsid w:val="00771C80"/>
    <w:rsid w:val="0077743A"/>
    <w:rsid w:val="00781436"/>
    <w:rsid w:val="00787298"/>
    <w:rsid w:val="00790018"/>
    <w:rsid w:val="007947AD"/>
    <w:rsid w:val="00797370"/>
    <w:rsid w:val="007A1BCB"/>
    <w:rsid w:val="007A3C15"/>
    <w:rsid w:val="007A6061"/>
    <w:rsid w:val="007B0141"/>
    <w:rsid w:val="007B0EAD"/>
    <w:rsid w:val="007C0726"/>
    <w:rsid w:val="007C0842"/>
    <w:rsid w:val="007C0B04"/>
    <w:rsid w:val="007C1982"/>
    <w:rsid w:val="007D3B4E"/>
    <w:rsid w:val="007E2F35"/>
    <w:rsid w:val="007E7081"/>
    <w:rsid w:val="007E73C3"/>
    <w:rsid w:val="007E73F4"/>
    <w:rsid w:val="007F7596"/>
    <w:rsid w:val="00800215"/>
    <w:rsid w:val="008013DA"/>
    <w:rsid w:val="00805C35"/>
    <w:rsid w:val="00813A82"/>
    <w:rsid w:val="008173C8"/>
    <w:rsid w:val="00824438"/>
    <w:rsid w:val="00827EF8"/>
    <w:rsid w:val="0083143E"/>
    <w:rsid w:val="00837E7E"/>
    <w:rsid w:val="0084269F"/>
    <w:rsid w:val="00842D5A"/>
    <w:rsid w:val="00842F67"/>
    <w:rsid w:val="00843D48"/>
    <w:rsid w:val="00853B1B"/>
    <w:rsid w:val="00855620"/>
    <w:rsid w:val="00855AAC"/>
    <w:rsid w:val="00855B5F"/>
    <w:rsid w:val="0086217B"/>
    <w:rsid w:val="008656CE"/>
    <w:rsid w:val="00865F2D"/>
    <w:rsid w:val="00874BF4"/>
    <w:rsid w:val="00877F48"/>
    <w:rsid w:val="0088465B"/>
    <w:rsid w:val="008864F2"/>
    <w:rsid w:val="00886E5A"/>
    <w:rsid w:val="0089353F"/>
    <w:rsid w:val="008A01EE"/>
    <w:rsid w:val="008A3694"/>
    <w:rsid w:val="008B1337"/>
    <w:rsid w:val="008B5863"/>
    <w:rsid w:val="008B71F0"/>
    <w:rsid w:val="008C30F0"/>
    <w:rsid w:val="008D7287"/>
    <w:rsid w:val="008E1BBE"/>
    <w:rsid w:val="008E3960"/>
    <w:rsid w:val="008E4487"/>
    <w:rsid w:val="008E54B0"/>
    <w:rsid w:val="008F28DB"/>
    <w:rsid w:val="008F67FE"/>
    <w:rsid w:val="0090115A"/>
    <w:rsid w:val="00901258"/>
    <w:rsid w:val="00902AC4"/>
    <w:rsid w:val="00910CED"/>
    <w:rsid w:val="0091377E"/>
    <w:rsid w:val="00913CC6"/>
    <w:rsid w:val="00916740"/>
    <w:rsid w:val="009172F6"/>
    <w:rsid w:val="009229D6"/>
    <w:rsid w:val="00925583"/>
    <w:rsid w:val="0094026D"/>
    <w:rsid w:val="00950A3A"/>
    <w:rsid w:val="0095241B"/>
    <w:rsid w:val="00952ED9"/>
    <w:rsid w:val="0096458E"/>
    <w:rsid w:val="00965C3B"/>
    <w:rsid w:val="00971A32"/>
    <w:rsid w:val="00973888"/>
    <w:rsid w:val="00977FF0"/>
    <w:rsid w:val="00984220"/>
    <w:rsid w:val="00991572"/>
    <w:rsid w:val="009921D0"/>
    <w:rsid w:val="009A01AA"/>
    <w:rsid w:val="009A74D7"/>
    <w:rsid w:val="009A7A12"/>
    <w:rsid w:val="009A7AA7"/>
    <w:rsid w:val="009C5560"/>
    <w:rsid w:val="009C7762"/>
    <w:rsid w:val="009D44AF"/>
    <w:rsid w:val="009D7F05"/>
    <w:rsid w:val="009E25A3"/>
    <w:rsid w:val="009E4005"/>
    <w:rsid w:val="009E4075"/>
    <w:rsid w:val="009E7C5E"/>
    <w:rsid w:val="00A02D1F"/>
    <w:rsid w:val="00A06050"/>
    <w:rsid w:val="00A15FDD"/>
    <w:rsid w:val="00A30D21"/>
    <w:rsid w:val="00A3154A"/>
    <w:rsid w:val="00A36EB0"/>
    <w:rsid w:val="00A46292"/>
    <w:rsid w:val="00A47B45"/>
    <w:rsid w:val="00A51DDF"/>
    <w:rsid w:val="00A521E7"/>
    <w:rsid w:val="00A56F56"/>
    <w:rsid w:val="00A572B1"/>
    <w:rsid w:val="00A65FD8"/>
    <w:rsid w:val="00A75424"/>
    <w:rsid w:val="00A81150"/>
    <w:rsid w:val="00A82F9E"/>
    <w:rsid w:val="00A86263"/>
    <w:rsid w:val="00A933D8"/>
    <w:rsid w:val="00AA69EF"/>
    <w:rsid w:val="00AB1E64"/>
    <w:rsid w:val="00AB3361"/>
    <w:rsid w:val="00AB4257"/>
    <w:rsid w:val="00AB42E7"/>
    <w:rsid w:val="00AC15AF"/>
    <w:rsid w:val="00AC1F84"/>
    <w:rsid w:val="00AC24E9"/>
    <w:rsid w:val="00AC5951"/>
    <w:rsid w:val="00AD79D4"/>
    <w:rsid w:val="00AF0EA2"/>
    <w:rsid w:val="00AF7A77"/>
    <w:rsid w:val="00B10B84"/>
    <w:rsid w:val="00B12381"/>
    <w:rsid w:val="00B13769"/>
    <w:rsid w:val="00B2262B"/>
    <w:rsid w:val="00B23FF2"/>
    <w:rsid w:val="00B31E76"/>
    <w:rsid w:val="00B3208B"/>
    <w:rsid w:val="00B405F5"/>
    <w:rsid w:val="00B40EA6"/>
    <w:rsid w:val="00B46717"/>
    <w:rsid w:val="00B5523E"/>
    <w:rsid w:val="00B56322"/>
    <w:rsid w:val="00B623C6"/>
    <w:rsid w:val="00B63CFC"/>
    <w:rsid w:val="00B64078"/>
    <w:rsid w:val="00B6467C"/>
    <w:rsid w:val="00B66994"/>
    <w:rsid w:val="00B66CE9"/>
    <w:rsid w:val="00B754AF"/>
    <w:rsid w:val="00B826E1"/>
    <w:rsid w:val="00B84DE2"/>
    <w:rsid w:val="00BA092F"/>
    <w:rsid w:val="00BB1867"/>
    <w:rsid w:val="00BB2DA9"/>
    <w:rsid w:val="00BB3E85"/>
    <w:rsid w:val="00BB4E27"/>
    <w:rsid w:val="00BB6759"/>
    <w:rsid w:val="00BB703C"/>
    <w:rsid w:val="00BC2B08"/>
    <w:rsid w:val="00BC5CA7"/>
    <w:rsid w:val="00BC5DC9"/>
    <w:rsid w:val="00BC68F0"/>
    <w:rsid w:val="00BD1EE2"/>
    <w:rsid w:val="00BF30F2"/>
    <w:rsid w:val="00BF7BA8"/>
    <w:rsid w:val="00BF7E36"/>
    <w:rsid w:val="00C001C0"/>
    <w:rsid w:val="00C13A72"/>
    <w:rsid w:val="00C15A48"/>
    <w:rsid w:val="00C16E5F"/>
    <w:rsid w:val="00C17994"/>
    <w:rsid w:val="00C201E7"/>
    <w:rsid w:val="00C4067A"/>
    <w:rsid w:val="00C4590C"/>
    <w:rsid w:val="00C53543"/>
    <w:rsid w:val="00C6470A"/>
    <w:rsid w:val="00C65D55"/>
    <w:rsid w:val="00C6641D"/>
    <w:rsid w:val="00C70238"/>
    <w:rsid w:val="00C7112E"/>
    <w:rsid w:val="00C71290"/>
    <w:rsid w:val="00C714A0"/>
    <w:rsid w:val="00C718A5"/>
    <w:rsid w:val="00C7250D"/>
    <w:rsid w:val="00C74BB2"/>
    <w:rsid w:val="00C8173D"/>
    <w:rsid w:val="00C8409E"/>
    <w:rsid w:val="00CB038B"/>
    <w:rsid w:val="00CB3DAF"/>
    <w:rsid w:val="00CB6399"/>
    <w:rsid w:val="00CC009C"/>
    <w:rsid w:val="00CD29B4"/>
    <w:rsid w:val="00CE5FE8"/>
    <w:rsid w:val="00CF7FC7"/>
    <w:rsid w:val="00D008FE"/>
    <w:rsid w:val="00D04009"/>
    <w:rsid w:val="00D04539"/>
    <w:rsid w:val="00D15AC6"/>
    <w:rsid w:val="00D208AF"/>
    <w:rsid w:val="00D25DB7"/>
    <w:rsid w:val="00D26F94"/>
    <w:rsid w:val="00D27C92"/>
    <w:rsid w:val="00D34B6B"/>
    <w:rsid w:val="00D4152E"/>
    <w:rsid w:val="00D41D04"/>
    <w:rsid w:val="00D45014"/>
    <w:rsid w:val="00D50D8F"/>
    <w:rsid w:val="00D65E16"/>
    <w:rsid w:val="00D70008"/>
    <w:rsid w:val="00D74CAA"/>
    <w:rsid w:val="00D856BF"/>
    <w:rsid w:val="00D87AF7"/>
    <w:rsid w:val="00D9076C"/>
    <w:rsid w:val="00D949C2"/>
    <w:rsid w:val="00D9693C"/>
    <w:rsid w:val="00DA334B"/>
    <w:rsid w:val="00DA4FA0"/>
    <w:rsid w:val="00DA7553"/>
    <w:rsid w:val="00DB1E16"/>
    <w:rsid w:val="00DB4BBE"/>
    <w:rsid w:val="00DC50FE"/>
    <w:rsid w:val="00DC6F2A"/>
    <w:rsid w:val="00DC7F05"/>
    <w:rsid w:val="00DE230B"/>
    <w:rsid w:val="00DE3ECD"/>
    <w:rsid w:val="00DF0295"/>
    <w:rsid w:val="00DF193E"/>
    <w:rsid w:val="00DF1F8E"/>
    <w:rsid w:val="00DF3B2C"/>
    <w:rsid w:val="00E10B51"/>
    <w:rsid w:val="00E20958"/>
    <w:rsid w:val="00E266A3"/>
    <w:rsid w:val="00E26D0F"/>
    <w:rsid w:val="00E332A6"/>
    <w:rsid w:val="00E40A1B"/>
    <w:rsid w:val="00E40A58"/>
    <w:rsid w:val="00E45A8B"/>
    <w:rsid w:val="00E72D3B"/>
    <w:rsid w:val="00E804C4"/>
    <w:rsid w:val="00E85348"/>
    <w:rsid w:val="00E857EC"/>
    <w:rsid w:val="00E943B7"/>
    <w:rsid w:val="00EA19F1"/>
    <w:rsid w:val="00EA4A27"/>
    <w:rsid w:val="00EB434E"/>
    <w:rsid w:val="00EE4BA8"/>
    <w:rsid w:val="00EF6293"/>
    <w:rsid w:val="00F01B86"/>
    <w:rsid w:val="00F0322D"/>
    <w:rsid w:val="00F05FF8"/>
    <w:rsid w:val="00F06431"/>
    <w:rsid w:val="00F10DDB"/>
    <w:rsid w:val="00F117A0"/>
    <w:rsid w:val="00F11ADE"/>
    <w:rsid w:val="00F17E90"/>
    <w:rsid w:val="00F2091D"/>
    <w:rsid w:val="00F22C7D"/>
    <w:rsid w:val="00F23638"/>
    <w:rsid w:val="00F36446"/>
    <w:rsid w:val="00F430E0"/>
    <w:rsid w:val="00F437FC"/>
    <w:rsid w:val="00F45014"/>
    <w:rsid w:val="00F46A6A"/>
    <w:rsid w:val="00F51CAA"/>
    <w:rsid w:val="00F5624D"/>
    <w:rsid w:val="00F619EB"/>
    <w:rsid w:val="00F63043"/>
    <w:rsid w:val="00F65407"/>
    <w:rsid w:val="00F671F9"/>
    <w:rsid w:val="00F67C4C"/>
    <w:rsid w:val="00F70BD8"/>
    <w:rsid w:val="00F72FDB"/>
    <w:rsid w:val="00F75E8B"/>
    <w:rsid w:val="00F773F3"/>
    <w:rsid w:val="00F8181B"/>
    <w:rsid w:val="00F830B1"/>
    <w:rsid w:val="00F851D6"/>
    <w:rsid w:val="00F91277"/>
    <w:rsid w:val="00F91340"/>
    <w:rsid w:val="00F954CB"/>
    <w:rsid w:val="00F97372"/>
    <w:rsid w:val="00F97AAC"/>
    <w:rsid w:val="00FA3B38"/>
    <w:rsid w:val="00FB4403"/>
    <w:rsid w:val="00FB50E7"/>
    <w:rsid w:val="00FB6058"/>
    <w:rsid w:val="00FB774B"/>
    <w:rsid w:val="00FC1ED0"/>
    <w:rsid w:val="00FC2327"/>
    <w:rsid w:val="00FC6CA1"/>
    <w:rsid w:val="00FC6CBD"/>
    <w:rsid w:val="00FD11B9"/>
    <w:rsid w:val="00FD274C"/>
    <w:rsid w:val="00FD7085"/>
    <w:rsid w:val="00FD7F51"/>
    <w:rsid w:val="00FE1604"/>
    <w:rsid w:val="00FE70C1"/>
    <w:rsid w:val="00FF06AA"/>
    <w:rsid w:val="1440831F"/>
    <w:rsid w:val="19CC37A2"/>
    <w:rsid w:val="59F573D7"/>
    <w:rsid w:val="5C752590"/>
    <w:rsid w:val="662427A2"/>
    <w:rsid w:val="7397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C39191"/>
  <w15:chartTrackingRefBased/>
  <w15:docId w15:val="{698E0EB1-1E70-447D-AEE4-082A67B4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86C"/>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link w:val="BodyTextChar"/>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uiPriority w:val="39"/>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BB1867"/>
    <w:pPr>
      <w:ind w:left="720"/>
      <w:contextualSpacing/>
    </w:pPr>
  </w:style>
  <w:style w:type="character" w:customStyle="1" w:styleId="BodyTextChar">
    <w:name w:val="Body Text Char"/>
    <w:link w:val="BodyText"/>
    <w:rsid w:val="003A5EFC"/>
    <w:rPr>
      <w:rFonts w:ascii="Arial" w:eastAsia="Arial Unicode MS" w:hAnsi="Arial"/>
      <w:i/>
      <w:iCs/>
      <w:sz w:val="22"/>
      <w:szCs w:val="24"/>
    </w:rPr>
  </w:style>
  <w:style w:type="character" w:customStyle="1" w:styleId="FooterChar">
    <w:name w:val="Footer Char"/>
    <w:basedOn w:val="DefaultParagraphFont"/>
    <w:link w:val="Footer"/>
    <w:uiPriority w:val="99"/>
    <w:rsid w:val="007A6061"/>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886725192">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283001479">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Angel Villasenor</DisplayName>
        <AccountId>29</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7F663-A983-4E90-B8BE-084468997CE7}">
  <ds:schemaRefs>
    <ds:schemaRef ds:uri="http://schemas.openxmlformats.org/officeDocument/2006/bibliography"/>
  </ds:schemaRefs>
</ds:datastoreItem>
</file>

<file path=customXml/itemProps2.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customXml/itemProps3.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4.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5.xml><?xml version="1.0" encoding="utf-8"?>
<ds:datastoreItem xmlns:ds="http://schemas.openxmlformats.org/officeDocument/2006/customXml" ds:itemID="{B7741186-E9A7-4D2E-B9BC-AE55FC9EF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3416</Words>
  <Characters>19475</Characters>
  <Application>Microsoft Office Word</Application>
  <DocSecurity>8</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22846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3</cp:revision>
  <cp:lastPrinted>2022-01-27T23:06:00Z</cp:lastPrinted>
  <dcterms:created xsi:type="dcterms:W3CDTF">2023-02-22T19:38:00Z</dcterms:created>
  <dcterms:modified xsi:type="dcterms:W3CDTF">2023-02-23T19:26:00Z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