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8DE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088D097"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77729D">
        <w:rPr>
          <w:rFonts w:ascii="Arial" w:hAnsi="Arial"/>
          <w:sz w:val="28"/>
        </w:rPr>
        <w:t>2</w:t>
      </w:r>
      <w:r w:rsidR="001F5ABD">
        <w:rPr>
          <w:rFonts w:ascii="Arial" w:hAnsi="Arial"/>
          <w:sz w:val="28"/>
        </w:rPr>
        <w:t>-2</w:t>
      </w:r>
      <w:r w:rsidR="0077729D">
        <w:rPr>
          <w:rFonts w:ascii="Arial" w:hAnsi="Arial"/>
          <w:sz w:val="28"/>
        </w:rPr>
        <w:t>3</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5E1B0"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5F8C762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w:t>
      </w:r>
      <w:r w:rsidR="00EB0BC2" w:rsidRPr="00EB0BC2">
        <w:rPr>
          <w:rFonts w:ascii="Arial" w:hAnsi="Arial"/>
          <w:sz w:val="22"/>
          <w:szCs w:val="22"/>
          <w:u w:val="single"/>
        </w:rPr>
        <w:t>Venice Family Clinic</w:t>
      </w:r>
      <w:r>
        <w:rPr>
          <w:rFonts w:ascii="Arial" w:hAnsi="Arial"/>
          <w:sz w:val="22"/>
          <w:szCs w:val="22"/>
        </w:rPr>
        <w:t>___________________________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636D1E5F"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w:t>
      </w:r>
      <w:r w:rsidR="00EB0BC2" w:rsidRPr="00EB0BC2">
        <w:rPr>
          <w:rFonts w:ascii="Arial" w:hAnsi="Arial"/>
          <w:sz w:val="22"/>
          <w:szCs w:val="22"/>
          <w:u w:val="single"/>
        </w:rPr>
        <w:t>Primary Health</w:t>
      </w:r>
      <w:r>
        <w:rPr>
          <w:rFonts w:ascii="Arial" w:hAnsi="Arial"/>
          <w:sz w:val="22"/>
          <w:szCs w:val="22"/>
        </w:rPr>
        <w:t>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6F4097">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tcPr>
          <w:p w14:paraId="36815502" w14:textId="7D326A69" w:rsidR="001375C7" w:rsidRPr="000F252F" w:rsidRDefault="000F252F" w:rsidP="001375C7">
            <w:pPr>
              <w:widowControl/>
              <w:autoSpaceDE/>
              <w:autoSpaceDN/>
              <w:adjustRightInd/>
              <w:jc w:val="center"/>
              <w:rPr>
                <w:rFonts w:ascii="Calibri" w:eastAsia="Times New Roman" w:hAnsi="Calibri" w:cs="Calibri"/>
                <w:b/>
                <w:bCs/>
                <w:color w:val="FFFFFF"/>
                <w:sz w:val="22"/>
                <w:szCs w:val="22"/>
              </w:rPr>
            </w:pPr>
            <w:r w:rsidRPr="000F252F">
              <w:rPr>
                <w:rFonts w:ascii="Calibri" w:eastAsia="Times New Roman" w:hAnsi="Calibri" w:cs="Calibri"/>
                <w:b/>
                <w:bCs/>
                <w:color w:val="FFFFFF"/>
                <w:sz w:val="24"/>
              </w:rPr>
              <w:t>SELECT</w:t>
            </w:r>
          </w:p>
        </w:tc>
      </w:tr>
      <w:tr w:rsidR="001375C7" w:rsidRPr="00C74BB2" w14:paraId="1614C99F" w14:textId="77777777" w:rsidTr="000F252F">
        <w:trPr>
          <w:trHeight w:val="530"/>
        </w:trPr>
        <w:tc>
          <w:tcPr>
            <w:tcW w:w="1003" w:type="dxa"/>
            <w:tcBorders>
              <w:top w:val="nil"/>
              <w:left w:val="single" w:sz="4" w:space="0" w:color="auto"/>
              <w:bottom w:val="single" w:sz="4" w:space="0" w:color="auto"/>
              <w:right w:val="single" w:sz="4" w:space="0" w:color="auto"/>
            </w:tcBorders>
            <w:shd w:val="clear" w:color="auto" w:fill="auto"/>
            <w:noWrap/>
            <w:vAlign w:val="bottom"/>
          </w:tcPr>
          <w:p w14:paraId="1216F72A" w14:textId="3731B98F"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D768D9">
        <w:trPr>
          <w:trHeight w:val="620"/>
        </w:trPr>
        <w:tc>
          <w:tcPr>
            <w:tcW w:w="1003" w:type="dxa"/>
            <w:tcBorders>
              <w:top w:val="nil"/>
              <w:left w:val="single" w:sz="4" w:space="0" w:color="auto"/>
              <w:bottom w:val="single" w:sz="4" w:space="0" w:color="auto"/>
              <w:right w:val="single" w:sz="4" w:space="0" w:color="auto"/>
            </w:tcBorders>
            <w:shd w:val="clear" w:color="auto" w:fill="auto"/>
            <w:noWrap/>
            <w:vAlign w:val="center"/>
          </w:tcPr>
          <w:p w14:paraId="3687978D" w14:textId="7AA06510" w:rsidR="001375C7" w:rsidRPr="00C74BB2" w:rsidRDefault="0032008B" w:rsidP="00D768D9">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17A4C348"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77729D">
        <w:rPr>
          <w:sz w:val="24"/>
          <w:u w:val="none"/>
        </w:rPr>
        <w:t>2</w:t>
      </w:r>
      <w:r w:rsidR="004812B8">
        <w:rPr>
          <w:sz w:val="24"/>
          <w:u w:val="none"/>
        </w:rPr>
        <w:t>-2</w:t>
      </w:r>
      <w:r w:rsidR="0077729D">
        <w:rPr>
          <w:sz w:val="24"/>
          <w:u w:val="none"/>
        </w:rPr>
        <w:t>3</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7D3B4E" w:rsidRPr="001375C7">
        <w:rPr>
          <w:sz w:val="24"/>
          <w:u w:val="none"/>
        </w:rPr>
        <w:t xml:space="preserve"> </w:t>
      </w:r>
    </w:p>
    <w:p w14:paraId="26E460D9" w14:textId="5E7E99DF" w:rsidR="006F4097" w:rsidRDefault="000F252F" w:rsidP="006F4097">
      <w:r w:rsidRPr="000F252F">
        <w:rPr>
          <w:noProof/>
        </w:rPr>
        <w:drawing>
          <wp:inline distT="0" distB="0" distL="0" distR="0" wp14:anchorId="7CC82CE7" wp14:editId="10A67FB9">
            <wp:extent cx="50292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p>
    <w:p w14:paraId="774A063F" w14:textId="6DDE83D0" w:rsidR="006F4097" w:rsidRDefault="006F4097" w:rsidP="006F4097"/>
    <w:p w14:paraId="227226ED" w14:textId="77777777" w:rsidR="006F4097" w:rsidRPr="006F4097" w:rsidRDefault="006F4097" w:rsidP="006F4097"/>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0E4FB47" w14:textId="1AD9603E" w:rsidR="00C6470A" w:rsidRPr="00EB0BC2" w:rsidRDefault="007D3B4E" w:rsidP="00817634">
      <w:pPr>
        <w:pStyle w:val="ListBullet"/>
        <w:jc w:val="both"/>
        <w:rPr>
          <w:sz w:val="21"/>
        </w:rPr>
      </w:pPr>
      <w:r w:rsidRPr="00EB0BC2">
        <w:rPr>
          <w:sz w:val="22"/>
        </w:rPr>
        <w:t>To submit your completed report to the City, upload the file to your agency’s SharePoint folder.</w:t>
      </w:r>
      <w:r w:rsidRPr="00EB0BC2">
        <w:rPr>
          <w:rFonts w:hint="eastAsia"/>
          <w:sz w:val="22"/>
        </w:rPr>
        <w:t xml:space="preserve"> </w:t>
      </w:r>
      <w:r w:rsidRPr="00EB0BC2">
        <w:rPr>
          <w:sz w:val="22"/>
        </w:rPr>
        <w:t>A link to your agency’s SharePoint folder as well as instructions on how to use the site will be emailed to your staff separately.</w:t>
      </w:r>
    </w:p>
    <w:p w14:paraId="7C0DCBB2" w14:textId="77777777" w:rsidR="00667EA8" w:rsidRPr="00C6470A" w:rsidRDefault="00667EA8"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sidRPr="00347EF1">
        <w:rPr>
          <w:rFonts w:hint="eastAsia"/>
        </w:rPr>
        <w:lastRenderedPageBreak/>
        <w:t>SECTION I: PROGRAM ACCOMPLISHMENTS</w:t>
      </w:r>
      <w:r w:rsidR="00925583" w:rsidRPr="00347EF1">
        <w:t>, CHALLENGES, AND CHANGES</w:t>
      </w:r>
    </w:p>
    <w:p w14:paraId="5D77E395" w14:textId="2A8CC0AC"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74C842B9" w14:textId="1B5CE69A" w:rsidR="00EB0BC2" w:rsidRDefault="00EB0BC2" w:rsidP="00925583">
      <w:pPr>
        <w:pStyle w:val="BodyText2"/>
        <w:rPr>
          <w:i w:val="0"/>
        </w:rPr>
      </w:pPr>
    </w:p>
    <w:p w14:paraId="52D60CC9" w14:textId="54469FB0" w:rsidR="00BD7159" w:rsidRDefault="005B0EFF" w:rsidP="00742900">
      <w:pPr>
        <w:pStyle w:val="NormalWeb"/>
        <w:shd w:val="clear" w:color="auto" w:fill="FFFFFF"/>
        <w:spacing w:before="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Between </w:t>
      </w:r>
      <w:r w:rsidR="00F54791" w:rsidRPr="00F54791">
        <w:rPr>
          <w:rFonts w:asciiTheme="minorHAnsi" w:hAnsiTheme="minorHAnsi" w:cstheme="minorHAnsi"/>
          <w:color w:val="000000"/>
          <w:sz w:val="22"/>
          <w:szCs w:val="22"/>
        </w:rPr>
        <w:t>January 1, 202</w:t>
      </w:r>
      <w:r w:rsidR="00F54791">
        <w:rPr>
          <w:rFonts w:asciiTheme="minorHAnsi" w:hAnsiTheme="minorHAnsi" w:cstheme="minorHAnsi"/>
          <w:color w:val="000000"/>
          <w:sz w:val="22"/>
          <w:szCs w:val="22"/>
        </w:rPr>
        <w:t>3</w:t>
      </w:r>
      <w:r w:rsidR="007E44A9">
        <w:rPr>
          <w:rFonts w:asciiTheme="minorHAnsi" w:hAnsiTheme="minorHAnsi" w:cstheme="minorHAnsi"/>
          <w:color w:val="000000"/>
          <w:sz w:val="22"/>
          <w:szCs w:val="22"/>
        </w:rPr>
        <w:t>,</w:t>
      </w:r>
      <w:r w:rsidR="00F54791" w:rsidRPr="00F54791">
        <w:rPr>
          <w:rFonts w:asciiTheme="minorHAnsi" w:hAnsiTheme="minorHAnsi" w:cstheme="minorHAnsi"/>
          <w:color w:val="000000"/>
          <w:sz w:val="22"/>
          <w:szCs w:val="22"/>
        </w:rPr>
        <w:t xml:space="preserve"> </w:t>
      </w:r>
      <w:r w:rsidR="00BF2226">
        <w:rPr>
          <w:rFonts w:asciiTheme="minorHAnsi" w:hAnsiTheme="minorHAnsi" w:cstheme="minorHAnsi"/>
          <w:color w:val="000000"/>
          <w:sz w:val="22"/>
          <w:szCs w:val="22"/>
        </w:rPr>
        <w:t>and</w:t>
      </w:r>
      <w:r w:rsidR="00BF2226" w:rsidRPr="00F54791">
        <w:rPr>
          <w:rFonts w:asciiTheme="minorHAnsi" w:hAnsiTheme="minorHAnsi" w:cstheme="minorHAnsi"/>
          <w:color w:val="000000"/>
          <w:sz w:val="22"/>
          <w:szCs w:val="22"/>
        </w:rPr>
        <w:t xml:space="preserve"> </w:t>
      </w:r>
      <w:r w:rsidR="00F54791" w:rsidRPr="00F54791">
        <w:rPr>
          <w:rFonts w:asciiTheme="minorHAnsi" w:hAnsiTheme="minorHAnsi" w:cstheme="minorHAnsi"/>
          <w:color w:val="000000"/>
          <w:sz w:val="22"/>
          <w:szCs w:val="22"/>
        </w:rPr>
        <w:t>June 30, 202</w:t>
      </w:r>
      <w:r w:rsidR="00F54791">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002A0C86" w:rsidRPr="002A0C86">
        <w:rPr>
          <w:rFonts w:asciiTheme="minorHAnsi" w:hAnsiTheme="minorHAnsi" w:cstheme="minorHAnsi"/>
          <w:color w:val="000000"/>
          <w:sz w:val="22"/>
          <w:szCs w:val="22"/>
        </w:rPr>
        <w:t>Venice Family Clinic continued to ensure the availability of comprehensive primary and behavioral health care through in-person and virtual visi</w:t>
      </w:r>
      <w:r w:rsidR="00C12BC2">
        <w:rPr>
          <w:rFonts w:asciiTheme="minorHAnsi" w:hAnsiTheme="minorHAnsi" w:cstheme="minorHAnsi"/>
          <w:color w:val="000000"/>
          <w:sz w:val="22"/>
          <w:szCs w:val="22"/>
        </w:rPr>
        <w:t>ts, and we continued the</w:t>
      </w:r>
      <w:r>
        <w:rPr>
          <w:rFonts w:asciiTheme="minorHAnsi" w:hAnsiTheme="minorHAnsi" w:cstheme="minorHAnsi"/>
          <w:color w:val="000000"/>
          <w:sz w:val="22"/>
          <w:szCs w:val="22"/>
        </w:rPr>
        <w:t xml:space="preserve"> remarkable growth we accomplished in the first half of this grant period. </w:t>
      </w:r>
    </w:p>
    <w:p w14:paraId="223D2257" w14:textId="08F211BD" w:rsidR="00BD7159" w:rsidRDefault="00BD7159" w:rsidP="00742900">
      <w:pPr>
        <w:pStyle w:val="NormalWeb"/>
        <w:shd w:val="clear" w:color="auto" w:fill="FFFFFF"/>
        <w:spacing w:before="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One of the overall challenges that Venice Family Clinic has faced this grant year is </w:t>
      </w:r>
      <w:r w:rsidR="008942D8">
        <w:rPr>
          <w:rFonts w:asciiTheme="minorHAnsi" w:hAnsiTheme="minorHAnsi" w:cstheme="minorHAnsi"/>
          <w:color w:val="000000"/>
          <w:sz w:val="22"/>
          <w:szCs w:val="22"/>
        </w:rPr>
        <w:t>staffing, and</w:t>
      </w:r>
      <w:r>
        <w:rPr>
          <w:rFonts w:asciiTheme="minorHAnsi" w:hAnsiTheme="minorHAnsi" w:cstheme="minorHAnsi"/>
          <w:color w:val="000000"/>
          <w:sz w:val="22"/>
          <w:szCs w:val="22"/>
        </w:rPr>
        <w:t xml:space="preserve"> </w:t>
      </w:r>
      <w:r w:rsidR="00943402">
        <w:rPr>
          <w:rFonts w:asciiTheme="minorHAnsi" w:hAnsiTheme="minorHAnsi" w:cstheme="minorHAnsi"/>
          <w:color w:val="000000"/>
          <w:sz w:val="22"/>
          <w:szCs w:val="22"/>
        </w:rPr>
        <w:t>we have persistently strived to</w:t>
      </w:r>
      <w:r>
        <w:rPr>
          <w:rFonts w:asciiTheme="minorHAnsi" w:hAnsiTheme="minorHAnsi" w:cstheme="minorHAnsi"/>
          <w:color w:val="000000"/>
          <w:sz w:val="22"/>
          <w:szCs w:val="22"/>
        </w:rPr>
        <w:t xml:space="preserve"> resolv</w:t>
      </w:r>
      <w:r w:rsidR="00943402">
        <w:rPr>
          <w:rFonts w:asciiTheme="minorHAnsi" w:hAnsiTheme="minorHAnsi" w:cstheme="minorHAnsi"/>
          <w:color w:val="000000"/>
          <w:sz w:val="22"/>
          <w:szCs w:val="22"/>
        </w:rPr>
        <w:t>e</w:t>
      </w:r>
      <w:r w:rsidRPr="00BD7159">
        <w:rPr>
          <w:rFonts w:asciiTheme="minorHAnsi" w:hAnsiTheme="minorHAnsi" w:cstheme="minorHAnsi"/>
          <w:color w:val="000000"/>
          <w:sz w:val="22"/>
          <w:szCs w:val="22"/>
        </w:rPr>
        <w:t xml:space="preserve"> staffing issues so we can better meet our patients' needs</w:t>
      </w:r>
      <w:r>
        <w:rPr>
          <w:rFonts w:asciiTheme="minorHAnsi" w:hAnsiTheme="minorHAnsi" w:cstheme="minorHAnsi"/>
          <w:color w:val="000000"/>
          <w:sz w:val="22"/>
          <w:szCs w:val="22"/>
        </w:rPr>
        <w:t>.</w:t>
      </w:r>
      <w:r w:rsidR="00943402">
        <w:rPr>
          <w:rFonts w:asciiTheme="minorHAnsi" w:hAnsiTheme="minorHAnsi" w:cstheme="minorHAnsi"/>
          <w:color w:val="000000"/>
          <w:sz w:val="22"/>
          <w:szCs w:val="22"/>
        </w:rPr>
        <w:t xml:space="preserve"> </w:t>
      </w:r>
      <w:r w:rsidR="006559D6">
        <w:rPr>
          <w:rFonts w:asciiTheme="minorHAnsi" w:hAnsiTheme="minorHAnsi" w:cstheme="minorHAnsi"/>
          <w:color w:val="000000"/>
          <w:sz w:val="22"/>
          <w:szCs w:val="22"/>
        </w:rPr>
        <w:t>More information on how we are addressing this challenge can be read below in the Staffing Pattern section.</w:t>
      </w:r>
      <w:r w:rsidRPr="00BD7159">
        <w:rPr>
          <w:rFonts w:asciiTheme="minorHAnsi" w:hAnsiTheme="minorHAnsi" w:cstheme="minorHAnsi"/>
          <w:color w:val="000000"/>
          <w:sz w:val="22"/>
          <w:szCs w:val="22"/>
        </w:rPr>
        <w:t xml:space="preserve"> </w:t>
      </w:r>
    </w:p>
    <w:p w14:paraId="6B8B965C" w14:textId="70D9E35B" w:rsidR="004529DC" w:rsidRDefault="0091166E" w:rsidP="00742900">
      <w:pPr>
        <w:pStyle w:val="NormalWeb"/>
        <w:shd w:val="clear" w:color="auto" w:fill="FFFFFF"/>
        <w:spacing w:before="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Notably, o</w:t>
      </w:r>
      <w:r w:rsidR="008942D8">
        <w:rPr>
          <w:rFonts w:asciiTheme="minorHAnsi" w:hAnsiTheme="minorHAnsi" w:cstheme="minorHAnsi"/>
          <w:color w:val="000000"/>
          <w:sz w:val="22"/>
          <w:szCs w:val="22"/>
        </w:rPr>
        <w:t>ur services for people experiencing homelessness also continued to expand</w:t>
      </w:r>
      <w:r>
        <w:rPr>
          <w:rFonts w:asciiTheme="minorHAnsi" w:hAnsiTheme="minorHAnsi" w:cstheme="minorHAnsi"/>
          <w:color w:val="000000"/>
          <w:sz w:val="22"/>
          <w:szCs w:val="22"/>
        </w:rPr>
        <w:t xml:space="preserve"> during this time</w:t>
      </w:r>
      <w:r w:rsidR="008942D8">
        <w:rPr>
          <w:rFonts w:asciiTheme="minorHAnsi" w:hAnsiTheme="minorHAnsi" w:cstheme="minorHAnsi"/>
          <w:color w:val="000000"/>
          <w:sz w:val="22"/>
          <w:szCs w:val="22"/>
        </w:rPr>
        <w:t>.</w:t>
      </w:r>
      <w:r w:rsidR="00445AF9" w:rsidRPr="00445AF9">
        <w:rPr>
          <w:rFonts w:asciiTheme="minorHAnsi" w:hAnsiTheme="minorHAnsi" w:cstheme="minorHAnsi"/>
          <w:color w:val="000000"/>
          <w:sz w:val="22"/>
          <w:szCs w:val="22"/>
        </w:rPr>
        <w:t xml:space="preserve"> </w:t>
      </w:r>
      <w:r w:rsidR="00445AF9">
        <w:rPr>
          <w:rFonts w:asciiTheme="minorHAnsi" w:hAnsiTheme="minorHAnsi" w:cstheme="minorHAnsi"/>
          <w:color w:val="000000"/>
          <w:sz w:val="22"/>
          <w:szCs w:val="22"/>
        </w:rPr>
        <w:t>In the spring, we launched a third mobile unit</w:t>
      </w:r>
      <w:r w:rsidR="00445AF9" w:rsidRPr="00445AF9">
        <w:rPr>
          <w:rFonts w:asciiTheme="minorHAnsi" w:hAnsiTheme="minorHAnsi" w:cstheme="minorHAnsi"/>
          <w:color w:val="000000"/>
          <w:sz w:val="22"/>
          <w:szCs w:val="22"/>
        </w:rPr>
        <w:t xml:space="preserve"> and have also officially expanded our street outreach efforts in the South Bay region. To support this, we added another clinician to our homeless health care team.</w:t>
      </w:r>
    </w:p>
    <w:p w14:paraId="0265D85C" w14:textId="58906DC0" w:rsidR="00E6709E" w:rsidRDefault="00E6709E" w:rsidP="00742900">
      <w:pPr>
        <w:pStyle w:val="NormalWeb"/>
        <w:shd w:val="clear" w:color="auto" w:fill="FFFFFF"/>
        <w:spacing w:before="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 May, we were </w:t>
      </w:r>
      <w:r w:rsidRPr="00E6709E">
        <w:rPr>
          <w:rFonts w:asciiTheme="minorHAnsi" w:hAnsiTheme="minorHAnsi" w:cstheme="minorHAnsi"/>
          <w:color w:val="000000"/>
          <w:sz w:val="22"/>
          <w:szCs w:val="22"/>
        </w:rPr>
        <w:t xml:space="preserve">honored to host U.S. Health and Human Services (HHS) Secretary Xavier Becerra and Regional Director Jeffrey Reynoso at </w:t>
      </w:r>
      <w:r>
        <w:rPr>
          <w:rFonts w:asciiTheme="minorHAnsi" w:hAnsiTheme="minorHAnsi" w:cstheme="minorHAnsi"/>
          <w:color w:val="000000"/>
          <w:sz w:val="22"/>
          <w:szCs w:val="22"/>
        </w:rPr>
        <w:t>our</w:t>
      </w:r>
      <w:r w:rsidR="008942D8">
        <w:rPr>
          <w:rFonts w:asciiTheme="minorHAnsi" w:hAnsiTheme="minorHAnsi" w:cstheme="minorHAnsi"/>
          <w:color w:val="000000"/>
          <w:sz w:val="22"/>
          <w:szCs w:val="22"/>
        </w:rPr>
        <w:t xml:space="preserve"> </w:t>
      </w:r>
      <w:r w:rsidRPr="00E6709E">
        <w:rPr>
          <w:rFonts w:asciiTheme="minorHAnsi" w:hAnsiTheme="minorHAnsi" w:cstheme="minorHAnsi"/>
          <w:color w:val="000000"/>
          <w:sz w:val="22"/>
          <w:szCs w:val="22"/>
        </w:rPr>
        <w:t xml:space="preserve"> </w:t>
      </w:r>
      <w:r w:rsidR="00BF2226">
        <w:rPr>
          <w:rFonts w:asciiTheme="minorHAnsi" w:hAnsiTheme="minorHAnsi" w:cstheme="minorHAnsi"/>
          <w:color w:val="000000"/>
          <w:sz w:val="22"/>
          <w:szCs w:val="22"/>
        </w:rPr>
        <w:t xml:space="preserve">Venice </w:t>
      </w:r>
      <w:r>
        <w:rPr>
          <w:rFonts w:asciiTheme="minorHAnsi" w:hAnsiTheme="minorHAnsi" w:cstheme="minorHAnsi"/>
          <w:color w:val="000000"/>
          <w:sz w:val="22"/>
          <w:szCs w:val="22"/>
        </w:rPr>
        <w:t>clinic</w:t>
      </w:r>
      <w:r w:rsidR="00BF2226">
        <w:rPr>
          <w:rFonts w:asciiTheme="minorHAnsi" w:hAnsiTheme="minorHAnsi" w:cstheme="minorHAnsi"/>
          <w:color w:val="000000"/>
          <w:sz w:val="22"/>
          <w:szCs w:val="22"/>
        </w:rPr>
        <w:t xml:space="preserve"> site</w:t>
      </w:r>
      <w:r>
        <w:rPr>
          <w:rFonts w:asciiTheme="minorHAnsi" w:hAnsiTheme="minorHAnsi" w:cstheme="minorHAnsi"/>
          <w:color w:val="000000"/>
          <w:sz w:val="22"/>
          <w:szCs w:val="22"/>
        </w:rPr>
        <w:t xml:space="preserve">. </w:t>
      </w:r>
      <w:r w:rsidRPr="00E6709E">
        <w:rPr>
          <w:rFonts w:asciiTheme="minorHAnsi" w:hAnsiTheme="minorHAnsi" w:cstheme="minorHAnsi"/>
          <w:color w:val="000000"/>
          <w:sz w:val="22"/>
          <w:szCs w:val="22"/>
        </w:rPr>
        <w:t>In addition to touring the facility, these leaders heard from three patients about how the Clinic’s services made a positive impact on their lives.</w:t>
      </w:r>
      <w:r>
        <w:rPr>
          <w:rFonts w:asciiTheme="minorHAnsi" w:hAnsiTheme="minorHAnsi" w:cstheme="minorHAnsi"/>
          <w:color w:val="000000"/>
          <w:sz w:val="22"/>
          <w:szCs w:val="22"/>
        </w:rPr>
        <w:t xml:space="preserve"> </w:t>
      </w:r>
      <w:r w:rsidRPr="00E6709E">
        <w:rPr>
          <w:rFonts w:asciiTheme="minorHAnsi" w:hAnsiTheme="minorHAnsi" w:cstheme="minorHAnsi"/>
          <w:color w:val="000000"/>
          <w:sz w:val="22"/>
          <w:szCs w:val="22"/>
        </w:rPr>
        <w:t>Many programs at the Clinic receive funding from agencies within HHS – primary care, substance use treatment and harm reduction, Early Head Start, Homeless Services and Street Medicine</w:t>
      </w:r>
      <w:r w:rsidR="007E44A9">
        <w:rPr>
          <w:rFonts w:asciiTheme="minorHAnsi" w:hAnsiTheme="minorHAnsi" w:cstheme="minorHAnsi"/>
          <w:color w:val="000000"/>
          <w:sz w:val="22"/>
          <w:szCs w:val="22"/>
        </w:rPr>
        <w:t>,</w:t>
      </w:r>
      <w:r w:rsidRPr="00E6709E">
        <w:rPr>
          <w:rFonts w:asciiTheme="minorHAnsi" w:hAnsiTheme="minorHAnsi" w:cstheme="minorHAnsi"/>
          <w:color w:val="000000"/>
          <w:sz w:val="22"/>
          <w:szCs w:val="22"/>
        </w:rPr>
        <w:t xml:space="preserve"> and health insurance enrollment.</w:t>
      </w:r>
      <w:r>
        <w:rPr>
          <w:rFonts w:asciiTheme="minorHAnsi" w:hAnsiTheme="minorHAnsi" w:cstheme="minorHAnsi"/>
          <w:color w:val="000000"/>
          <w:sz w:val="22"/>
          <w:szCs w:val="22"/>
        </w:rPr>
        <w:t xml:space="preserve"> </w:t>
      </w:r>
      <w:r w:rsidRPr="00E6709E">
        <w:rPr>
          <w:rFonts w:asciiTheme="minorHAnsi" w:hAnsiTheme="minorHAnsi" w:cstheme="minorHAnsi"/>
          <w:color w:val="000000"/>
          <w:sz w:val="22"/>
          <w:szCs w:val="22"/>
        </w:rPr>
        <w:t xml:space="preserve">The Secretary also held a press conference and praised </w:t>
      </w:r>
      <w:r>
        <w:rPr>
          <w:rFonts w:asciiTheme="minorHAnsi" w:hAnsiTheme="minorHAnsi" w:cstheme="minorHAnsi"/>
          <w:color w:val="000000"/>
          <w:sz w:val="22"/>
          <w:szCs w:val="22"/>
        </w:rPr>
        <w:t xml:space="preserve">Venice Family </w:t>
      </w:r>
      <w:r w:rsidRPr="00E6709E">
        <w:rPr>
          <w:rFonts w:asciiTheme="minorHAnsi" w:hAnsiTheme="minorHAnsi" w:cstheme="minorHAnsi"/>
          <w:color w:val="000000"/>
          <w:sz w:val="22"/>
          <w:szCs w:val="22"/>
        </w:rPr>
        <w:t>Clinic multi</w:t>
      </w:r>
      <w:r>
        <w:rPr>
          <w:rFonts w:asciiTheme="minorHAnsi" w:hAnsiTheme="minorHAnsi" w:cstheme="minorHAnsi"/>
          <w:color w:val="000000"/>
          <w:sz w:val="22"/>
          <w:szCs w:val="22"/>
        </w:rPr>
        <w:t xml:space="preserve">ple times, which you </w:t>
      </w:r>
      <w:hyperlink r:id="rId14" w:history="1">
        <w:r w:rsidRPr="00E6709E">
          <w:rPr>
            <w:rStyle w:val="Hyperlink"/>
            <w:rFonts w:asciiTheme="minorHAnsi" w:hAnsiTheme="minorHAnsi" w:cstheme="minorHAnsi"/>
            <w:sz w:val="22"/>
            <w:szCs w:val="22"/>
          </w:rPr>
          <w:t>can read about here</w:t>
        </w:r>
      </w:hyperlink>
      <w:r>
        <w:rPr>
          <w:rFonts w:asciiTheme="minorHAnsi" w:hAnsiTheme="minorHAnsi" w:cstheme="minorHAnsi"/>
          <w:color w:val="000000"/>
          <w:sz w:val="22"/>
          <w:szCs w:val="22"/>
        </w:rPr>
        <w:t>.</w:t>
      </w:r>
    </w:p>
    <w:p w14:paraId="556AFFB8" w14:textId="54DB9ADD" w:rsidR="00445AF9" w:rsidRDefault="00445AF9" w:rsidP="00742900">
      <w:pPr>
        <w:pStyle w:val="NormalWeb"/>
        <w:shd w:val="clear" w:color="auto" w:fill="FFFFFF"/>
        <w:spacing w:before="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Lastly, </w:t>
      </w:r>
      <w:r w:rsidR="00EB0BC2" w:rsidRPr="00EB0BC2">
        <w:rPr>
          <w:rFonts w:asciiTheme="minorHAnsi" w:hAnsiTheme="minorHAnsi" w:cstheme="minorHAnsi"/>
          <w:color w:val="000000"/>
          <w:sz w:val="22"/>
          <w:szCs w:val="22"/>
        </w:rPr>
        <w:t xml:space="preserve">Venice Family Clinic </w:t>
      </w:r>
      <w:r w:rsidRPr="00445AF9">
        <w:rPr>
          <w:rFonts w:asciiTheme="minorHAnsi" w:hAnsiTheme="minorHAnsi" w:cstheme="minorHAnsi"/>
          <w:color w:val="000000"/>
          <w:sz w:val="22"/>
          <w:szCs w:val="22"/>
        </w:rPr>
        <w:t>remain</w:t>
      </w:r>
      <w:r>
        <w:rPr>
          <w:rFonts w:asciiTheme="minorHAnsi" w:hAnsiTheme="minorHAnsi" w:cstheme="minorHAnsi"/>
          <w:color w:val="000000"/>
          <w:sz w:val="22"/>
          <w:szCs w:val="22"/>
        </w:rPr>
        <w:t>s</w:t>
      </w:r>
      <w:r w:rsidRPr="00445AF9">
        <w:rPr>
          <w:rFonts w:asciiTheme="minorHAnsi" w:hAnsiTheme="minorHAnsi" w:cstheme="minorHAnsi"/>
          <w:color w:val="000000"/>
          <w:sz w:val="22"/>
          <w:szCs w:val="22"/>
        </w:rPr>
        <w:t xml:space="preserve"> committed to ensuring </w:t>
      </w:r>
      <w:r>
        <w:rPr>
          <w:rFonts w:asciiTheme="minorHAnsi" w:hAnsiTheme="minorHAnsi" w:cstheme="minorHAnsi"/>
          <w:color w:val="000000"/>
          <w:sz w:val="22"/>
          <w:szCs w:val="22"/>
        </w:rPr>
        <w:t xml:space="preserve">the provision of </w:t>
      </w:r>
      <w:r w:rsidRPr="00445AF9">
        <w:rPr>
          <w:rFonts w:asciiTheme="minorHAnsi" w:hAnsiTheme="minorHAnsi" w:cstheme="minorHAnsi"/>
          <w:color w:val="000000"/>
          <w:sz w:val="22"/>
          <w:szCs w:val="22"/>
        </w:rPr>
        <w:t>COVID-19 care, safety practices, and the availability of both in-person and virtual appointments. We continue to hold regular on-site vaccine clinics and pop-up events, have walk-in slots available for vaccines, and continue our test-to-treat therapeutic services as well.</w:t>
      </w: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6559D6">
        <w:rPr>
          <w:rFonts w:hint="eastAsia"/>
        </w:rPr>
        <w:t>SECTION I</w:t>
      </w:r>
      <w:r w:rsidRPr="006559D6">
        <w:t>I</w:t>
      </w:r>
      <w:r w:rsidRPr="006559D6">
        <w:rPr>
          <w:rFonts w:hint="eastAsia"/>
        </w:rPr>
        <w:t>:  ASSESSMENT, EVALUATION AND PARTICIPANT INVOLVEMENT</w:t>
      </w:r>
    </w:p>
    <w:p w14:paraId="70E5B223" w14:textId="59F5685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B0AD52" w14:textId="06F55287" w:rsidR="00615AA4" w:rsidRDefault="00615AA4" w:rsidP="00D04539">
      <w:pPr>
        <w:pStyle w:val="BodyText"/>
        <w:rPr>
          <w:i w:val="0"/>
          <w:sz w:val="21"/>
        </w:rPr>
      </w:pPr>
    </w:p>
    <w:p w14:paraId="0C6BC5B6" w14:textId="6153BBCC" w:rsidR="00615AA4" w:rsidRPr="00615AA4" w:rsidRDefault="00615AA4" w:rsidP="00D04539">
      <w:pPr>
        <w:pStyle w:val="BodyText"/>
        <w:rPr>
          <w:rFonts w:asciiTheme="minorHAnsi" w:hAnsiTheme="minorHAnsi" w:cstheme="minorHAnsi"/>
          <w:i w:val="0"/>
          <w:szCs w:val="22"/>
        </w:rPr>
      </w:pPr>
      <w:r w:rsidRPr="00615AA4">
        <w:rPr>
          <w:rFonts w:asciiTheme="minorHAnsi" w:hAnsiTheme="minorHAnsi" w:cstheme="minorHAnsi"/>
          <w:i w:val="0"/>
          <w:szCs w:val="22"/>
        </w:rPr>
        <w:t xml:space="preserve">Our Clinic evaluation processes continually measure, monitor, and improve the excellence of patient care and organizational operations. Our quality improvement work continues with assessment of our Clinic rates for colorectal cancer screening, pediatric immunizations, cervical cancer screening, diabetic foot exams, and depression screening. </w:t>
      </w:r>
      <w:r w:rsidR="00742900">
        <w:rPr>
          <w:rFonts w:asciiTheme="minorHAnsi" w:hAnsiTheme="minorHAnsi" w:cstheme="minorHAnsi"/>
          <w:i w:val="0"/>
          <w:szCs w:val="22"/>
        </w:rPr>
        <w:t>In this grant year</w:t>
      </w:r>
      <w:r w:rsidR="004E0A4E">
        <w:rPr>
          <w:rFonts w:asciiTheme="minorHAnsi" w:hAnsiTheme="minorHAnsi" w:cstheme="minorHAnsi"/>
          <w:i w:val="0"/>
          <w:szCs w:val="22"/>
        </w:rPr>
        <w:t xml:space="preserve">, we also completed our process of merging electronic health record systems with our clinic sites in the South Bay. This project </w:t>
      </w:r>
      <w:r w:rsidR="00742900">
        <w:rPr>
          <w:rFonts w:asciiTheme="minorHAnsi" w:hAnsiTheme="minorHAnsi" w:cstheme="minorHAnsi"/>
          <w:i w:val="0"/>
          <w:szCs w:val="22"/>
        </w:rPr>
        <w:t>was</w:t>
      </w:r>
      <w:r w:rsidR="004E0A4E">
        <w:rPr>
          <w:rFonts w:asciiTheme="minorHAnsi" w:hAnsiTheme="minorHAnsi" w:cstheme="minorHAnsi"/>
          <w:i w:val="0"/>
          <w:szCs w:val="22"/>
        </w:rPr>
        <w:t xml:space="preserve"> integral to ensuring the continuity of care and reporting across our organization.</w:t>
      </w: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F6BE9D8" w14:textId="2900310A" w:rsidR="00D312BE" w:rsidRDefault="00615AA4" w:rsidP="00D312B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Times New Roman" w:hAnsiTheme="minorHAnsi" w:cstheme="minorHAnsi"/>
          <w:color w:val="000000"/>
          <w:sz w:val="22"/>
          <w:szCs w:val="22"/>
        </w:rPr>
      </w:pPr>
      <w:r w:rsidRPr="00615AA4">
        <w:rPr>
          <w:rFonts w:asciiTheme="minorHAnsi" w:eastAsia="Times New Roman" w:hAnsiTheme="minorHAnsi" w:cstheme="minorHAnsi"/>
          <w:color w:val="000000"/>
          <w:sz w:val="22"/>
          <w:szCs w:val="22"/>
        </w:rPr>
        <w:t>In this grant period</w:t>
      </w:r>
      <w:r w:rsidR="004627E3">
        <w:rPr>
          <w:rFonts w:asciiTheme="minorHAnsi" w:eastAsia="Times New Roman" w:hAnsiTheme="minorHAnsi" w:cstheme="minorHAnsi"/>
          <w:color w:val="000000"/>
          <w:sz w:val="22"/>
          <w:szCs w:val="22"/>
        </w:rPr>
        <w:t>, our efforts to collaborate with other service providers and leverage services</w:t>
      </w:r>
      <w:r w:rsidRPr="00615AA4">
        <w:rPr>
          <w:rFonts w:asciiTheme="minorHAnsi" w:eastAsia="Times New Roman" w:hAnsiTheme="minorHAnsi" w:cstheme="minorHAnsi"/>
          <w:color w:val="000000"/>
          <w:sz w:val="22"/>
          <w:szCs w:val="22"/>
        </w:rPr>
        <w:t xml:space="preserve"> continued </w:t>
      </w:r>
      <w:r w:rsidR="004627E3">
        <w:rPr>
          <w:rFonts w:asciiTheme="minorHAnsi" w:eastAsia="Times New Roman" w:hAnsiTheme="minorHAnsi" w:cstheme="minorHAnsi"/>
          <w:color w:val="000000"/>
          <w:sz w:val="22"/>
          <w:szCs w:val="22"/>
        </w:rPr>
        <w:t xml:space="preserve">through </w:t>
      </w:r>
      <w:r w:rsidRPr="00615AA4">
        <w:rPr>
          <w:rFonts w:asciiTheme="minorHAnsi" w:eastAsia="Times New Roman" w:hAnsiTheme="minorHAnsi" w:cstheme="minorHAnsi"/>
          <w:color w:val="000000"/>
          <w:sz w:val="22"/>
          <w:szCs w:val="22"/>
        </w:rPr>
        <w:t xml:space="preserve">our efforts to </w:t>
      </w:r>
      <w:r w:rsidR="004627E3">
        <w:rPr>
          <w:rFonts w:asciiTheme="minorHAnsi" w:eastAsia="Times New Roman" w:hAnsiTheme="minorHAnsi" w:cstheme="minorHAnsi"/>
          <w:color w:val="000000"/>
          <w:sz w:val="22"/>
          <w:szCs w:val="22"/>
        </w:rPr>
        <w:t>partner</w:t>
      </w:r>
      <w:r w:rsidRPr="00615AA4">
        <w:rPr>
          <w:rFonts w:asciiTheme="minorHAnsi" w:eastAsia="Times New Roman" w:hAnsiTheme="minorHAnsi" w:cstheme="minorHAnsi"/>
          <w:color w:val="000000"/>
          <w:sz w:val="22"/>
          <w:szCs w:val="22"/>
        </w:rPr>
        <w:t xml:space="preserve"> with other service providers</w:t>
      </w:r>
      <w:r w:rsidR="00A7323B">
        <w:rPr>
          <w:rFonts w:asciiTheme="minorHAnsi" w:eastAsia="Times New Roman" w:hAnsiTheme="minorHAnsi" w:cstheme="minorHAnsi"/>
          <w:color w:val="000000"/>
          <w:sz w:val="22"/>
          <w:szCs w:val="22"/>
        </w:rPr>
        <w:t xml:space="preserve"> and grow our street medicine program</w:t>
      </w:r>
      <w:r w:rsidRPr="00615AA4">
        <w:rPr>
          <w:rFonts w:asciiTheme="minorHAnsi" w:eastAsia="Times New Roman" w:hAnsiTheme="minorHAnsi" w:cstheme="minorHAnsi"/>
          <w:color w:val="000000"/>
          <w:sz w:val="22"/>
          <w:szCs w:val="22"/>
        </w:rPr>
        <w:t xml:space="preserve"> in the South Bay</w:t>
      </w:r>
      <w:r w:rsidR="00A7323B">
        <w:rPr>
          <w:rFonts w:asciiTheme="minorHAnsi" w:eastAsia="Times New Roman" w:hAnsiTheme="minorHAnsi" w:cstheme="minorHAnsi"/>
          <w:color w:val="000000"/>
          <w:sz w:val="22"/>
          <w:szCs w:val="22"/>
        </w:rPr>
        <w:t>.</w:t>
      </w:r>
    </w:p>
    <w:p w14:paraId="5FF09E8E" w14:textId="77777777" w:rsidR="00615AA4" w:rsidRPr="003C643F" w:rsidRDefault="00615AA4" w:rsidP="00D312BE">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p>
    <w:p w14:paraId="39F6BF0A" w14:textId="77777777" w:rsidR="00D312BE" w:rsidRDefault="00D312BE" w:rsidP="00D312BE">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AE7E80">
        <w:t>SECTION III: BOARD INVOLVEMENT</w:t>
      </w:r>
    </w:p>
    <w:p w14:paraId="4A0BA59E" w14:textId="77777777" w:rsidR="00D312BE" w:rsidRDefault="00D312BE" w:rsidP="00D312BE">
      <w:pPr>
        <w:pStyle w:val="BodyText"/>
        <w:tabs>
          <w:tab w:val="clear" w:pos="-1080"/>
          <w:tab w:val="clear" w:pos="1980"/>
          <w:tab w:val="clear" w:pos="2520"/>
          <w:tab w:val="left" w:pos="-1440"/>
          <w:tab w:val="left" w:pos="1710"/>
          <w:tab w:val="left" w:pos="2880"/>
        </w:tabs>
        <w:rPr>
          <w:i w:val="0"/>
          <w:sz w:val="21"/>
        </w:rPr>
      </w:pPr>
      <w:r>
        <w:rPr>
          <w:i w:val="0"/>
          <w:sz w:val="21"/>
        </w:rPr>
        <w:t>Please indicate:</w:t>
      </w:r>
    </w:p>
    <w:p w14:paraId="3BDD8713" w14:textId="77777777" w:rsidR="00D312BE" w:rsidRPr="00953BEB" w:rsidRDefault="00D312BE" w:rsidP="00D312BE">
      <w:pPr>
        <w:pStyle w:val="BodyText"/>
        <w:numPr>
          <w:ilvl w:val="0"/>
          <w:numId w:val="4"/>
        </w:numPr>
        <w:tabs>
          <w:tab w:val="clear" w:pos="-1080"/>
          <w:tab w:val="clear" w:pos="1980"/>
          <w:tab w:val="clear" w:pos="2520"/>
          <w:tab w:val="left" w:pos="-1440"/>
          <w:tab w:val="left" w:pos="1710"/>
          <w:tab w:val="left" w:pos="2880"/>
        </w:tabs>
        <w:rPr>
          <w:i w:val="0"/>
          <w:sz w:val="21"/>
        </w:rPr>
      </w:pPr>
      <w:r w:rsidRPr="00953BEB">
        <w:rPr>
          <w:b/>
          <w:i w:val="0"/>
          <w:sz w:val="21"/>
        </w:rPr>
        <w:t>Number of Board meetings conducted during the reporting period</w:t>
      </w:r>
    </w:p>
    <w:p w14:paraId="3C93B43A" w14:textId="51A36684" w:rsidR="00D312BE" w:rsidRDefault="00D312BE" w:rsidP="00D312BE">
      <w:pPr>
        <w:pStyle w:val="BodyText"/>
        <w:tabs>
          <w:tab w:val="clear" w:pos="-1080"/>
          <w:tab w:val="clear" w:pos="1980"/>
          <w:tab w:val="clear" w:pos="2520"/>
          <w:tab w:val="left" w:pos="-1440"/>
          <w:tab w:val="left" w:pos="1710"/>
          <w:tab w:val="left" w:pos="2880"/>
        </w:tabs>
        <w:rPr>
          <w:rFonts w:asciiTheme="minorHAnsi" w:hAnsiTheme="minorHAnsi" w:cstheme="minorHAnsi"/>
          <w:i w:val="0"/>
          <w:szCs w:val="22"/>
        </w:rPr>
      </w:pPr>
      <w:r w:rsidRPr="00953BEB">
        <w:rPr>
          <w:rFonts w:asciiTheme="minorHAnsi" w:hAnsiTheme="minorHAnsi" w:cstheme="minorHAnsi"/>
          <w:i w:val="0"/>
          <w:szCs w:val="22"/>
        </w:rPr>
        <w:t>There were six Board meeti</w:t>
      </w:r>
      <w:r w:rsidR="00953BEB">
        <w:rPr>
          <w:rFonts w:asciiTheme="minorHAnsi" w:hAnsiTheme="minorHAnsi" w:cstheme="minorHAnsi"/>
          <w:i w:val="0"/>
          <w:szCs w:val="22"/>
        </w:rPr>
        <w:t>ngs during the reporting period.</w:t>
      </w:r>
    </w:p>
    <w:p w14:paraId="0975E420" w14:textId="77777777" w:rsidR="00D312BE" w:rsidRDefault="00D312BE" w:rsidP="00D312BE">
      <w:pPr>
        <w:pStyle w:val="BodyText"/>
        <w:tabs>
          <w:tab w:val="clear" w:pos="-1080"/>
          <w:tab w:val="clear" w:pos="1980"/>
          <w:tab w:val="clear" w:pos="2520"/>
          <w:tab w:val="left" w:pos="-1440"/>
          <w:tab w:val="left" w:pos="1710"/>
          <w:tab w:val="left" w:pos="2880"/>
        </w:tabs>
        <w:rPr>
          <w:i w:val="0"/>
          <w:sz w:val="21"/>
        </w:rPr>
      </w:pPr>
    </w:p>
    <w:p w14:paraId="0ABD44F1" w14:textId="77777777" w:rsidR="00D312BE" w:rsidRPr="00953BEB" w:rsidRDefault="00D312BE" w:rsidP="00D312BE">
      <w:pPr>
        <w:pStyle w:val="BodyText"/>
        <w:numPr>
          <w:ilvl w:val="0"/>
          <w:numId w:val="4"/>
        </w:numPr>
        <w:tabs>
          <w:tab w:val="clear" w:pos="-1080"/>
          <w:tab w:val="clear" w:pos="1980"/>
          <w:tab w:val="clear" w:pos="2520"/>
          <w:tab w:val="left" w:pos="-1440"/>
          <w:tab w:val="left" w:pos="1710"/>
          <w:tab w:val="left" w:pos="2880"/>
        </w:tabs>
        <w:rPr>
          <w:i w:val="0"/>
          <w:sz w:val="21"/>
        </w:rPr>
      </w:pPr>
      <w:r w:rsidRPr="00953BEB">
        <w:rPr>
          <w:b/>
          <w:i w:val="0"/>
          <w:sz w:val="21"/>
        </w:rPr>
        <w:t>Average Board member attendance</w:t>
      </w:r>
    </w:p>
    <w:p w14:paraId="1A0A9690" w14:textId="60D2B8D0" w:rsidR="00D312BE" w:rsidRDefault="00D312BE" w:rsidP="00D312BE">
      <w:pPr>
        <w:pStyle w:val="BodyText"/>
        <w:tabs>
          <w:tab w:val="clear" w:pos="-1080"/>
          <w:tab w:val="clear" w:pos="1980"/>
          <w:tab w:val="clear" w:pos="2520"/>
          <w:tab w:val="left" w:pos="-1440"/>
          <w:tab w:val="left" w:pos="1710"/>
          <w:tab w:val="left" w:pos="2880"/>
        </w:tabs>
        <w:rPr>
          <w:rFonts w:asciiTheme="minorHAnsi" w:hAnsiTheme="minorHAnsi" w:cstheme="minorHAnsi"/>
          <w:i w:val="0"/>
          <w:szCs w:val="22"/>
        </w:rPr>
      </w:pPr>
      <w:r w:rsidRPr="004C7E17">
        <w:rPr>
          <w:rFonts w:asciiTheme="minorHAnsi" w:hAnsiTheme="minorHAnsi" w:cstheme="minorHAnsi"/>
          <w:i w:val="0"/>
          <w:szCs w:val="22"/>
        </w:rPr>
        <w:t>Average Board member attendance was 7</w:t>
      </w:r>
      <w:r w:rsidR="00953BEB">
        <w:rPr>
          <w:rFonts w:asciiTheme="minorHAnsi" w:hAnsiTheme="minorHAnsi" w:cstheme="minorHAnsi"/>
          <w:i w:val="0"/>
          <w:szCs w:val="22"/>
        </w:rPr>
        <w:t>1.3</w:t>
      </w:r>
      <w:r w:rsidRPr="004C7E17">
        <w:rPr>
          <w:rFonts w:asciiTheme="minorHAnsi" w:hAnsiTheme="minorHAnsi" w:cstheme="minorHAnsi"/>
          <w:i w:val="0"/>
          <w:szCs w:val="22"/>
        </w:rPr>
        <w:t>%.</w:t>
      </w:r>
    </w:p>
    <w:p w14:paraId="233ED0F4" w14:textId="77777777" w:rsidR="00D312BE" w:rsidRPr="004C7E17" w:rsidRDefault="00D312BE" w:rsidP="00D312BE">
      <w:pPr>
        <w:pStyle w:val="BodyText"/>
        <w:tabs>
          <w:tab w:val="clear" w:pos="-1080"/>
          <w:tab w:val="clear" w:pos="1980"/>
          <w:tab w:val="clear" w:pos="2520"/>
          <w:tab w:val="left" w:pos="-1440"/>
          <w:tab w:val="left" w:pos="1710"/>
          <w:tab w:val="left" w:pos="2880"/>
        </w:tabs>
        <w:rPr>
          <w:i w:val="0"/>
          <w:sz w:val="21"/>
        </w:rPr>
      </w:pPr>
    </w:p>
    <w:p w14:paraId="3BE2F4C9" w14:textId="77777777" w:rsidR="00D312BE" w:rsidRPr="00BF38F4" w:rsidRDefault="00D312BE" w:rsidP="00D312BE">
      <w:pPr>
        <w:pStyle w:val="BodyText"/>
        <w:numPr>
          <w:ilvl w:val="0"/>
          <w:numId w:val="4"/>
        </w:numPr>
        <w:tabs>
          <w:tab w:val="clear" w:pos="-1080"/>
          <w:tab w:val="clear" w:pos="1980"/>
          <w:tab w:val="clear" w:pos="2520"/>
          <w:tab w:val="left" w:pos="-1440"/>
          <w:tab w:val="left" w:pos="1710"/>
          <w:tab w:val="left" w:pos="2880"/>
        </w:tabs>
        <w:rPr>
          <w:i w:val="0"/>
          <w:sz w:val="21"/>
        </w:rPr>
      </w:pPr>
      <w:r w:rsidRPr="00BF38F4">
        <w:rPr>
          <w:b/>
          <w:i w:val="0"/>
          <w:sz w:val="21"/>
        </w:rPr>
        <w:lastRenderedPageBreak/>
        <w:t>Board development activities conducted during the reporting period</w:t>
      </w:r>
    </w:p>
    <w:p w14:paraId="7966AFC2" w14:textId="2A090BC9" w:rsidR="00CE4F4E" w:rsidRPr="004C7E17" w:rsidRDefault="00D312BE" w:rsidP="009F562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2"/>
          <w:szCs w:val="22"/>
        </w:rPr>
      </w:pPr>
      <w:r w:rsidRPr="004C7E17">
        <w:rPr>
          <w:rFonts w:asciiTheme="minorHAnsi" w:hAnsiTheme="minorHAnsi" w:cstheme="minorHAnsi"/>
          <w:sz w:val="22"/>
          <w:szCs w:val="22"/>
        </w:rPr>
        <w:t>The Board Development Committee</w:t>
      </w:r>
      <w:r w:rsidR="00CE4F4E">
        <w:rPr>
          <w:rFonts w:asciiTheme="minorHAnsi" w:hAnsiTheme="minorHAnsi" w:cstheme="minorHAnsi"/>
          <w:sz w:val="22"/>
          <w:szCs w:val="22"/>
        </w:rPr>
        <w:t xml:space="preserve"> met five times during the reporting period. This Committee</w:t>
      </w:r>
      <w:r w:rsidRPr="004C7E17">
        <w:rPr>
          <w:rFonts w:asciiTheme="minorHAnsi" w:hAnsiTheme="minorHAnsi" w:cstheme="minorHAnsi"/>
          <w:sz w:val="22"/>
          <w:szCs w:val="22"/>
        </w:rPr>
        <w:t xml:space="preserve"> is tasked with Board governance, including periodically reviewing the Clinic’s governing documents; identifying and recruiting new members of each of Venice Family Clinic’s three Boards; Board training and education; and ongoing evaluation of current members to ensure all are in good standing. Elections are held at the annual meeting in June, although members are also elected from time to time at other monthly Board meetings. Note that Venice Family Clinic’s CEO retired in December 2022 so the search for new consumer board members was put on hold fo</w:t>
      </w:r>
      <w:r w:rsidR="00953BEB">
        <w:rPr>
          <w:rFonts w:asciiTheme="minorHAnsi" w:hAnsiTheme="minorHAnsi" w:cstheme="minorHAnsi"/>
          <w:sz w:val="22"/>
          <w:szCs w:val="22"/>
        </w:rPr>
        <w:t xml:space="preserve">r the last few months of 2022. </w:t>
      </w:r>
      <w:r w:rsidRPr="004C7E17">
        <w:rPr>
          <w:rFonts w:asciiTheme="minorHAnsi" w:hAnsiTheme="minorHAnsi" w:cstheme="minorHAnsi"/>
          <w:sz w:val="22"/>
          <w:szCs w:val="22"/>
        </w:rPr>
        <w:t xml:space="preserve">Starting in January 2023, with a new CEO on board, </w:t>
      </w:r>
      <w:r w:rsidR="00953BEB">
        <w:rPr>
          <w:rFonts w:asciiTheme="minorHAnsi" w:hAnsiTheme="minorHAnsi" w:cstheme="minorHAnsi"/>
          <w:sz w:val="22"/>
          <w:szCs w:val="22"/>
        </w:rPr>
        <w:t>our recruitment of new consumer board members focused</w:t>
      </w:r>
      <w:r w:rsidRPr="004C7E17">
        <w:rPr>
          <w:rFonts w:asciiTheme="minorHAnsi" w:hAnsiTheme="minorHAnsi" w:cstheme="minorHAnsi"/>
          <w:sz w:val="22"/>
          <w:szCs w:val="22"/>
        </w:rPr>
        <w:t xml:space="preserve"> </w:t>
      </w:r>
      <w:r>
        <w:rPr>
          <w:rFonts w:asciiTheme="minorHAnsi" w:hAnsiTheme="minorHAnsi" w:cstheme="minorHAnsi"/>
          <w:sz w:val="22"/>
          <w:szCs w:val="22"/>
        </w:rPr>
        <w:t>on</w:t>
      </w:r>
      <w:r w:rsidRPr="004C7E17">
        <w:rPr>
          <w:rFonts w:asciiTheme="minorHAnsi" w:hAnsiTheme="minorHAnsi" w:cstheme="minorHAnsi"/>
          <w:sz w:val="22"/>
          <w:szCs w:val="22"/>
        </w:rPr>
        <w:t xml:space="preserve"> increasing diversity on the Board and locating patients who live or use sites located in the South Bay. </w:t>
      </w:r>
      <w:r w:rsidR="00953BEB" w:rsidRPr="00953BEB">
        <w:rPr>
          <w:rFonts w:asciiTheme="minorHAnsi" w:hAnsiTheme="minorHAnsi" w:cstheme="minorHAnsi"/>
          <w:sz w:val="22"/>
          <w:szCs w:val="22"/>
        </w:rPr>
        <w:t>We sen</w:t>
      </w:r>
      <w:r w:rsidR="00953BEB">
        <w:rPr>
          <w:rFonts w:asciiTheme="minorHAnsi" w:hAnsiTheme="minorHAnsi" w:cstheme="minorHAnsi"/>
          <w:sz w:val="22"/>
          <w:szCs w:val="22"/>
        </w:rPr>
        <w:t>t</w:t>
      </w:r>
      <w:r w:rsidR="00953BEB" w:rsidRPr="00953BEB">
        <w:rPr>
          <w:rFonts w:asciiTheme="minorHAnsi" w:hAnsiTheme="minorHAnsi" w:cstheme="minorHAnsi"/>
          <w:sz w:val="22"/>
          <w:szCs w:val="22"/>
        </w:rPr>
        <w:t xml:space="preserve"> flyers to our sites asking patients to indicate if they are interested in Clinic Board membership. Site managers, particularly those in the South Bay, are alerted and asked to help identify patients who may be interested.</w:t>
      </w:r>
      <w:r w:rsidR="00953BEB">
        <w:rPr>
          <w:rFonts w:asciiTheme="minorHAnsi" w:hAnsiTheme="minorHAnsi" w:cstheme="minorHAnsi"/>
          <w:sz w:val="22"/>
          <w:szCs w:val="22"/>
        </w:rPr>
        <w:t xml:space="preserve"> </w:t>
      </w:r>
      <w:r w:rsidR="00953BEB" w:rsidRPr="00953BEB">
        <w:rPr>
          <w:rFonts w:asciiTheme="minorHAnsi" w:hAnsiTheme="minorHAnsi" w:cstheme="minorHAnsi"/>
          <w:sz w:val="22"/>
          <w:szCs w:val="22"/>
        </w:rPr>
        <w:t xml:space="preserve">As of July 2023, </w:t>
      </w:r>
      <w:r w:rsidR="00953BEB">
        <w:rPr>
          <w:rFonts w:asciiTheme="minorHAnsi" w:hAnsiTheme="minorHAnsi" w:cstheme="minorHAnsi"/>
          <w:sz w:val="22"/>
          <w:szCs w:val="22"/>
        </w:rPr>
        <w:t>we</w:t>
      </w:r>
      <w:r w:rsidR="00953BEB" w:rsidRPr="00953BEB">
        <w:rPr>
          <w:rFonts w:asciiTheme="minorHAnsi" w:hAnsiTheme="minorHAnsi" w:cstheme="minorHAnsi"/>
          <w:sz w:val="22"/>
          <w:szCs w:val="22"/>
        </w:rPr>
        <w:t xml:space="preserve"> have 21 Clinic Board members.</w:t>
      </w:r>
    </w:p>
    <w:p w14:paraId="56F2D864" w14:textId="2E92490D" w:rsidR="00CE4F4E" w:rsidRPr="004C7E17" w:rsidRDefault="00D312BE" w:rsidP="009F562F">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2"/>
          <w:szCs w:val="22"/>
        </w:rPr>
      </w:pPr>
      <w:r w:rsidRPr="004C7E17">
        <w:rPr>
          <w:rFonts w:asciiTheme="minorHAnsi" w:hAnsiTheme="minorHAnsi" w:cstheme="minorHAnsi"/>
          <w:sz w:val="22"/>
          <w:szCs w:val="22"/>
        </w:rPr>
        <w:t xml:space="preserve">The Committee’s work during the reporting period included the following:  </w:t>
      </w:r>
    </w:p>
    <w:p w14:paraId="634E27B4" w14:textId="02088373" w:rsidR="00CE4F4E" w:rsidRPr="00CE4F4E" w:rsidRDefault="00CE4F4E" w:rsidP="009F562F">
      <w:pPr>
        <w:pStyle w:val="BodyText"/>
        <w:tabs>
          <w:tab w:val="left" w:pos="-1440"/>
          <w:tab w:val="left" w:pos="1710"/>
          <w:tab w:val="left" w:pos="2880"/>
        </w:tabs>
        <w:rPr>
          <w:rFonts w:asciiTheme="minorHAnsi" w:hAnsiTheme="minorHAnsi" w:cstheme="minorHAnsi"/>
          <w:i w:val="0"/>
          <w:iCs w:val="0"/>
          <w:szCs w:val="22"/>
        </w:rPr>
      </w:pPr>
      <w:r w:rsidRPr="00CE4F4E">
        <w:rPr>
          <w:rFonts w:asciiTheme="minorHAnsi" w:hAnsiTheme="minorHAnsi" w:cstheme="minorHAnsi"/>
          <w:i w:val="0"/>
          <w:iCs w:val="0"/>
          <w:szCs w:val="22"/>
        </w:rPr>
        <w:t>--</w:t>
      </w:r>
      <w:r>
        <w:rPr>
          <w:rFonts w:asciiTheme="minorHAnsi" w:hAnsiTheme="minorHAnsi" w:cstheme="minorHAnsi"/>
          <w:i w:val="0"/>
          <w:iCs w:val="0"/>
          <w:szCs w:val="22"/>
        </w:rPr>
        <w:t>C</w:t>
      </w:r>
      <w:r w:rsidRPr="00CE4F4E">
        <w:rPr>
          <w:rFonts w:asciiTheme="minorHAnsi" w:hAnsiTheme="minorHAnsi" w:cstheme="minorHAnsi"/>
          <w:i w:val="0"/>
          <w:iCs w:val="0"/>
          <w:szCs w:val="22"/>
        </w:rPr>
        <w:t>onducted a self-evaluation via survey and presented a report to the Board in February 2023</w:t>
      </w:r>
      <w:r>
        <w:rPr>
          <w:rFonts w:asciiTheme="minorHAnsi" w:hAnsiTheme="minorHAnsi" w:cstheme="minorHAnsi"/>
          <w:i w:val="0"/>
          <w:iCs w:val="0"/>
          <w:szCs w:val="22"/>
        </w:rPr>
        <w:t>.</w:t>
      </w:r>
    </w:p>
    <w:p w14:paraId="48560559" w14:textId="4B32554C" w:rsidR="00CE4F4E" w:rsidRPr="00CE4F4E" w:rsidRDefault="00CE4F4E" w:rsidP="009F562F">
      <w:pPr>
        <w:pStyle w:val="BodyText"/>
        <w:tabs>
          <w:tab w:val="left" w:pos="-1440"/>
          <w:tab w:val="left" w:pos="1710"/>
          <w:tab w:val="left" w:pos="2880"/>
        </w:tabs>
        <w:rPr>
          <w:rFonts w:asciiTheme="minorHAnsi" w:hAnsiTheme="minorHAnsi" w:cstheme="minorHAnsi"/>
          <w:i w:val="0"/>
          <w:iCs w:val="0"/>
          <w:szCs w:val="22"/>
        </w:rPr>
      </w:pPr>
      <w:r w:rsidRPr="00CE4F4E">
        <w:rPr>
          <w:rFonts w:asciiTheme="minorHAnsi" w:hAnsiTheme="minorHAnsi" w:cstheme="minorHAnsi"/>
          <w:i w:val="0"/>
          <w:iCs w:val="0"/>
          <w:szCs w:val="22"/>
        </w:rPr>
        <w:t>--</w:t>
      </w:r>
      <w:r>
        <w:rPr>
          <w:rFonts w:asciiTheme="minorHAnsi" w:hAnsiTheme="minorHAnsi" w:cstheme="minorHAnsi"/>
          <w:i w:val="0"/>
          <w:iCs w:val="0"/>
          <w:szCs w:val="22"/>
        </w:rPr>
        <w:t>R</w:t>
      </w:r>
      <w:r w:rsidRPr="00CE4F4E">
        <w:rPr>
          <w:rFonts w:asciiTheme="minorHAnsi" w:hAnsiTheme="minorHAnsi" w:cstheme="minorHAnsi"/>
          <w:i w:val="0"/>
          <w:iCs w:val="0"/>
          <w:szCs w:val="22"/>
        </w:rPr>
        <w:t>ecommended a new member for the Foundation Board for a successful vote in the March 2023 Board meeting</w:t>
      </w:r>
      <w:r>
        <w:rPr>
          <w:rFonts w:asciiTheme="minorHAnsi" w:hAnsiTheme="minorHAnsi" w:cstheme="minorHAnsi"/>
          <w:i w:val="0"/>
          <w:iCs w:val="0"/>
          <w:szCs w:val="22"/>
        </w:rPr>
        <w:t>.</w:t>
      </w:r>
    </w:p>
    <w:p w14:paraId="271802D2" w14:textId="6D1056E0" w:rsidR="00CE4F4E" w:rsidRPr="00CE4F4E" w:rsidRDefault="00CE4F4E" w:rsidP="009F562F">
      <w:pPr>
        <w:pStyle w:val="BodyText"/>
        <w:tabs>
          <w:tab w:val="left" w:pos="-1440"/>
          <w:tab w:val="left" w:pos="1710"/>
          <w:tab w:val="left" w:pos="2880"/>
        </w:tabs>
        <w:rPr>
          <w:rFonts w:asciiTheme="minorHAnsi" w:hAnsiTheme="minorHAnsi" w:cstheme="minorHAnsi"/>
          <w:i w:val="0"/>
          <w:iCs w:val="0"/>
          <w:szCs w:val="22"/>
        </w:rPr>
      </w:pPr>
      <w:r>
        <w:rPr>
          <w:rFonts w:asciiTheme="minorHAnsi" w:hAnsiTheme="minorHAnsi" w:cstheme="minorHAnsi"/>
          <w:i w:val="0"/>
          <w:iCs w:val="0"/>
          <w:szCs w:val="22"/>
        </w:rPr>
        <w:t>--</w:t>
      </w:r>
      <w:r w:rsidRPr="00CE4F4E">
        <w:rPr>
          <w:rFonts w:asciiTheme="minorHAnsi" w:hAnsiTheme="minorHAnsi" w:cstheme="minorHAnsi"/>
          <w:i w:val="0"/>
          <w:iCs w:val="0"/>
          <w:szCs w:val="22"/>
        </w:rPr>
        <w:t>Interviewed, vetted, and recommended for election two patient Clinic Board candidates who were successfully voted to the Board</w:t>
      </w:r>
      <w:r>
        <w:rPr>
          <w:rFonts w:asciiTheme="minorHAnsi" w:hAnsiTheme="minorHAnsi" w:cstheme="minorHAnsi"/>
          <w:i w:val="0"/>
          <w:iCs w:val="0"/>
          <w:szCs w:val="22"/>
        </w:rPr>
        <w:t>.</w:t>
      </w:r>
    </w:p>
    <w:p w14:paraId="5F3103CF" w14:textId="1B393A21" w:rsidR="00CE4F4E" w:rsidRPr="00CE4F4E" w:rsidRDefault="00CE4F4E" w:rsidP="00CE4F4E">
      <w:pPr>
        <w:pStyle w:val="BodyText"/>
        <w:tabs>
          <w:tab w:val="left" w:pos="-1440"/>
          <w:tab w:val="left" w:pos="1710"/>
          <w:tab w:val="left" w:pos="2880"/>
        </w:tabs>
        <w:rPr>
          <w:rFonts w:asciiTheme="minorHAnsi" w:hAnsiTheme="minorHAnsi" w:cstheme="minorHAnsi"/>
          <w:i w:val="0"/>
          <w:iCs w:val="0"/>
          <w:szCs w:val="22"/>
        </w:rPr>
      </w:pPr>
      <w:r w:rsidRPr="00CE4F4E">
        <w:rPr>
          <w:rFonts w:asciiTheme="minorHAnsi" w:hAnsiTheme="minorHAnsi" w:cstheme="minorHAnsi"/>
          <w:i w:val="0"/>
          <w:iCs w:val="0"/>
          <w:szCs w:val="22"/>
        </w:rPr>
        <w:t>--</w:t>
      </w:r>
      <w:r>
        <w:rPr>
          <w:rFonts w:asciiTheme="minorHAnsi" w:hAnsiTheme="minorHAnsi" w:cstheme="minorHAnsi"/>
          <w:i w:val="0"/>
          <w:iCs w:val="0"/>
          <w:szCs w:val="22"/>
        </w:rPr>
        <w:t>V</w:t>
      </w:r>
      <w:r w:rsidRPr="00CE4F4E">
        <w:rPr>
          <w:rFonts w:asciiTheme="minorHAnsi" w:hAnsiTheme="minorHAnsi" w:cstheme="minorHAnsi"/>
          <w:i w:val="0"/>
          <w:iCs w:val="0"/>
          <w:szCs w:val="22"/>
        </w:rPr>
        <w:t>oted to expand the scope of the CEO Evaluation Committee to include leadership development and committee chair succession planning, and to rename it “CEO Evaluation and Leadership Development Committee”. The Board approved and voted for this in March 2023.</w:t>
      </w:r>
    </w:p>
    <w:p w14:paraId="7AAE4FFC" w14:textId="75FA4BF1" w:rsidR="00D312BE" w:rsidRDefault="00CE4F4E" w:rsidP="00CE4F4E">
      <w:pPr>
        <w:pStyle w:val="BodyText"/>
        <w:tabs>
          <w:tab w:val="clear" w:pos="-1080"/>
          <w:tab w:val="clear" w:pos="1980"/>
          <w:tab w:val="clear" w:pos="2520"/>
          <w:tab w:val="left" w:pos="-1440"/>
          <w:tab w:val="left" w:pos="1710"/>
          <w:tab w:val="left" w:pos="2880"/>
        </w:tabs>
        <w:rPr>
          <w:rFonts w:asciiTheme="minorHAnsi" w:hAnsiTheme="minorHAnsi" w:cstheme="minorHAnsi"/>
          <w:i w:val="0"/>
          <w:iCs w:val="0"/>
          <w:szCs w:val="22"/>
        </w:rPr>
      </w:pPr>
      <w:r w:rsidRPr="00CE4F4E">
        <w:rPr>
          <w:rFonts w:asciiTheme="minorHAnsi" w:hAnsiTheme="minorHAnsi" w:cstheme="minorHAnsi"/>
          <w:i w:val="0"/>
          <w:iCs w:val="0"/>
          <w:szCs w:val="22"/>
        </w:rPr>
        <w:t>--Reviewed Clinic and Foundation Board rosters to ensure that expiring memberships were renewed in the June 2023 Board meeting</w:t>
      </w:r>
      <w:r>
        <w:rPr>
          <w:rFonts w:asciiTheme="minorHAnsi" w:hAnsiTheme="minorHAnsi" w:cstheme="minorHAnsi"/>
          <w:i w:val="0"/>
          <w:iCs w:val="0"/>
          <w:szCs w:val="22"/>
        </w:rPr>
        <w:t>.</w:t>
      </w:r>
    </w:p>
    <w:p w14:paraId="0538DC39" w14:textId="77777777" w:rsidR="00CE4F4E" w:rsidRDefault="00CE4F4E" w:rsidP="00CE4F4E">
      <w:pPr>
        <w:pStyle w:val="BodyText"/>
        <w:tabs>
          <w:tab w:val="clear" w:pos="-1080"/>
          <w:tab w:val="clear" w:pos="1980"/>
          <w:tab w:val="clear" w:pos="2520"/>
          <w:tab w:val="left" w:pos="-1440"/>
          <w:tab w:val="left" w:pos="1710"/>
          <w:tab w:val="left" w:pos="2880"/>
        </w:tabs>
        <w:rPr>
          <w:i w:val="0"/>
          <w:sz w:val="21"/>
          <w:highlight w:val="yellow"/>
        </w:rPr>
      </w:pPr>
    </w:p>
    <w:p w14:paraId="76B91827" w14:textId="3193429C" w:rsidR="00D312BE" w:rsidRPr="00CE4F4E" w:rsidRDefault="00D312BE" w:rsidP="00D312BE">
      <w:pPr>
        <w:pStyle w:val="BodyText"/>
        <w:numPr>
          <w:ilvl w:val="0"/>
          <w:numId w:val="4"/>
        </w:numPr>
        <w:tabs>
          <w:tab w:val="clear" w:pos="-1080"/>
          <w:tab w:val="clear" w:pos="1980"/>
          <w:tab w:val="clear" w:pos="2520"/>
          <w:tab w:val="left" w:pos="-1440"/>
          <w:tab w:val="left" w:pos="1710"/>
          <w:tab w:val="left" w:pos="2880"/>
        </w:tabs>
        <w:rPr>
          <w:i w:val="0"/>
          <w:sz w:val="21"/>
        </w:rPr>
      </w:pPr>
      <w:r w:rsidRPr="00CE4F4E">
        <w:rPr>
          <w:b/>
          <w:i w:val="0"/>
          <w:sz w:val="21"/>
        </w:rPr>
        <w:t>Significant policy directions or actions taken by the Board during the reporting period</w:t>
      </w:r>
    </w:p>
    <w:p w14:paraId="66D59587" w14:textId="64B0A686"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--Strategic Planning – Report to inform new leadership as it prepares to generate the Clinic’s next five-year strategic plan</w:t>
      </w:r>
      <w:r w:rsidR="00011966">
        <w:rPr>
          <w:rFonts w:asciiTheme="minorHAnsi" w:hAnsiTheme="minorHAnsi" w:cstheme="minorHAnsi"/>
          <w:i w:val="0"/>
          <w:iCs w:val="0"/>
          <w:color w:val="000000"/>
          <w:szCs w:val="22"/>
        </w:rPr>
        <w:t>.</w:t>
      </w:r>
    </w:p>
    <w:p w14:paraId="2AD6579A" w14:textId="6AF4238A"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--Payment of a retention bonus to eligible employees under the guidelines set forth by the State of California</w:t>
      </w:r>
      <w:r w:rsidR="00011966">
        <w:rPr>
          <w:rFonts w:asciiTheme="minorHAnsi" w:hAnsiTheme="minorHAnsi" w:cstheme="minorHAnsi"/>
          <w:i w:val="0"/>
          <w:iCs w:val="0"/>
          <w:color w:val="000000"/>
          <w:szCs w:val="22"/>
        </w:rPr>
        <w:t>.</w:t>
      </w:r>
    </w:p>
    <w:p w14:paraId="7BEB7693" w14:textId="32296988"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Finance – Sliding Fee Schedule and Policy</w:t>
      </w:r>
      <w:r w:rsidR="00011966">
        <w:rPr>
          <w:rFonts w:asciiTheme="minorHAnsi" w:hAnsiTheme="minorHAnsi" w:cstheme="minorHAnsi"/>
          <w:i w:val="0"/>
          <w:iCs w:val="0"/>
          <w:color w:val="000000"/>
          <w:szCs w:val="22"/>
        </w:rPr>
        <w:t>.</w:t>
      </w:r>
    </w:p>
    <w:p w14:paraId="1330D81F" w14:textId="6D3FA343"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Behavioral Health Child Development – Annual Enrollment Training for Early Head Start</w:t>
      </w:r>
      <w:r w:rsidR="00011966">
        <w:rPr>
          <w:rFonts w:asciiTheme="minorHAnsi" w:hAnsiTheme="minorHAnsi" w:cstheme="minorHAnsi"/>
          <w:i w:val="0"/>
          <w:iCs w:val="0"/>
          <w:color w:val="000000"/>
          <w:szCs w:val="22"/>
        </w:rPr>
        <w:t>.</w:t>
      </w:r>
    </w:p>
    <w:p w14:paraId="53DFD455" w14:textId="7CF4CE47"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Behavioral Health Child Development – Establish an Evidence-Based COVID-19 Mitigation policy</w:t>
      </w:r>
      <w:r w:rsidR="00011966">
        <w:rPr>
          <w:rFonts w:asciiTheme="minorHAnsi" w:hAnsiTheme="minorHAnsi" w:cstheme="minorHAnsi"/>
          <w:i w:val="0"/>
          <w:iCs w:val="0"/>
          <w:color w:val="000000"/>
          <w:szCs w:val="22"/>
        </w:rPr>
        <w:t>.</w:t>
      </w:r>
    </w:p>
    <w:p w14:paraId="4CE1AE20" w14:textId="0939F687"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--Behavioral Health and Child Development - FY 2023 Head Start Funding Increase ACF-PI-HS-23-02</w:t>
      </w:r>
      <w:r w:rsidR="00011966">
        <w:rPr>
          <w:rFonts w:asciiTheme="minorHAnsi" w:hAnsiTheme="minorHAnsi" w:cstheme="minorHAnsi"/>
          <w:i w:val="0"/>
          <w:iCs w:val="0"/>
          <w:color w:val="000000"/>
          <w:szCs w:val="22"/>
        </w:rPr>
        <w:t>.</w:t>
      </w:r>
    </w:p>
    <w:p w14:paraId="08E1D506" w14:textId="4ED4041C"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--Medical Practice - Shift quality management plan to be renewed on a calendar year schedule and extend current plan through December 2023</w:t>
      </w:r>
      <w:r w:rsidR="00011966">
        <w:rPr>
          <w:rFonts w:asciiTheme="minorHAnsi" w:hAnsiTheme="minorHAnsi" w:cstheme="minorHAnsi"/>
          <w:i w:val="0"/>
          <w:iCs w:val="0"/>
          <w:color w:val="000000"/>
          <w:szCs w:val="22"/>
        </w:rPr>
        <w:t>.</w:t>
      </w:r>
    </w:p>
    <w:p w14:paraId="5AB60106" w14:textId="264E1D2E"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--UCLA V</w:t>
      </w:r>
      <w:r w:rsidR="00011966">
        <w:rPr>
          <w:rFonts w:asciiTheme="minorHAnsi" w:hAnsiTheme="minorHAnsi" w:cstheme="minorHAnsi"/>
          <w:i w:val="0"/>
          <w:iCs w:val="0"/>
          <w:color w:val="000000"/>
          <w:szCs w:val="22"/>
        </w:rPr>
        <w:t xml:space="preserve">enice </w:t>
      </w:r>
      <w:r w:rsidRPr="00BF38F4">
        <w:rPr>
          <w:rFonts w:asciiTheme="minorHAnsi" w:hAnsiTheme="minorHAnsi" w:cstheme="minorHAnsi"/>
          <w:i w:val="0"/>
          <w:iCs w:val="0"/>
          <w:color w:val="000000"/>
          <w:szCs w:val="22"/>
        </w:rPr>
        <w:t>F</w:t>
      </w:r>
      <w:r w:rsidR="00011966">
        <w:rPr>
          <w:rFonts w:asciiTheme="minorHAnsi" w:hAnsiTheme="minorHAnsi" w:cstheme="minorHAnsi"/>
          <w:i w:val="0"/>
          <w:iCs w:val="0"/>
          <w:color w:val="000000"/>
          <w:szCs w:val="22"/>
        </w:rPr>
        <w:t xml:space="preserve">amily </w:t>
      </w:r>
      <w:r w:rsidRPr="00BF38F4">
        <w:rPr>
          <w:rFonts w:asciiTheme="minorHAnsi" w:hAnsiTheme="minorHAnsi" w:cstheme="minorHAnsi"/>
          <w:i w:val="0"/>
          <w:iCs w:val="0"/>
          <w:color w:val="000000"/>
          <w:szCs w:val="22"/>
        </w:rPr>
        <w:t>C</w:t>
      </w:r>
      <w:r w:rsidR="00011966">
        <w:rPr>
          <w:rFonts w:asciiTheme="minorHAnsi" w:hAnsiTheme="minorHAnsi" w:cstheme="minorHAnsi"/>
          <w:i w:val="0"/>
          <w:iCs w:val="0"/>
          <w:color w:val="000000"/>
          <w:szCs w:val="22"/>
        </w:rPr>
        <w:t>linic</w:t>
      </w:r>
      <w:r w:rsidRPr="00BF38F4">
        <w:rPr>
          <w:rFonts w:asciiTheme="minorHAnsi" w:hAnsiTheme="minorHAnsi" w:cstheme="minorHAnsi"/>
          <w:i w:val="0"/>
          <w:iCs w:val="0"/>
          <w:color w:val="000000"/>
          <w:szCs w:val="22"/>
        </w:rPr>
        <w:t xml:space="preserve"> Affiliation Agreement – Second Amendment</w:t>
      </w:r>
      <w:r w:rsidR="00011966">
        <w:rPr>
          <w:rFonts w:asciiTheme="minorHAnsi" w:hAnsiTheme="minorHAnsi" w:cstheme="minorHAnsi"/>
          <w:i w:val="0"/>
          <w:iCs w:val="0"/>
          <w:color w:val="000000"/>
          <w:szCs w:val="22"/>
        </w:rPr>
        <w:t>.</w:t>
      </w:r>
    </w:p>
    <w:p w14:paraId="135225B7" w14:textId="05C89693"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Operations - Patient Eligibility Policy</w:t>
      </w:r>
      <w:r w:rsidR="00011966">
        <w:rPr>
          <w:rFonts w:asciiTheme="minorHAnsi" w:hAnsiTheme="minorHAnsi" w:cstheme="minorHAnsi"/>
          <w:i w:val="0"/>
          <w:iCs w:val="0"/>
          <w:color w:val="000000"/>
          <w:szCs w:val="22"/>
        </w:rPr>
        <w:t>.</w:t>
      </w:r>
    </w:p>
    <w:p w14:paraId="517D8B7C" w14:textId="6CF59BA2"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--Fiscal Policy Procedure: Capital Project Policy</w:t>
      </w:r>
      <w:r w:rsidR="00011966">
        <w:rPr>
          <w:rFonts w:asciiTheme="minorHAnsi" w:hAnsiTheme="minorHAnsi" w:cstheme="minorHAnsi"/>
          <w:i w:val="0"/>
          <w:iCs w:val="0"/>
          <w:color w:val="000000"/>
          <w:szCs w:val="22"/>
        </w:rPr>
        <w:t>.</w:t>
      </w:r>
    </w:p>
    <w:p w14:paraId="585D021E" w14:textId="7B603703"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--Letter of Credit to purchase 612 Parking lot</w:t>
      </w:r>
      <w:r w:rsidR="00011966">
        <w:rPr>
          <w:rFonts w:asciiTheme="minorHAnsi" w:hAnsiTheme="minorHAnsi" w:cstheme="minorHAnsi"/>
          <w:i w:val="0"/>
          <w:iCs w:val="0"/>
          <w:color w:val="000000"/>
          <w:szCs w:val="22"/>
        </w:rPr>
        <w:t>.</w:t>
      </w:r>
    </w:p>
    <w:p w14:paraId="03270C39" w14:textId="12D6F404"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--Revise Clinic Bylaws Description and name of the CEO Evaluation Committee</w:t>
      </w:r>
      <w:r w:rsidR="00011966">
        <w:rPr>
          <w:rFonts w:asciiTheme="minorHAnsi" w:hAnsiTheme="minorHAnsi" w:cstheme="minorHAnsi"/>
          <w:i w:val="0"/>
          <w:iCs w:val="0"/>
          <w:color w:val="000000"/>
          <w:szCs w:val="22"/>
        </w:rPr>
        <w:t>.</w:t>
      </w:r>
    </w:p>
    <w:p w14:paraId="0C0C9996" w14:textId="7A7D4ADC"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Finance - Venice Family Clinic FY 2022 Tax Return</w:t>
      </w:r>
      <w:r w:rsidR="00011966">
        <w:rPr>
          <w:rFonts w:asciiTheme="minorHAnsi" w:hAnsiTheme="minorHAnsi" w:cstheme="minorHAnsi"/>
          <w:i w:val="0"/>
          <w:iCs w:val="0"/>
          <w:color w:val="000000"/>
          <w:szCs w:val="22"/>
        </w:rPr>
        <w:t>.</w:t>
      </w:r>
    </w:p>
    <w:p w14:paraId="5A6CCFC8" w14:textId="5A91185A"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--HRSA Compliance: Finance -  Venice Family Clinic Foundation FY 2022 Tax Returns</w:t>
      </w:r>
      <w:r w:rsidR="00011966">
        <w:rPr>
          <w:rFonts w:asciiTheme="minorHAnsi" w:hAnsiTheme="minorHAnsi" w:cstheme="minorHAnsi"/>
          <w:i w:val="0"/>
          <w:iCs w:val="0"/>
          <w:color w:val="000000"/>
          <w:szCs w:val="22"/>
        </w:rPr>
        <w:t>.</w:t>
      </w:r>
    </w:p>
    <w:p w14:paraId="1B6C16A6" w14:textId="05746F3A"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--Resource Development – New Name 604 Rose Building: Chuck Lorre Rose Avenue Health and Wellness Center</w:t>
      </w:r>
      <w:r w:rsidR="00011966">
        <w:rPr>
          <w:rFonts w:asciiTheme="minorHAnsi" w:hAnsiTheme="minorHAnsi" w:cstheme="minorHAnsi"/>
          <w:i w:val="0"/>
          <w:iCs w:val="0"/>
          <w:color w:val="000000"/>
          <w:szCs w:val="22"/>
        </w:rPr>
        <w:t>.</w:t>
      </w:r>
    </w:p>
    <w:p w14:paraId="1CAD912F" w14:textId="6E91A557"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--Finance Committee - Approval of 2023-2024 FY Operating Budget</w:t>
      </w:r>
      <w:r w:rsidR="00011966">
        <w:rPr>
          <w:rFonts w:asciiTheme="minorHAnsi" w:hAnsiTheme="minorHAnsi" w:cstheme="minorHAnsi"/>
          <w:i w:val="0"/>
          <w:iCs w:val="0"/>
          <w:color w:val="000000"/>
          <w:szCs w:val="22"/>
        </w:rPr>
        <w:t>.</w:t>
      </w:r>
    </w:p>
    <w:p w14:paraId="49A7785D" w14:textId="0C417073"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--Behavioral Health and Child Development - Budget Carryover for 09CH010748 for year ended 12/31/22</w:t>
      </w:r>
      <w:r w:rsidR="00011966">
        <w:rPr>
          <w:rFonts w:asciiTheme="minorHAnsi" w:hAnsiTheme="minorHAnsi" w:cstheme="minorHAnsi"/>
          <w:i w:val="0"/>
          <w:iCs w:val="0"/>
          <w:color w:val="000000"/>
          <w:szCs w:val="22"/>
        </w:rPr>
        <w:t>.</w:t>
      </w:r>
      <w:r w:rsidRPr="00BF38F4">
        <w:rPr>
          <w:rFonts w:asciiTheme="minorHAnsi" w:hAnsiTheme="minorHAnsi" w:cstheme="minorHAnsi"/>
          <w:i w:val="0"/>
          <w:iCs w:val="0"/>
          <w:color w:val="000000"/>
          <w:szCs w:val="22"/>
        </w:rPr>
        <w:t xml:space="preserve"> Total of $2,677,558</w:t>
      </w:r>
      <w:r w:rsidR="00011966">
        <w:rPr>
          <w:rFonts w:asciiTheme="minorHAnsi" w:hAnsiTheme="minorHAnsi" w:cstheme="minorHAnsi"/>
          <w:i w:val="0"/>
          <w:iCs w:val="0"/>
          <w:color w:val="000000"/>
          <w:szCs w:val="22"/>
        </w:rPr>
        <w:t>.</w:t>
      </w:r>
    </w:p>
    <w:p w14:paraId="38C15BC8" w14:textId="0FF513D5" w:rsidR="00BF38F4" w:rsidRPr="00BF38F4" w:rsidRDefault="00BF38F4" w:rsidP="00BF38F4">
      <w:pPr>
        <w:pStyle w:val="BodyText"/>
        <w:tabs>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--Behavioral Health and Child Development - Low Cost Extension for 09CH00393-003 to 5/31/24</w:t>
      </w:r>
      <w:r w:rsidR="00011966">
        <w:rPr>
          <w:rFonts w:asciiTheme="minorHAnsi" w:hAnsiTheme="minorHAnsi" w:cstheme="minorHAnsi"/>
          <w:i w:val="0"/>
          <w:iCs w:val="0"/>
          <w:color w:val="000000"/>
          <w:szCs w:val="22"/>
        </w:rPr>
        <w:t>.</w:t>
      </w:r>
      <w:r w:rsidRPr="00BF38F4">
        <w:rPr>
          <w:rFonts w:asciiTheme="minorHAnsi" w:hAnsiTheme="minorHAnsi" w:cstheme="minorHAnsi"/>
          <w:i w:val="0"/>
          <w:iCs w:val="0"/>
          <w:color w:val="000000"/>
          <w:szCs w:val="22"/>
        </w:rPr>
        <w:t xml:space="preserve"> $2,326,382</w:t>
      </w:r>
      <w:r w:rsidR="00011966">
        <w:rPr>
          <w:rFonts w:asciiTheme="minorHAnsi" w:hAnsiTheme="minorHAnsi" w:cstheme="minorHAnsi"/>
          <w:i w:val="0"/>
          <w:iCs w:val="0"/>
          <w:color w:val="000000"/>
          <w:szCs w:val="22"/>
        </w:rPr>
        <w:t>.</w:t>
      </w:r>
    </w:p>
    <w:p w14:paraId="50E46D93" w14:textId="74F173C8" w:rsidR="00D312BE" w:rsidRDefault="00BF38F4" w:rsidP="00BF38F4">
      <w:pPr>
        <w:pStyle w:val="BodyText"/>
        <w:tabs>
          <w:tab w:val="clear" w:pos="-1080"/>
          <w:tab w:val="clear" w:pos="1980"/>
          <w:tab w:val="clear" w:pos="2520"/>
          <w:tab w:val="left" w:pos="-1440"/>
          <w:tab w:val="left" w:pos="1710"/>
          <w:tab w:val="left" w:pos="2880"/>
        </w:tabs>
        <w:rPr>
          <w:rFonts w:asciiTheme="minorHAnsi" w:hAnsiTheme="minorHAnsi" w:cstheme="minorHAnsi"/>
          <w:i w:val="0"/>
          <w:iCs w:val="0"/>
          <w:color w:val="000000"/>
          <w:szCs w:val="22"/>
        </w:rPr>
      </w:pPr>
      <w:r w:rsidRPr="00BF38F4">
        <w:rPr>
          <w:rFonts w:asciiTheme="minorHAnsi" w:hAnsiTheme="minorHAnsi" w:cstheme="minorHAnsi"/>
          <w:i w:val="0"/>
          <w:iCs w:val="0"/>
          <w:color w:val="000000"/>
          <w:szCs w:val="22"/>
        </w:rPr>
        <w:t>--Behavioral Health and Child Development - Budget for 09CH010748-04-C3 for Year ended 12-31-22</w:t>
      </w:r>
      <w:r w:rsidR="00011966">
        <w:rPr>
          <w:rFonts w:asciiTheme="minorHAnsi" w:hAnsiTheme="minorHAnsi" w:cstheme="minorHAnsi"/>
          <w:i w:val="0"/>
          <w:iCs w:val="0"/>
          <w:color w:val="000000"/>
          <w:szCs w:val="22"/>
        </w:rPr>
        <w:t>.</w:t>
      </w:r>
      <w:r w:rsidRPr="00BF38F4">
        <w:rPr>
          <w:rFonts w:asciiTheme="minorHAnsi" w:hAnsiTheme="minorHAnsi" w:cstheme="minorHAnsi"/>
          <w:i w:val="0"/>
          <w:iCs w:val="0"/>
          <w:color w:val="000000"/>
          <w:szCs w:val="22"/>
        </w:rPr>
        <w:t xml:space="preserve"> Total of $50,530</w:t>
      </w:r>
      <w:r w:rsidR="00011966">
        <w:rPr>
          <w:rFonts w:asciiTheme="minorHAnsi" w:hAnsiTheme="minorHAnsi" w:cstheme="minorHAnsi"/>
          <w:i w:val="0"/>
          <w:iCs w:val="0"/>
          <w:color w:val="000000"/>
          <w:szCs w:val="22"/>
        </w:rPr>
        <w:t>.</w:t>
      </w:r>
    </w:p>
    <w:p w14:paraId="33516436" w14:textId="77777777" w:rsidR="00BF38F4" w:rsidRDefault="00BF38F4" w:rsidP="00BF38F4">
      <w:pPr>
        <w:pStyle w:val="BodyText"/>
        <w:tabs>
          <w:tab w:val="clear" w:pos="-1080"/>
          <w:tab w:val="clear" w:pos="1980"/>
          <w:tab w:val="clear" w:pos="2520"/>
          <w:tab w:val="left" w:pos="-1440"/>
          <w:tab w:val="left" w:pos="1710"/>
          <w:tab w:val="left" w:pos="2880"/>
        </w:tabs>
        <w:rPr>
          <w:i w:val="0"/>
          <w:sz w:val="21"/>
        </w:rPr>
      </w:pPr>
    </w:p>
    <w:p w14:paraId="664C834E" w14:textId="2854B820" w:rsidR="00D312BE" w:rsidRPr="00C852AB" w:rsidRDefault="00D312BE" w:rsidP="00D312BE">
      <w:pPr>
        <w:pStyle w:val="BodyText"/>
        <w:numPr>
          <w:ilvl w:val="0"/>
          <w:numId w:val="4"/>
        </w:numPr>
        <w:tabs>
          <w:tab w:val="clear" w:pos="-1080"/>
          <w:tab w:val="clear" w:pos="1980"/>
          <w:tab w:val="clear" w:pos="2520"/>
          <w:tab w:val="left" w:pos="-1440"/>
          <w:tab w:val="left" w:pos="1710"/>
          <w:tab w:val="left" w:pos="2880"/>
        </w:tabs>
        <w:rPr>
          <w:i w:val="0"/>
          <w:sz w:val="21"/>
        </w:rPr>
      </w:pPr>
      <w:r w:rsidRPr="00C852AB">
        <w:rPr>
          <w:b/>
          <w:i w:val="0"/>
          <w:sz w:val="21"/>
        </w:rPr>
        <w:lastRenderedPageBreak/>
        <w:t>Number of board members who reside and/or work in Santa Monica -</w:t>
      </w:r>
      <w:r w:rsidRPr="00C852AB">
        <w:rPr>
          <w:i w:val="0"/>
          <w:sz w:val="21"/>
        </w:rPr>
        <w:t xml:space="preserve"> </w:t>
      </w:r>
      <w:r w:rsidR="00C852AB" w:rsidRPr="00C852AB">
        <w:rPr>
          <w:rFonts w:asciiTheme="minorHAnsi" w:hAnsiTheme="minorHAnsi" w:cstheme="minorHAnsi"/>
          <w:i w:val="0"/>
          <w:szCs w:val="22"/>
        </w:rPr>
        <w:t>3</w:t>
      </w:r>
    </w:p>
    <w:p w14:paraId="2DBDFBB7" w14:textId="0B7DCD7C" w:rsidR="009A01AA" w:rsidRPr="00D312BE" w:rsidRDefault="00D312BE" w:rsidP="006E1D40">
      <w:pPr>
        <w:pStyle w:val="BodyText"/>
        <w:numPr>
          <w:ilvl w:val="0"/>
          <w:numId w:val="4"/>
        </w:numPr>
        <w:tabs>
          <w:tab w:val="clear" w:pos="-1080"/>
          <w:tab w:val="clear" w:pos="1980"/>
          <w:tab w:val="clear" w:pos="2520"/>
          <w:tab w:val="left" w:pos="-1440"/>
          <w:tab w:val="left" w:pos="1710"/>
          <w:tab w:val="left" w:pos="2880"/>
        </w:tabs>
        <w:rPr>
          <w:i w:val="0"/>
          <w:sz w:val="21"/>
        </w:rPr>
      </w:pPr>
      <w:r w:rsidRPr="00953BEB">
        <w:rPr>
          <w:b/>
          <w:i w:val="0"/>
          <w:sz w:val="21"/>
        </w:rPr>
        <w:t>Board vacancies and plans to fill those vacancies, if applicable –</w:t>
      </w:r>
      <w:r>
        <w:rPr>
          <w:i w:val="0"/>
          <w:sz w:val="21"/>
        </w:rPr>
        <w:t xml:space="preserve"> </w:t>
      </w:r>
      <w:r w:rsidRPr="004C7E17">
        <w:rPr>
          <w:rFonts w:asciiTheme="minorHAnsi" w:hAnsiTheme="minorHAnsi" w:cstheme="minorHAnsi"/>
          <w:i w:val="0"/>
          <w:szCs w:val="22"/>
        </w:rPr>
        <w:t>Not applicable</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Pr="00D14D07"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522DC">
        <w:rPr>
          <w:rFonts w:hint="eastAsia"/>
        </w:rPr>
        <w:t xml:space="preserve">SECTION </w:t>
      </w:r>
      <w:r w:rsidRPr="002522DC">
        <w:t>IV</w:t>
      </w:r>
      <w:r w:rsidRPr="002522DC">
        <w:rPr>
          <w:rFonts w:hint="eastAsia"/>
        </w:rPr>
        <w:t>: STAFFING PATTERN</w:t>
      </w:r>
    </w:p>
    <w:p w14:paraId="5FB5BCF9" w14:textId="77777777" w:rsidR="008545FD" w:rsidRDefault="00D04539" w:rsidP="00D04539">
      <w:pPr>
        <w:pStyle w:val="BodyText"/>
        <w:tabs>
          <w:tab w:val="clear" w:pos="-1080"/>
          <w:tab w:val="clear" w:pos="1980"/>
          <w:tab w:val="clear" w:pos="2520"/>
          <w:tab w:val="left" w:pos="-1440"/>
          <w:tab w:val="left" w:pos="1710"/>
          <w:tab w:val="left" w:pos="2880"/>
        </w:tabs>
        <w:rPr>
          <w:i w:val="0"/>
          <w:sz w:val="21"/>
        </w:rPr>
      </w:pPr>
      <w:r w:rsidRPr="00D14D07">
        <w:rPr>
          <w:rFonts w:hint="eastAsia"/>
          <w:i w:val="0"/>
          <w:sz w:val="21"/>
        </w:rPr>
        <w:t>Have there been any staffing changes during the reporting period (i.e.</w:t>
      </w:r>
      <w:r w:rsidR="007D3B4E" w:rsidRPr="00D14D07">
        <w:rPr>
          <w:i w:val="0"/>
          <w:sz w:val="21"/>
        </w:rPr>
        <w:t>,</w:t>
      </w:r>
      <w:r w:rsidRPr="00D14D07">
        <w:rPr>
          <w:rFonts w:hint="eastAsia"/>
          <w:i w:val="0"/>
          <w:sz w:val="21"/>
        </w:rPr>
        <w:t xml:space="preserve"> staff vacancies, </w:t>
      </w:r>
      <w:r w:rsidR="007D3B4E" w:rsidRPr="00D14D07">
        <w:rPr>
          <w:rFonts w:hint="eastAsia"/>
          <w:i w:val="0"/>
          <w:sz w:val="21"/>
        </w:rPr>
        <w:t>staff recruitment, changes in FTE</w:t>
      </w:r>
      <w:r w:rsidR="009A01AA" w:rsidRPr="00D14D07">
        <w:rPr>
          <w:rFonts w:hint="eastAsia"/>
          <w:i w:val="0"/>
          <w:sz w:val="21"/>
        </w:rPr>
        <w:t xml:space="preserve">)? Please describe. </w:t>
      </w:r>
      <w:r w:rsidRPr="00D14D07">
        <w:rPr>
          <w:rFonts w:hint="eastAsia"/>
          <w:i w:val="0"/>
          <w:sz w:val="21"/>
        </w:rPr>
        <w:t xml:space="preserve">If staff vacancies exist, please provide an </w:t>
      </w:r>
      <w:r w:rsidR="006A4CFF" w:rsidRPr="00D14D07">
        <w:rPr>
          <w:i w:val="0"/>
          <w:sz w:val="21"/>
        </w:rPr>
        <w:t>anticipated</w:t>
      </w:r>
      <w:r w:rsidRPr="00D14D07">
        <w:rPr>
          <w:rFonts w:hint="eastAsia"/>
          <w:i w:val="0"/>
          <w:sz w:val="21"/>
        </w:rPr>
        <w:t xml:space="preserve"> hiring date</w:t>
      </w:r>
      <w:r w:rsidRPr="00D14D07">
        <w:rPr>
          <w:i w:val="0"/>
          <w:sz w:val="21"/>
        </w:rPr>
        <w:t xml:space="preserve"> and </w:t>
      </w:r>
      <w:r w:rsidR="009A01AA" w:rsidRPr="00D14D07">
        <w:rPr>
          <w:i w:val="0"/>
          <w:sz w:val="21"/>
        </w:rPr>
        <w:t>explain how caseloads and work have</w:t>
      </w:r>
      <w:r w:rsidRPr="00D14D07">
        <w:rPr>
          <w:i w:val="0"/>
          <w:sz w:val="21"/>
        </w:rPr>
        <w:t xml:space="preserve"> been distributed to ensure service levels are maintained</w:t>
      </w:r>
      <w:r w:rsidRPr="00D14D07">
        <w:rPr>
          <w:rFonts w:hint="eastAsia"/>
          <w:i w:val="0"/>
          <w:sz w:val="21"/>
        </w:rPr>
        <w:t>.</w:t>
      </w:r>
      <w:r w:rsidRPr="006E1D40">
        <w:rPr>
          <w:rFonts w:hint="eastAsia"/>
          <w:i w:val="0"/>
          <w:sz w:val="21"/>
        </w:rPr>
        <w:t xml:space="preserve"> </w:t>
      </w:r>
    </w:p>
    <w:p w14:paraId="550C1E9A" w14:textId="77777777" w:rsidR="008545FD" w:rsidRPr="008545FD" w:rsidRDefault="008545FD" w:rsidP="00D04539">
      <w:pPr>
        <w:pStyle w:val="BodyText"/>
        <w:tabs>
          <w:tab w:val="clear" w:pos="-1080"/>
          <w:tab w:val="clear" w:pos="1980"/>
          <w:tab w:val="clear" w:pos="2520"/>
          <w:tab w:val="left" w:pos="-1440"/>
          <w:tab w:val="left" w:pos="1710"/>
          <w:tab w:val="left" w:pos="2880"/>
        </w:tabs>
        <w:rPr>
          <w:rFonts w:asciiTheme="minorHAnsi" w:hAnsiTheme="minorHAnsi" w:cstheme="minorHAnsi"/>
          <w:i w:val="0"/>
          <w:szCs w:val="22"/>
        </w:rPr>
      </w:pPr>
    </w:p>
    <w:p w14:paraId="0BD57BD3" w14:textId="0CE21002" w:rsidR="008545FD" w:rsidRPr="008545FD" w:rsidRDefault="008545FD" w:rsidP="008545FD">
      <w:pPr>
        <w:pStyle w:val="BodyText"/>
        <w:tabs>
          <w:tab w:val="left" w:pos="-1440"/>
          <w:tab w:val="left" w:pos="1710"/>
          <w:tab w:val="left" w:pos="2880"/>
        </w:tabs>
        <w:rPr>
          <w:rFonts w:asciiTheme="minorHAnsi" w:hAnsiTheme="minorHAnsi" w:cstheme="minorHAnsi"/>
          <w:i w:val="0"/>
          <w:szCs w:val="22"/>
        </w:rPr>
      </w:pPr>
      <w:r w:rsidRPr="008545FD">
        <w:rPr>
          <w:rFonts w:asciiTheme="minorHAnsi" w:hAnsiTheme="minorHAnsi" w:cstheme="minorHAnsi"/>
          <w:i w:val="0"/>
          <w:szCs w:val="22"/>
        </w:rPr>
        <w:t xml:space="preserve">Venice Family Clinic’s Primary Care grant budget lists each of the roles needed to keep our efforts running smoothly. Here </w:t>
      </w:r>
      <w:r w:rsidR="00525911">
        <w:rPr>
          <w:rFonts w:asciiTheme="minorHAnsi" w:hAnsiTheme="minorHAnsi" w:cstheme="minorHAnsi"/>
          <w:i w:val="0"/>
          <w:szCs w:val="22"/>
        </w:rPr>
        <w:t>are some</w:t>
      </w:r>
      <w:r w:rsidR="00716B24">
        <w:rPr>
          <w:rFonts w:asciiTheme="minorHAnsi" w:hAnsiTheme="minorHAnsi" w:cstheme="minorHAnsi"/>
          <w:i w:val="0"/>
          <w:szCs w:val="22"/>
        </w:rPr>
        <w:t xml:space="preserve"> key staffing changes between January 1, 2023, and June 30, 2023:</w:t>
      </w:r>
    </w:p>
    <w:p w14:paraId="38798F89" w14:textId="5512DE92" w:rsidR="008545FD" w:rsidRPr="008545FD" w:rsidRDefault="008545FD" w:rsidP="008545FD">
      <w:pPr>
        <w:pStyle w:val="BodyText"/>
        <w:tabs>
          <w:tab w:val="left" w:pos="-1440"/>
          <w:tab w:val="left" w:pos="1710"/>
          <w:tab w:val="left" w:pos="2880"/>
        </w:tabs>
        <w:rPr>
          <w:rFonts w:asciiTheme="minorHAnsi" w:hAnsiTheme="minorHAnsi" w:cstheme="minorHAnsi"/>
          <w:i w:val="0"/>
          <w:szCs w:val="22"/>
        </w:rPr>
      </w:pPr>
      <w:r>
        <w:rPr>
          <w:rFonts w:asciiTheme="minorHAnsi" w:hAnsiTheme="minorHAnsi" w:cstheme="minorHAnsi"/>
          <w:i w:val="0"/>
          <w:szCs w:val="22"/>
        </w:rPr>
        <w:t xml:space="preserve">• </w:t>
      </w:r>
      <w:r w:rsidRPr="008545FD">
        <w:rPr>
          <w:rFonts w:asciiTheme="minorHAnsi" w:hAnsiTheme="minorHAnsi" w:cstheme="minorHAnsi"/>
          <w:i w:val="0"/>
          <w:szCs w:val="22"/>
        </w:rPr>
        <w:t xml:space="preserve">Finance/Development/Communications: These departments were enhanced with new support staff to ensure more efficient audits, fiscal operations, and fundraising success through a variety of hires. </w:t>
      </w:r>
    </w:p>
    <w:p w14:paraId="2A843B5C" w14:textId="41AA985B" w:rsidR="008545FD" w:rsidRPr="008545FD" w:rsidRDefault="008545FD" w:rsidP="008545FD">
      <w:pPr>
        <w:pStyle w:val="BodyText"/>
        <w:tabs>
          <w:tab w:val="left" w:pos="-1440"/>
          <w:tab w:val="left" w:pos="1710"/>
          <w:tab w:val="left" w:pos="2880"/>
        </w:tabs>
        <w:rPr>
          <w:rFonts w:asciiTheme="minorHAnsi" w:hAnsiTheme="minorHAnsi" w:cstheme="minorHAnsi"/>
          <w:i w:val="0"/>
          <w:szCs w:val="22"/>
        </w:rPr>
      </w:pPr>
      <w:r>
        <w:rPr>
          <w:rFonts w:asciiTheme="minorHAnsi" w:hAnsiTheme="minorHAnsi" w:cstheme="minorHAnsi"/>
          <w:i w:val="0"/>
          <w:szCs w:val="22"/>
        </w:rPr>
        <w:t xml:space="preserve">• </w:t>
      </w:r>
      <w:r w:rsidRPr="008545FD">
        <w:rPr>
          <w:rFonts w:asciiTheme="minorHAnsi" w:hAnsiTheme="minorHAnsi" w:cstheme="minorHAnsi"/>
          <w:i w:val="0"/>
          <w:szCs w:val="22"/>
        </w:rPr>
        <w:t xml:space="preserve">Operations/Program Management/HR/QI: </w:t>
      </w:r>
      <w:r w:rsidR="00525911">
        <w:rPr>
          <w:rFonts w:asciiTheme="minorHAnsi" w:hAnsiTheme="minorHAnsi" w:cstheme="minorHAnsi"/>
          <w:i w:val="0"/>
          <w:szCs w:val="22"/>
        </w:rPr>
        <w:t>In April, we hired a new Administrative Assistant for Operations, as well as a new Senior Director of Clinical Operations</w:t>
      </w:r>
      <w:r w:rsidR="00AE7E80">
        <w:rPr>
          <w:rFonts w:asciiTheme="minorHAnsi" w:hAnsiTheme="minorHAnsi" w:cstheme="minorHAnsi"/>
          <w:i w:val="0"/>
          <w:szCs w:val="22"/>
        </w:rPr>
        <w:t>.</w:t>
      </w:r>
    </w:p>
    <w:p w14:paraId="2DE601EE" w14:textId="37CF458D" w:rsidR="008545FD" w:rsidRPr="008545FD" w:rsidRDefault="008545FD" w:rsidP="008545FD">
      <w:pPr>
        <w:pStyle w:val="BodyText"/>
        <w:tabs>
          <w:tab w:val="left" w:pos="-1440"/>
          <w:tab w:val="left" w:pos="1710"/>
          <w:tab w:val="left" w:pos="2880"/>
        </w:tabs>
        <w:rPr>
          <w:rFonts w:asciiTheme="minorHAnsi" w:hAnsiTheme="minorHAnsi" w:cstheme="minorHAnsi"/>
          <w:i w:val="0"/>
          <w:szCs w:val="22"/>
        </w:rPr>
      </w:pPr>
      <w:r>
        <w:rPr>
          <w:rFonts w:asciiTheme="minorHAnsi" w:hAnsiTheme="minorHAnsi" w:cstheme="minorHAnsi"/>
          <w:i w:val="0"/>
          <w:szCs w:val="22"/>
        </w:rPr>
        <w:t xml:space="preserve">• </w:t>
      </w:r>
      <w:r w:rsidR="00525911">
        <w:rPr>
          <w:rFonts w:asciiTheme="minorHAnsi" w:hAnsiTheme="minorHAnsi" w:cstheme="minorHAnsi"/>
          <w:i w:val="0"/>
          <w:szCs w:val="22"/>
        </w:rPr>
        <w:t xml:space="preserve">Dental/Medical/Vision: In March, we hired a new Director of Nursing, filling a role that had been vacant for </w:t>
      </w:r>
      <w:r w:rsidR="002522DC">
        <w:rPr>
          <w:rFonts w:asciiTheme="minorHAnsi" w:hAnsiTheme="minorHAnsi" w:cstheme="minorHAnsi"/>
          <w:i w:val="0"/>
          <w:szCs w:val="22"/>
        </w:rPr>
        <w:t>some time</w:t>
      </w:r>
      <w:r w:rsidR="00525911">
        <w:rPr>
          <w:rFonts w:asciiTheme="minorHAnsi" w:hAnsiTheme="minorHAnsi" w:cstheme="minorHAnsi"/>
          <w:i w:val="0"/>
          <w:szCs w:val="22"/>
        </w:rPr>
        <w:t>.</w:t>
      </w:r>
    </w:p>
    <w:p w14:paraId="71695254" w14:textId="2C111FDF" w:rsidR="006559D6" w:rsidRDefault="008545FD" w:rsidP="009F562F">
      <w:pPr>
        <w:pStyle w:val="BodyText"/>
        <w:tabs>
          <w:tab w:val="clear" w:pos="-1080"/>
          <w:tab w:val="clear" w:pos="1980"/>
          <w:tab w:val="clear" w:pos="2520"/>
          <w:tab w:val="left" w:pos="-1440"/>
          <w:tab w:val="left" w:pos="1710"/>
          <w:tab w:val="left" w:pos="2880"/>
        </w:tabs>
        <w:spacing w:after="120"/>
        <w:rPr>
          <w:rFonts w:asciiTheme="minorHAnsi" w:hAnsiTheme="minorHAnsi" w:cstheme="minorHAnsi"/>
          <w:i w:val="0"/>
          <w:szCs w:val="22"/>
        </w:rPr>
      </w:pPr>
      <w:r>
        <w:rPr>
          <w:rFonts w:asciiTheme="minorHAnsi" w:hAnsiTheme="minorHAnsi" w:cstheme="minorHAnsi"/>
          <w:i w:val="0"/>
          <w:szCs w:val="22"/>
        </w:rPr>
        <w:t xml:space="preserve">• </w:t>
      </w:r>
      <w:r w:rsidRPr="008545FD">
        <w:rPr>
          <w:rFonts w:asciiTheme="minorHAnsi" w:hAnsiTheme="minorHAnsi" w:cstheme="minorHAnsi"/>
          <w:i w:val="0"/>
          <w:szCs w:val="22"/>
        </w:rPr>
        <w:t xml:space="preserve">Outreach, Health Education, and Health Insurance Enrollment: </w:t>
      </w:r>
      <w:r w:rsidR="00525911">
        <w:rPr>
          <w:rFonts w:asciiTheme="minorHAnsi" w:hAnsiTheme="minorHAnsi" w:cstheme="minorHAnsi"/>
          <w:i w:val="0"/>
          <w:szCs w:val="22"/>
        </w:rPr>
        <w:t xml:space="preserve">Our Health Insurance Enrollment team grew with the hire of </w:t>
      </w:r>
      <w:r w:rsidR="00525911" w:rsidRPr="00525911">
        <w:rPr>
          <w:rFonts w:asciiTheme="minorHAnsi" w:hAnsiTheme="minorHAnsi" w:cstheme="minorHAnsi"/>
          <w:i w:val="0"/>
          <w:szCs w:val="22"/>
        </w:rPr>
        <w:t xml:space="preserve">temporary support </w:t>
      </w:r>
      <w:r w:rsidR="00525911">
        <w:rPr>
          <w:rFonts w:asciiTheme="minorHAnsi" w:hAnsiTheme="minorHAnsi" w:cstheme="minorHAnsi"/>
          <w:i w:val="0"/>
          <w:szCs w:val="22"/>
        </w:rPr>
        <w:t xml:space="preserve">to provide </w:t>
      </w:r>
      <w:r w:rsidR="00525911" w:rsidRPr="00525911">
        <w:rPr>
          <w:rFonts w:asciiTheme="minorHAnsi" w:hAnsiTheme="minorHAnsi" w:cstheme="minorHAnsi"/>
          <w:i w:val="0"/>
          <w:szCs w:val="22"/>
        </w:rPr>
        <w:t>patient screening and scheduling for health insurance enrollment applications.</w:t>
      </w:r>
      <w:r w:rsidR="00525911">
        <w:rPr>
          <w:rFonts w:asciiTheme="minorHAnsi" w:hAnsiTheme="minorHAnsi" w:cstheme="minorHAnsi"/>
          <w:i w:val="0"/>
          <w:szCs w:val="22"/>
        </w:rPr>
        <w:t xml:space="preserve"> We also hired a new </w:t>
      </w:r>
      <w:r w:rsidR="004E5C66">
        <w:rPr>
          <w:rFonts w:asciiTheme="minorHAnsi" w:hAnsiTheme="minorHAnsi" w:cstheme="minorHAnsi"/>
          <w:i w:val="0"/>
          <w:szCs w:val="22"/>
        </w:rPr>
        <w:t>H</w:t>
      </w:r>
      <w:r w:rsidR="00525911">
        <w:rPr>
          <w:rFonts w:asciiTheme="minorHAnsi" w:hAnsiTheme="minorHAnsi" w:cstheme="minorHAnsi"/>
          <w:i w:val="0"/>
          <w:szCs w:val="22"/>
        </w:rPr>
        <w:t xml:space="preserve">ealth </w:t>
      </w:r>
      <w:r w:rsidR="004E5C66">
        <w:rPr>
          <w:rFonts w:asciiTheme="minorHAnsi" w:hAnsiTheme="minorHAnsi" w:cstheme="minorHAnsi"/>
          <w:i w:val="0"/>
          <w:szCs w:val="22"/>
        </w:rPr>
        <w:t>I</w:t>
      </w:r>
      <w:r w:rsidR="00525911">
        <w:rPr>
          <w:rFonts w:asciiTheme="minorHAnsi" w:hAnsiTheme="minorHAnsi" w:cstheme="minorHAnsi"/>
          <w:i w:val="0"/>
          <w:szCs w:val="22"/>
        </w:rPr>
        <w:t xml:space="preserve">nsurance </w:t>
      </w:r>
      <w:r w:rsidR="004E5C66">
        <w:rPr>
          <w:rFonts w:asciiTheme="minorHAnsi" w:hAnsiTheme="minorHAnsi" w:cstheme="minorHAnsi"/>
          <w:i w:val="0"/>
          <w:szCs w:val="22"/>
        </w:rPr>
        <w:t>P</w:t>
      </w:r>
      <w:r w:rsidR="00525911">
        <w:rPr>
          <w:rFonts w:asciiTheme="minorHAnsi" w:hAnsiTheme="minorHAnsi" w:cstheme="minorHAnsi"/>
          <w:i w:val="0"/>
          <w:szCs w:val="22"/>
        </w:rPr>
        <w:t xml:space="preserve">rogram </w:t>
      </w:r>
      <w:r w:rsidR="004E5C66">
        <w:rPr>
          <w:rFonts w:asciiTheme="minorHAnsi" w:hAnsiTheme="minorHAnsi" w:cstheme="minorHAnsi"/>
          <w:i w:val="0"/>
          <w:szCs w:val="22"/>
        </w:rPr>
        <w:t>Assistant in April.</w:t>
      </w:r>
    </w:p>
    <w:p w14:paraId="698D5F21" w14:textId="7029D353" w:rsidR="006559D6" w:rsidRPr="008545FD" w:rsidRDefault="00CF6191" w:rsidP="008545FD">
      <w:pPr>
        <w:pStyle w:val="BodyText"/>
        <w:tabs>
          <w:tab w:val="clear" w:pos="-1080"/>
          <w:tab w:val="clear" w:pos="1980"/>
          <w:tab w:val="clear" w:pos="2520"/>
          <w:tab w:val="left" w:pos="-1440"/>
          <w:tab w:val="left" w:pos="1710"/>
          <w:tab w:val="left" w:pos="2880"/>
        </w:tabs>
        <w:rPr>
          <w:rFonts w:asciiTheme="minorHAnsi" w:hAnsiTheme="minorHAnsi" w:cstheme="minorHAnsi"/>
          <w:i w:val="0"/>
          <w:szCs w:val="22"/>
        </w:rPr>
      </w:pPr>
      <w:r>
        <w:rPr>
          <w:rFonts w:asciiTheme="minorHAnsi" w:hAnsiTheme="minorHAnsi" w:cstheme="minorHAnsi"/>
          <w:i w:val="0"/>
          <w:szCs w:val="22"/>
        </w:rPr>
        <w:t>As mentioned earlier, o</w:t>
      </w:r>
      <w:r w:rsidRPr="006559D6">
        <w:rPr>
          <w:rFonts w:asciiTheme="minorHAnsi" w:hAnsiTheme="minorHAnsi" w:cstheme="minorHAnsi"/>
          <w:i w:val="0"/>
          <w:szCs w:val="22"/>
        </w:rPr>
        <w:t>ne of the overall challenges that Venice Family Clinic has fac</w:t>
      </w:r>
      <w:r>
        <w:rPr>
          <w:rFonts w:asciiTheme="minorHAnsi" w:hAnsiTheme="minorHAnsi" w:cstheme="minorHAnsi"/>
          <w:i w:val="0"/>
          <w:szCs w:val="22"/>
        </w:rPr>
        <w:t xml:space="preserve">ed this grant year is staffing. </w:t>
      </w:r>
      <w:r w:rsidR="006559D6" w:rsidRPr="006559D6">
        <w:rPr>
          <w:rFonts w:asciiTheme="minorHAnsi" w:hAnsiTheme="minorHAnsi" w:cstheme="minorHAnsi"/>
          <w:i w:val="0"/>
          <w:szCs w:val="22"/>
        </w:rPr>
        <w:t xml:space="preserve">For </w:t>
      </w:r>
      <w:r w:rsidR="00B86427">
        <w:rPr>
          <w:rFonts w:asciiTheme="minorHAnsi" w:hAnsiTheme="minorHAnsi" w:cstheme="minorHAnsi"/>
          <w:i w:val="0"/>
          <w:szCs w:val="22"/>
        </w:rPr>
        <w:t>open</w:t>
      </w:r>
      <w:r w:rsidR="006559D6" w:rsidRPr="006559D6">
        <w:rPr>
          <w:rFonts w:asciiTheme="minorHAnsi" w:hAnsiTheme="minorHAnsi" w:cstheme="minorHAnsi"/>
          <w:i w:val="0"/>
          <w:szCs w:val="22"/>
        </w:rPr>
        <w:t xml:space="preserve"> positions, we are recruiting broadly and prioritizing hiring at sites where the majority of our patients experiencing homelessness seek services. We have recently added float clinician positions to cover for leaves, vacancies, and call-outs. We have also launched same-day clinic for urgent and walk-in concerns (often the case for people experiencing homelessness) and recently hired</w:t>
      </w:r>
      <w:r w:rsidR="00BF2226">
        <w:rPr>
          <w:rFonts w:asciiTheme="minorHAnsi" w:hAnsiTheme="minorHAnsi" w:cstheme="minorHAnsi"/>
          <w:i w:val="0"/>
          <w:szCs w:val="22"/>
        </w:rPr>
        <w:t xml:space="preserve"> staff</w:t>
      </w:r>
      <w:r w:rsidR="006559D6" w:rsidRPr="006559D6">
        <w:rPr>
          <w:rFonts w:asciiTheme="minorHAnsi" w:hAnsiTheme="minorHAnsi" w:cstheme="minorHAnsi"/>
          <w:i w:val="0"/>
          <w:szCs w:val="22"/>
        </w:rPr>
        <w:t xml:space="preserve"> to be able to expand this. Additionally, we are partnering with UCLA to have dually appointed clinicians interested in community settings, who are partially employed by UCLA and partly employed at Venice Family Clinic.</w:t>
      </w:r>
    </w:p>
    <w:p w14:paraId="170F02C7" w14:textId="77777777" w:rsidR="00D04539" w:rsidRPr="006E1D40"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sidRPr="00AF17E3">
        <w:rPr>
          <w:rFonts w:hint="eastAsia"/>
          <w:i w:val="0"/>
          <w:sz w:val="21"/>
        </w:rPr>
        <w:t xml:space="preserve">Please indicate how volunteers or </w:t>
      </w:r>
      <w:r w:rsidRPr="00AF17E3">
        <w:rPr>
          <w:i w:val="0"/>
          <w:sz w:val="21"/>
        </w:rPr>
        <w:t xml:space="preserve">paid or unpaid </w:t>
      </w:r>
      <w:r w:rsidRPr="00AF17E3">
        <w:rPr>
          <w:rFonts w:hint="eastAsia"/>
          <w:i w:val="0"/>
          <w:sz w:val="21"/>
        </w:rPr>
        <w:t>interns were used during the reporting period.  Provide the total number of volunteers or interns and hours provi</w:t>
      </w:r>
      <w:r w:rsidR="009A01AA" w:rsidRPr="00AF17E3">
        <w:rPr>
          <w:rFonts w:hint="eastAsia"/>
          <w:i w:val="0"/>
          <w:sz w:val="21"/>
        </w:rPr>
        <w:t>ded.</w:t>
      </w:r>
      <w:r w:rsidRPr="00AF17E3">
        <w:rPr>
          <w:rFonts w:hint="eastAsia"/>
          <w:i w:val="0"/>
          <w:sz w:val="21"/>
        </w:rPr>
        <w:t xml:space="preserve"> If interns were used, please indicate </w:t>
      </w:r>
      <w:r w:rsidRPr="00AF17E3">
        <w:rPr>
          <w:i w:val="0"/>
          <w:sz w:val="21"/>
        </w:rPr>
        <w:t>their</w:t>
      </w:r>
      <w:r w:rsidRPr="00AF17E3">
        <w:rPr>
          <w:rFonts w:hint="eastAsia"/>
          <w:i w:val="0"/>
          <w:sz w:val="21"/>
        </w:rPr>
        <w:t xml:space="preserve"> </w:t>
      </w:r>
      <w:r w:rsidRPr="00AF17E3">
        <w:rPr>
          <w:i w:val="0"/>
          <w:sz w:val="21"/>
        </w:rPr>
        <w:t>program level (e.g.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1D3E3D15" w14:textId="33DF7074" w:rsidR="00E26D0F" w:rsidRDefault="00AF17E3"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sz w:val="22"/>
          <w:szCs w:val="22"/>
        </w:rPr>
      </w:pPr>
      <w:r>
        <w:rPr>
          <w:rFonts w:ascii="Calibri" w:hAnsi="Calibri"/>
          <w:sz w:val="22"/>
          <w:szCs w:val="22"/>
        </w:rPr>
        <w:t>B</w:t>
      </w:r>
      <w:r w:rsidRPr="00AF17E3">
        <w:rPr>
          <w:rFonts w:ascii="Calibri" w:hAnsi="Calibri"/>
          <w:sz w:val="22"/>
          <w:szCs w:val="22"/>
        </w:rPr>
        <w:t>etween July 1</w:t>
      </w:r>
      <w:r>
        <w:rPr>
          <w:rFonts w:ascii="Calibri" w:hAnsi="Calibri"/>
          <w:sz w:val="22"/>
          <w:szCs w:val="22"/>
        </w:rPr>
        <w:t>,</w:t>
      </w:r>
      <w:r w:rsidRPr="00AF17E3">
        <w:rPr>
          <w:rFonts w:ascii="Calibri" w:hAnsi="Calibri"/>
          <w:sz w:val="22"/>
          <w:szCs w:val="22"/>
        </w:rPr>
        <w:t xml:space="preserve"> 2022 </w:t>
      </w:r>
      <w:r w:rsidR="002522DC">
        <w:rPr>
          <w:rFonts w:ascii="Calibri" w:hAnsi="Calibri"/>
          <w:sz w:val="22"/>
          <w:szCs w:val="22"/>
        </w:rPr>
        <w:t>and</w:t>
      </w:r>
      <w:r w:rsidRPr="00AF17E3">
        <w:rPr>
          <w:rFonts w:ascii="Calibri" w:hAnsi="Calibri"/>
          <w:sz w:val="22"/>
          <w:szCs w:val="22"/>
        </w:rPr>
        <w:t xml:space="preserve"> June 30</w:t>
      </w:r>
      <w:r>
        <w:rPr>
          <w:rFonts w:ascii="Calibri" w:hAnsi="Calibri"/>
          <w:sz w:val="22"/>
          <w:szCs w:val="22"/>
        </w:rPr>
        <w:t>,</w:t>
      </w:r>
      <w:r w:rsidRPr="00AF17E3">
        <w:rPr>
          <w:rFonts w:ascii="Calibri" w:hAnsi="Calibri"/>
          <w:sz w:val="22"/>
          <w:szCs w:val="22"/>
        </w:rPr>
        <w:t xml:space="preserve"> 2023</w:t>
      </w:r>
      <w:r w:rsidR="008545FD" w:rsidRPr="008545FD">
        <w:rPr>
          <w:rFonts w:ascii="Calibri" w:hAnsi="Calibri"/>
          <w:sz w:val="22"/>
          <w:szCs w:val="22"/>
        </w:rPr>
        <w:t xml:space="preserve">, </w:t>
      </w:r>
      <w:r>
        <w:rPr>
          <w:rFonts w:ascii="Calibri" w:hAnsi="Calibri"/>
          <w:sz w:val="22"/>
          <w:szCs w:val="22"/>
        </w:rPr>
        <w:t>346</w:t>
      </w:r>
      <w:r w:rsidR="008545FD" w:rsidRPr="008545FD">
        <w:rPr>
          <w:rFonts w:ascii="Calibri" w:hAnsi="Calibri"/>
          <w:sz w:val="22"/>
          <w:szCs w:val="22"/>
        </w:rPr>
        <w:t xml:space="preserve"> volunteers</w:t>
      </w:r>
      <w:r>
        <w:rPr>
          <w:rFonts w:ascii="Calibri" w:hAnsi="Calibri"/>
          <w:sz w:val="22"/>
          <w:szCs w:val="22"/>
        </w:rPr>
        <w:t xml:space="preserve"> and </w:t>
      </w:r>
      <w:r w:rsidR="008545FD" w:rsidRPr="008545FD">
        <w:rPr>
          <w:rFonts w:ascii="Calibri" w:hAnsi="Calibri"/>
          <w:sz w:val="22"/>
          <w:szCs w:val="22"/>
        </w:rPr>
        <w:t>interns</w:t>
      </w:r>
      <w:r>
        <w:rPr>
          <w:rFonts w:ascii="Calibri" w:hAnsi="Calibri"/>
          <w:sz w:val="22"/>
          <w:szCs w:val="22"/>
        </w:rPr>
        <w:t xml:space="preserve"> contributed </w:t>
      </w:r>
      <w:r w:rsidRPr="00AF17E3">
        <w:rPr>
          <w:rFonts w:ascii="Calibri" w:hAnsi="Calibri"/>
          <w:sz w:val="22"/>
          <w:szCs w:val="22"/>
        </w:rPr>
        <w:t>9,738</w:t>
      </w:r>
      <w:r>
        <w:rPr>
          <w:rFonts w:ascii="Calibri" w:hAnsi="Calibri"/>
          <w:sz w:val="22"/>
          <w:szCs w:val="22"/>
        </w:rPr>
        <w:t xml:space="preserve"> service hours to Venice Family Clinic</w:t>
      </w:r>
      <w:r w:rsidR="008545FD" w:rsidRPr="008545FD">
        <w:rPr>
          <w:rFonts w:ascii="Calibri" w:hAnsi="Calibri"/>
          <w:sz w:val="22"/>
          <w:szCs w:val="22"/>
        </w:rPr>
        <w:t>. Interns come to us from both undergraduate and graduate backgrounds. As before, during the reporting period we utilized far fewer volunteers than we would report pre-COVID</w:t>
      </w:r>
      <w:r w:rsidR="008545FD">
        <w:rPr>
          <w:rFonts w:ascii="Calibri" w:hAnsi="Calibri"/>
          <w:sz w:val="22"/>
          <w:szCs w:val="22"/>
        </w:rPr>
        <w:t>-19</w:t>
      </w:r>
      <w:r w:rsidR="008545FD" w:rsidRPr="008545FD">
        <w:rPr>
          <w:rFonts w:ascii="Calibri" w:hAnsi="Calibri"/>
          <w:sz w:val="22"/>
          <w:szCs w:val="22"/>
        </w:rPr>
        <w:t>. There are simply fewer opportunities for volunteers in a remote-work environment.</w:t>
      </w:r>
    </w:p>
    <w:p w14:paraId="32C3919F" w14:textId="77777777" w:rsidR="008545FD" w:rsidRDefault="008545FD"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Pr="00F921BD"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F921BD">
        <w:rPr>
          <w:rFonts w:ascii="Arial" w:hAnsi="Arial" w:hint="eastAsia"/>
          <w:b/>
          <w:sz w:val="21"/>
          <w:u w:val="single"/>
        </w:rPr>
        <w:t>SECTION V</w:t>
      </w:r>
      <w:r w:rsidRPr="00F921BD">
        <w:rPr>
          <w:rFonts w:ascii="Arial" w:hAnsi="Arial"/>
          <w:b/>
          <w:sz w:val="21"/>
          <w:u w:val="single"/>
        </w:rPr>
        <w:t>:</w:t>
      </w:r>
      <w:r w:rsidRPr="00F921BD">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F921BD">
        <w:rPr>
          <w:rFonts w:ascii="Arial" w:hAnsi="Arial" w:hint="eastAsia"/>
          <w:sz w:val="21"/>
        </w:rPr>
        <w:t>Provide a status rep</w:t>
      </w:r>
      <w:r>
        <w:rPr>
          <w:rFonts w:ascii="Arial" w:hAnsi="Arial" w:hint="eastAsia"/>
          <w:sz w:val="21"/>
        </w:rPr>
        <w:t xml:space="preserve">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52C1EF39"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965A04A" w14:textId="77777777" w:rsidR="000A7512" w:rsidRDefault="00D85446" w:rsidP="00D8544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2"/>
          <w:szCs w:val="22"/>
        </w:rPr>
      </w:pPr>
      <w:r w:rsidRPr="00817634">
        <w:rPr>
          <w:rFonts w:asciiTheme="minorHAnsi" w:hAnsiTheme="minorHAnsi" w:cstheme="minorHAnsi"/>
          <w:b/>
          <w:sz w:val="22"/>
          <w:szCs w:val="22"/>
        </w:rPr>
        <w:t xml:space="preserve">1) </w:t>
      </w:r>
      <w:r w:rsidR="000A7512" w:rsidRPr="000A7512">
        <w:rPr>
          <w:rFonts w:asciiTheme="minorHAnsi" w:hAnsiTheme="minorHAnsi" w:cstheme="minorHAnsi"/>
          <w:b/>
          <w:sz w:val="22"/>
          <w:szCs w:val="22"/>
        </w:rPr>
        <w:t>Participate in the City’s efforts to track human services program demographics and outcomes. Participation may include, but is not limited to: meeting with City staff, consultants, and; providing information regarding current data systems, technology infrastructure, policies and procedures, needs, opportunities, and concerns; incorporating the City into existing consent for release of information forms; signing and adhering to a City data management agreement; and contributing data to a centralized data management system. Aggregated or de-identified information may be requested for the purposes of analyzing data being collected.</w:t>
      </w:r>
    </w:p>
    <w:p w14:paraId="6C776C57" w14:textId="77777777" w:rsidR="00226751" w:rsidRDefault="00226751" w:rsidP="0081763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2"/>
          <w:szCs w:val="22"/>
        </w:rPr>
      </w:pPr>
      <w:r w:rsidRPr="00226751">
        <w:rPr>
          <w:rFonts w:asciiTheme="minorHAnsi" w:hAnsiTheme="minorHAnsi" w:cstheme="minorHAnsi"/>
          <w:sz w:val="22"/>
          <w:szCs w:val="22"/>
        </w:rPr>
        <w:t>Venice Family Clinic is open for further discussion on this topic, but we have done nothing more in this reporting period than collect the same data and follow the same processes we have throughout the entire grant term. We did not receive this specific funding condition until the contract was fully executed in January 2023. Please let us know if any adjustments are needed to our typical data tracking approaches.</w:t>
      </w:r>
    </w:p>
    <w:p w14:paraId="75DF194D" w14:textId="7C0F27D1" w:rsidR="000A7512" w:rsidRDefault="00D85446" w:rsidP="0081763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b/>
          <w:sz w:val="22"/>
          <w:szCs w:val="22"/>
        </w:rPr>
      </w:pPr>
      <w:r w:rsidRPr="002558C8">
        <w:rPr>
          <w:rFonts w:asciiTheme="minorHAnsi" w:hAnsiTheme="minorHAnsi" w:cstheme="minorHAnsi"/>
          <w:b/>
          <w:sz w:val="22"/>
          <w:szCs w:val="22"/>
        </w:rPr>
        <w:lastRenderedPageBreak/>
        <w:t xml:space="preserve">2) </w:t>
      </w:r>
      <w:r w:rsidR="000A7512" w:rsidRPr="000A7512">
        <w:rPr>
          <w:rFonts w:asciiTheme="minorHAnsi" w:hAnsiTheme="minorHAnsi" w:cstheme="minorHAnsi"/>
          <w:b/>
          <w:sz w:val="22"/>
          <w:szCs w:val="22"/>
        </w:rPr>
        <w:t xml:space="preserve">Detail steps taken to provide services in response to needs emerging from the COVID-19 pandemic, including the safe reopening of facilities and any modifications to service delivery and program facilities to ensure compliance with current public health guidance. </w:t>
      </w:r>
    </w:p>
    <w:p w14:paraId="093E519A" w14:textId="28523C46" w:rsidR="00D85446" w:rsidRPr="00817634" w:rsidRDefault="003F7FD2" w:rsidP="0081763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heme="minorHAnsi" w:hAnsiTheme="minorHAnsi" w:cstheme="minorHAnsi"/>
          <w:sz w:val="22"/>
          <w:szCs w:val="22"/>
        </w:rPr>
      </w:pPr>
      <w:r>
        <w:rPr>
          <w:rFonts w:asciiTheme="minorHAnsi" w:hAnsiTheme="minorHAnsi" w:cstheme="minorHAnsi"/>
          <w:sz w:val="22"/>
          <w:szCs w:val="22"/>
        </w:rPr>
        <w:t xml:space="preserve">As mentioned in our mid-year report, </w:t>
      </w:r>
      <w:r w:rsidR="00817634" w:rsidRPr="00817634">
        <w:rPr>
          <w:rFonts w:asciiTheme="minorHAnsi" w:hAnsiTheme="minorHAnsi" w:cstheme="minorHAnsi"/>
          <w:sz w:val="22"/>
          <w:szCs w:val="22"/>
        </w:rPr>
        <w:t xml:space="preserve">Venice Family Clinic has embraced a </w:t>
      </w:r>
      <w:r w:rsidR="00817634">
        <w:rPr>
          <w:rFonts w:asciiTheme="minorHAnsi" w:hAnsiTheme="minorHAnsi" w:cstheme="minorHAnsi"/>
          <w:sz w:val="22"/>
          <w:szCs w:val="22"/>
        </w:rPr>
        <w:t>test-to-treat</w:t>
      </w:r>
      <w:r w:rsidR="00817634" w:rsidRPr="00817634">
        <w:rPr>
          <w:rFonts w:asciiTheme="minorHAnsi" w:hAnsiTheme="minorHAnsi" w:cstheme="minorHAnsi"/>
          <w:sz w:val="22"/>
          <w:szCs w:val="22"/>
        </w:rPr>
        <w:t xml:space="preserve"> model, which funds our clinicians and pharmacy staff. Together these team members ensure that patients have timely access to therapeutics. We know that having access to therapeutics is especially important for people who remain unvaccinated </w:t>
      </w:r>
      <w:r w:rsidR="00817634">
        <w:rPr>
          <w:rFonts w:asciiTheme="minorHAnsi" w:hAnsiTheme="minorHAnsi" w:cstheme="minorHAnsi"/>
          <w:sz w:val="22"/>
          <w:szCs w:val="22"/>
        </w:rPr>
        <w:t>as well as for</w:t>
      </w:r>
      <w:r w:rsidR="00817634" w:rsidRPr="00817634">
        <w:rPr>
          <w:rFonts w:asciiTheme="minorHAnsi" w:hAnsiTheme="minorHAnsi" w:cstheme="minorHAnsi"/>
          <w:sz w:val="22"/>
          <w:szCs w:val="22"/>
        </w:rPr>
        <w:t xml:space="preserve"> those who have been vaccinated.</w:t>
      </w:r>
      <w:r w:rsidR="00817634">
        <w:rPr>
          <w:rFonts w:asciiTheme="minorHAnsi" w:hAnsiTheme="minorHAnsi" w:cstheme="minorHAnsi"/>
          <w:sz w:val="22"/>
          <w:szCs w:val="22"/>
        </w:rPr>
        <w:t xml:space="preserve"> Beyond this, t</w:t>
      </w:r>
      <w:r w:rsidR="00817634" w:rsidRPr="00817634">
        <w:rPr>
          <w:rFonts w:asciiTheme="minorHAnsi" w:hAnsiTheme="minorHAnsi" w:cstheme="minorHAnsi"/>
          <w:sz w:val="22"/>
          <w:szCs w:val="22"/>
        </w:rPr>
        <w:t xml:space="preserve">he same safety measures described in past reports remain in place, such as temperature screening, masking, hand sanitizer availability, and increased cleaning of common areas. </w:t>
      </w:r>
    </w:p>
    <w:p w14:paraId="4D7A8EB6" w14:textId="65F5631A" w:rsidR="00D85446" w:rsidRDefault="00BA039B" w:rsidP="00BA039B">
      <w:pPr>
        <w:widowControl/>
        <w:rPr>
          <w:rFonts w:asciiTheme="minorHAnsi" w:hAnsiTheme="minorHAnsi" w:cstheme="minorHAnsi"/>
          <w:b/>
          <w:sz w:val="22"/>
          <w:szCs w:val="22"/>
        </w:rPr>
      </w:pPr>
      <w:r>
        <w:rPr>
          <w:rFonts w:asciiTheme="minorHAnsi" w:hAnsiTheme="minorHAnsi" w:cstheme="minorHAnsi"/>
          <w:b/>
          <w:sz w:val="22"/>
          <w:szCs w:val="22"/>
        </w:rPr>
        <w:t xml:space="preserve">3) </w:t>
      </w:r>
      <w:r w:rsidRPr="00BA039B">
        <w:rPr>
          <w:rFonts w:asciiTheme="minorHAnsi" w:hAnsiTheme="minorHAnsi" w:cstheme="minorHAnsi"/>
          <w:b/>
          <w:sz w:val="22"/>
          <w:szCs w:val="22"/>
        </w:rPr>
        <w:t>Agency will assist eligible participants in submitting applications to applicable relief and housing sustainability programs, including local, state, and federal rental assistance programs, including but not limited to: Housing Choice Voucher (HCV) and Below Market Housing (BMH) Waitlists, Preserving Our Diversity (POD), Continuum of Care (CoC), and HOME voucher programs.</w:t>
      </w:r>
    </w:p>
    <w:p w14:paraId="23A0B183" w14:textId="77777777" w:rsidR="00BA039B" w:rsidRDefault="00BA039B" w:rsidP="00BA039B">
      <w:pPr>
        <w:widowControl/>
        <w:rPr>
          <w:rFonts w:asciiTheme="minorHAnsi" w:eastAsia="Times New Roman" w:hAnsiTheme="minorHAnsi" w:cstheme="minorHAnsi"/>
          <w:sz w:val="22"/>
          <w:szCs w:val="22"/>
        </w:rPr>
      </w:pPr>
    </w:p>
    <w:p w14:paraId="21D137FF" w14:textId="2D5EA9B1" w:rsidR="00BA039B" w:rsidRPr="00474E58" w:rsidRDefault="00BA039B" w:rsidP="00BA039B">
      <w:pPr>
        <w:widowControl/>
        <w:rPr>
          <w:rFonts w:asciiTheme="minorHAnsi" w:eastAsia="Times New Roman" w:hAnsiTheme="minorHAnsi" w:cstheme="minorHAnsi"/>
          <w:sz w:val="22"/>
          <w:szCs w:val="22"/>
        </w:rPr>
      </w:pPr>
      <w:r w:rsidRPr="00474E58">
        <w:rPr>
          <w:rFonts w:asciiTheme="minorHAnsi" w:eastAsia="Times New Roman" w:hAnsiTheme="minorHAnsi" w:cstheme="minorHAnsi"/>
          <w:sz w:val="22"/>
          <w:szCs w:val="22"/>
        </w:rPr>
        <w:t>Venice Family Clinic’s Resource Case Managers are the designated person who would support participants in submitting these applications, and referrals are made as appropriate.</w:t>
      </w:r>
    </w:p>
    <w:p w14:paraId="11E7CBB8" w14:textId="77777777" w:rsidR="00BA039B" w:rsidRDefault="00BA039B" w:rsidP="00BA039B">
      <w:pPr>
        <w:widowControl/>
        <w:rPr>
          <w:rFonts w:asciiTheme="minorHAnsi" w:hAnsiTheme="minorHAnsi" w:cstheme="minorHAnsi"/>
          <w:b/>
          <w:sz w:val="22"/>
          <w:szCs w:val="22"/>
        </w:rPr>
      </w:pPr>
    </w:p>
    <w:p w14:paraId="1185C145" w14:textId="35F1B314" w:rsidR="00BA039B" w:rsidRDefault="00BA039B" w:rsidP="00BA039B">
      <w:pPr>
        <w:widowControl/>
        <w:rPr>
          <w:rFonts w:asciiTheme="minorHAnsi" w:hAnsiTheme="minorHAnsi" w:cstheme="minorHAnsi"/>
          <w:b/>
          <w:sz w:val="22"/>
          <w:szCs w:val="22"/>
        </w:rPr>
      </w:pPr>
    </w:p>
    <w:p w14:paraId="146FE760" w14:textId="77777777" w:rsidR="00BA039B" w:rsidRDefault="00BA039B" w:rsidP="00BA039B">
      <w:pPr>
        <w:widowControl/>
        <w:rPr>
          <w:rFonts w:asciiTheme="minorHAnsi" w:eastAsia="Calibri Light" w:hAnsiTheme="minorHAnsi" w:cstheme="minorHAnsi"/>
          <w:b/>
          <w:bCs/>
          <w:color w:val="FF0000"/>
          <w:sz w:val="21"/>
          <w:szCs w:val="21"/>
          <w:u w:val="single"/>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5"/>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2505D7C3" w14:textId="77777777" w:rsidR="00817634" w:rsidRPr="00817634" w:rsidRDefault="00817634" w:rsidP="00817634">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2"/>
          <w:szCs w:val="22"/>
          <w:u w:val="single"/>
        </w:rPr>
      </w:pPr>
      <w:r w:rsidRPr="00817634">
        <w:rPr>
          <w:rFonts w:ascii="Calibri" w:hAnsi="Calibri" w:cs="Calibri Light"/>
          <w:sz w:val="22"/>
          <w:szCs w:val="22"/>
        </w:rPr>
        <w:t>Venice Family Clinic does not collect the data requested below in our primary care program.</w:t>
      </w: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242774E2"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667EA8">
              <w:rPr>
                <w:rFonts w:ascii="Arial" w:hAnsi="Arial"/>
                <w:b/>
                <w:sz w:val="21"/>
                <w:szCs w:val="21"/>
              </w:rPr>
              <w:t>2</w:t>
            </w:r>
            <w:r>
              <w:rPr>
                <w:rFonts w:ascii="Arial" w:hAnsi="Arial"/>
                <w:b/>
                <w:sz w:val="21"/>
                <w:szCs w:val="21"/>
              </w:rPr>
              <w:t>-</w:t>
            </w:r>
            <w:r w:rsidR="00F430E0">
              <w:rPr>
                <w:rFonts w:ascii="Arial" w:hAnsi="Arial"/>
                <w:b/>
                <w:sz w:val="21"/>
                <w:szCs w:val="21"/>
              </w:rPr>
              <w:t>2</w:t>
            </w:r>
            <w:r w:rsidR="00667EA8">
              <w:rPr>
                <w:rFonts w:ascii="Arial" w:hAnsi="Arial"/>
                <w:b/>
                <w:sz w:val="21"/>
                <w:szCs w:val="21"/>
              </w:rPr>
              <w:t>3</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62CCCB62"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77777777" w:rsidR="0062632F" w:rsidRDefault="0062632F" w:rsidP="00F10DDB">
            <w:pPr>
              <w:rPr>
                <w:rFonts w:ascii="Arial" w:hAnsi="Arial"/>
                <w:sz w:val="21"/>
              </w:rPr>
            </w:pPr>
          </w:p>
        </w:tc>
        <w:tc>
          <w:tcPr>
            <w:tcW w:w="1911" w:type="dxa"/>
            <w:vAlign w:val="center"/>
          </w:tcPr>
          <w:p w14:paraId="0CADC2C2" w14:textId="77777777" w:rsidR="0062632F" w:rsidRDefault="0062632F" w:rsidP="00F10DDB">
            <w:pPr>
              <w:rPr>
                <w:rFonts w:ascii="Arial" w:hAnsi="Arial"/>
                <w:sz w:val="21"/>
              </w:rPr>
            </w:pP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7777777" w:rsidR="0062632F" w:rsidRDefault="0062632F" w:rsidP="00F10DDB">
            <w:pPr>
              <w:rPr>
                <w:rFonts w:ascii="Arial" w:hAnsi="Arial"/>
                <w:sz w:val="21"/>
              </w:rPr>
            </w:pPr>
          </w:p>
        </w:tc>
        <w:tc>
          <w:tcPr>
            <w:tcW w:w="1911" w:type="dxa"/>
            <w:vAlign w:val="center"/>
          </w:tcPr>
          <w:p w14:paraId="2A471029" w14:textId="77777777" w:rsidR="0062632F" w:rsidRDefault="0062632F" w:rsidP="00F10DDB">
            <w:pPr>
              <w:rPr>
                <w:rFonts w:ascii="Arial" w:hAnsi="Arial"/>
                <w:sz w:val="21"/>
              </w:rPr>
            </w:pP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77777777" w:rsidR="0062632F" w:rsidRDefault="0062632F" w:rsidP="00F10DDB">
            <w:pPr>
              <w:rPr>
                <w:rFonts w:ascii="Arial" w:hAnsi="Arial"/>
                <w:sz w:val="21"/>
              </w:rPr>
            </w:pP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7777777" w:rsidR="0062632F" w:rsidRDefault="0062632F" w:rsidP="00F10DDB">
            <w:pPr>
              <w:rPr>
                <w:rFonts w:ascii="Arial" w:hAnsi="Arial"/>
                <w:sz w:val="21"/>
              </w:rPr>
            </w:pP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1EA668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264C39C"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667EA8">
              <w:rPr>
                <w:rFonts w:ascii="Arial" w:hAnsi="Arial"/>
                <w:b/>
                <w:sz w:val="21"/>
                <w:szCs w:val="21"/>
              </w:rPr>
              <w:t>2</w:t>
            </w:r>
            <w:r>
              <w:rPr>
                <w:rFonts w:ascii="Arial" w:hAnsi="Arial"/>
                <w:b/>
                <w:sz w:val="21"/>
                <w:szCs w:val="21"/>
              </w:rPr>
              <w:t>-2</w:t>
            </w:r>
            <w:r w:rsidR="00667EA8">
              <w:rPr>
                <w:rFonts w:ascii="Arial" w:hAnsi="Arial"/>
                <w:b/>
                <w:sz w:val="21"/>
                <w:szCs w:val="21"/>
              </w:rPr>
              <w:t>3</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77777777" w:rsidR="0062632F" w:rsidRPr="00331622" w:rsidRDefault="0062632F" w:rsidP="00F10DDB">
            <w:pPr>
              <w:numPr>
                <w:ilvl w:val="1"/>
                <w:numId w:val="7"/>
              </w:numPr>
              <w:rPr>
                <w:rFonts w:ascii="Arial" w:hAnsi="Arial"/>
                <w:b/>
                <w:sz w:val="21"/>
              </w:rPr>
            </w:pPr>
          </w:p>
        </w:tc>
        <w:tc>
          <w:tcPr>
            <w:tcW w:w="1890" w:type="dxa"/>
            <w:vAlign w:val="center"/>
          </w:tcPr>
          <w:p w14:paraId="458B8149" w14:textId="77777777" w:rsidR="0062632F" w:rsidRDefault="0062632F" w:rsidP="00F10DDB">
            <w:pPr>
              <w:rPr>
                <w:rFonts w:ascii="Arial" w:hAnsi="Arial"/>
                <w:sz w:val="21"/>
              </w:rPr>
            </w:pPr>
          </w:p>
        </w:tc>
        <w:tc>
          <w:tcPr>
            <w:tcW w:w="1911" w:type="dxa"/>
            <w:vAlign w:val="center"/>
          </w:tcPr>
          <w:p w14:paraId="13EBB73F" w14:textId="77777777" w:rsidR="0062632F" w:rsidRDefault="0062632F" w:rsidP="00F10DDB">
            <w:pPr>
              <w:rPr>
                <w:rFonts w:ascii="Arial" w:hAnsi="Arial"/>
                <w:sz w:val="21"/>
              </w:rPr>
            </w:pPr>
          </w:p>
        </w:tc>
      </w:tr>
      <w:tr w:rsidR="0062632F" w14:paraId="6EA4DD57" w14:textId="77777777" w:rsidTr="00F10DDB">
        <w:trPr>
          <w:trHeight w:val="460"/>
          <w:jc w:val="center"/>
        </w:trPr>
        <w:tc>
          <w:tcPr>
            <w:tcW w:w="5949" w:type="dxa"/>
            <w:vAlign w:val="center"/>
          </w:tcPr>
          <w:p w14:paraId="705D90ED" w14:textId="77777777" w:rsidR="0062632F" w:rsidRPr="00331622" w:rsidRDefault="0062632F" w:rsidP="00F10DDB">
            <w:pPr>
              <w:numPr>
                <w:ilvl w:val="1"/>
                <w:numId w:val="7"/>
              </w:numPr>
              <w:rPr>
                <w:rFonts w:ascii="Arial" w:hAnsi="Arial"/>
                <w:b/>
                <w:sz w:val="21"/>
              </w:rPr>
            </w:pPr>
          </w:p>
        </w:tc>
        <w:tc>
          <w:tcPr>
            <w:tcW w:w="1890" w:type="dxa"/>
            <w:vAlign w:val="center"/>
          </w:tcPr>
          <w:p w14:paraId="508DCB62" w14:textId="77777777" w:rsidR="0062632F" w:rsidRDefault="0062632F" w:rsidP="00F10DDB">
            <w:pPr>
              <w:rPr>
                <w:rFonts w:ascii="Arial" w:hAnsi="Arial"/>
                <w:sz w:val="21"/>
              </w:rPr>
            </w:pPr>
          </w:p>
        </w:tc>
        <w:tc>
          <w:tcPr>
            <w:tcW w:w="1911" w:type="dxa"/>
            <w:vAlign w:val="center"/>
          </w:tcPr>
          <w:p w14:paraId="6AC04F08" w14:textId="77777777" w:rsidR="0062632F" w:rsidRDefault="0062632F" w:rsidP="00F10DDB">
            <w:pPr>
              <w:rPr>
                <w:rFonts w:ascii="Arial" w:hAnsi="Arial"/>
                <w:sz w:val="21"/>
              </w:rPr>
            </w:pPr>
          </w:p>
        </w:tc>
      </w:tr>
      <w:tr w:rsidR="0062632F" w14:paraId="25CD6B47" w14:textId="77777777" w:rsidTr="00F10DDB">
        <w:trPr>
          <w:trHeight w:val="460"/>
          <w:jc w:val="center"/>
        </w:trPr>
        <w:tc>
          <w:tcPr>
            <w:tcW w:w="5949" w:type="dxa"/>
            <w:vAlign w:val="center"/>
          </w:tcPr>
          <w:p w14:paraId="45CC40FA" w14:textId="77777777" w:rsidR="0062632F" w:rsidRPr="00331622" w:rsidRDefault="0062632F" w:rsidP="00F10DDB">
            <w:pPr>
              <w:numPr>
                <w:ilvl w:val="1"/>
                <w:numId w:val="7"/>
              </w:numPr>
              <w:rPr>
                <w:rFonts w:ascii="Arial" w:hAnsi="Arial"/>
                <w:b/>
                <w:sz w:val="21"/>
              </w:rPr>
            </w:pP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sidRPr="00D14D07">
        <w:rPr>
          <w:rFonts w:ascii="Arial" w:hAnsi="Arial" w:hint="eastAsia"/>
          <w:b/>
          <w:sz w:val="21"/>
          <w:u w:val="single"/>
        </w:rPr>
        <w:lastRenderedPageBreak/>
        <w:t xml:space="preserve">SECTION </w:t>
      </w:r>
      <w:r w:rsidR="00D04539" w:rsidRPr="00D14D07">
        <w:rPr>
          <w:rFonts w:ascii="Arial" w:hAnsi="Arial"/>
          <w:b/>
          <w:sz w:val="21"/>
          <w:u w:val="single"/>
        </w:rPr>
        <w:t>V</w:t>
      </w:r>
      <w:r w:rsidRPr="00D14D07">
        <w:rPr>
          <w:rFonts w:ascii="Arial" w:hAnsi="Arial"/>
          <w:b/>
          <w:sz w:val="21"/>
          <w:u w:val="single"/>
        </w:rPr>
        <w:t>I</w:t>
      </w:r>
      <w:r w:rsidR="00AC15AF" w:rsidRPr="00D14D07">
        <w:rPr>
          <w:rFonts w:ascii="Arial" w:hAnsi="Arial" w:hint="eastAsia"/>
          <w:b/>
          <w:sz w:val="21"/>
          <w:u w:val="single"/>
        </w:rPr>
        <w:t>I</w:t>
      </w:r>
      <w:r w:rsidR="004B2A13" w:rsidRPr="00D14D07">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1420" w:type="dxa"/>
        <w:tblLook w:val="04A0" w:firstRow="1" w:lastRow="0" w:firstColumn="1" w:lastColumn="0" w:noHBand="0" w:noVBand="1"/>
      </w:tblPr>
      <w:tblGrid>
        <w:gridCol w:w="1149"/>
        <w:gridCol w:w="1436"/>
        <w:gridCol w:w="2850"/>
        <w:gridCol w:w="913"/>
        <w:gridCol w:w="1795"/>
        <w:gridCol w:w="1682"/>
        <w:gridCol w:w="1595"/>
      </w:tblGrid>
      <w:tr w:rsidR="00F712F0" w:rsidRPr="00F712F0" w14:paraId="176417FF" w14:textId="46B0CC7B" w:rsidTr="00F712F0">
        <w:trPr>
          <w:trHeight w:val="796"/>
        </w:trPr>
        <w:tc>
          <w:tcPr>
            <w:tcW w:w="1151" w:type="dxa"/>
            <w:tcBorders>
              <w:top w:val="single" w:sz="8" w:space="0" w:color="auto"/>
              <w:left w:val="single" w:sz="8" w:space="0" w:color="auto"/>
              <w:bottom w:val="single" w:sz="4" w:space="0" w:color="auto"/>
              <w:right w:val="single" w:sz="8" w:space="0" w:color="auto"/>
            </w:tcBorders>
            <w:shd w:val="clear" w:color="000000" w:fill="C0C0C0"/>
          </w:tcPr>
          <w:p w14:paraId="3DF14B1C" w14:textId="61AD923D" w:rsidR="00F712F0" w:rsidRPr="00F712F0" w:rsidRDefault="00F712F0" w:rsidP="00F712F0">
            <w:pPr>
              <w:spacing w:line="240" w:lineRule="exact"/>
              <w:jc w:val="center"/>
              <w:rPr>
                <w:rFonts w:asciiTheme="minorHAnsi" w:eastAsia="Times New Roman" w:hAnsiTheme="minorHAnsi" w:cs="Arial"/>
                <w:b/>
                <w:bCs/>
                <w:color w:val="000000"/>
                <w:sz w:val="22"/>
                <w:szCs w:val="22"/>
              </w:rPr>
            </w:pPr>
            <w:r w:rsidRPr="00F712F0">
              <w:rPr>
                <w:rFonts w:asciiTheme="minorHAnsi" w:eastAsia="Times New Roman" w:hAnsiTheme="minorHAnsi" w:cs="Arial"/>
                <w:b/>
                <w:bCs/>
                <w:color w:val="000000"/>
                <w:sz w:val="22"/>
                <w:szCs w:val="22"/>
              </w:rPr>
              <w:t>Service Category/ Program Goal</w:t>
            </w:r>
          </w:p>
        </w:tc>
        <w:tc>
          <w:tcPr>
            <w:tcW w:w="1449" w:type="dxa"/>
            <w:tcBorders>
              <w:top w:val="single" w:sz="8" w:space="0" w:color="auto"/>
              <w:left w:val="nil"/>
              <w:bottom w:val="single" w:sz="8" w:space="0" w:color="auto"/>
              <w:right w:val="single" w:sz="8" w:space="0" w:color="auto"/>
            </w:tcBorders>
            <w:shd w:val="clear" w:color="000000" w:fill="C0C0C0"/>
            <w:vAlign w:val="center"/>
            <w:hideMark/>
          </w:tcPr>
          <w:p w14:paraId="3F379E4E" w14:textId="5B85716A" w:rsidR="00F712F0" w:rsidRPr="00F712F0" w:rsidRDefault="00F712F0" w:rsidP="00F712F0">
            <w:pPr>
              <w:spacing w:line="240" w:lineRule="exact"/>
              <w:jc w:val="center"/>
              <w:rPr>
                <w:rFonts w:asciiTheme="minorHAnsi" w:eastAsia="Times New Roman" w:hAnsiTheme="minorHAnsi" w:cs="Arial"/>
                <w:b/>
                <w:bCs/>
                <w:color w:val="000000"/>
                <w:sz w:val="22"/>
                <w:szCs w:val="22"/>
              </w:rPr>
            </w:pPr>
            <w:r w:rsidRPr="00F712F0">
              <w:rPr>
                <w:rFonts w:asciiTheme="minorHAnsi" w:eastAsia="Times New Roman" w:hAnsiTheme="minorHAnsi" w:cs="Arial"/>
                <w:b/>
                <w:bCs/>
                <w:color w:val="000000"/>
                <w:sz w:val="22"/>
                <w:szCs w:val="22"/>
              </w:rPr>
              <w:t>Activity Type</w:t>
            </w:r>
          </w:p>
        </w:tc>
        <w:tc>
          <w:tcPr>
            <w:tcW w:w="2880" w:type="dxa"/>
            <w:tcBorders>
              <w:top w:val="single" w:sz="8" w:space="0" w:color="auto"/>
              <w:left w:val="nil"/>
              <w:bottom w:val="single" w:sz="8" w:space="0" w:color="auto"/>
              <w:right w:val="single" w:sz="8" w:space="0" w:color="auto"/>
            </w:tcBorders>
            <w:shd w:val="clear" w:color="000000" w:fill="C0C0C0"/>
            <w:vAlign w:val="center"/>
            <w:hideMark/>
          </w:tcPr>
          <w:p w14:paraId="53C0E981" w14:textId="59472D48" w:rsidR="00F712F0" w:rsidRPr="00F712F0" w:rsidRDefault="00F712F0" w:rsidP="00F712F0">
            <w:pPr>
              <w:spacing w:line="240" w:lineRule="exact"/>
              <w:jc w:val="center"/>
              <w:rPr>
                <w:rFonts w:asciiTheme="minorHAnsi" w:eastAsia="Times New Roman" w:hAnsiTheme="minorHAnsi" w:cs="Arial"/>
                <w:b/>
                <w:bCs/>
                <w:color w:val="000000"/>
                <w:sz w:val="22"/>
                <w:szCs w:val="22"/>
              </w:rPr>
            </w:pPr>
            <w:r w:rsidRPr="00F712F0">
              <w:rPr>
                <w:rFonts w:asciiTheme="minorHAnsi" w:eastAsia="Times New Roman" w:hAnsiTheme="minorHAnsi" w:cs="Arial"/>
                <w:b/>
                <w:bCs/>
                <w:sz w:val="22"/>
                <w:szCs w:val="22"/>
              </w:rPr>
              <w:t>Activity Description</w:t>
            </w:r>
          </w:p>
        </w:tc>
        <w:tc>
          <w:tcPr>
            <w:tcW w:w="810" w:type="dxa"/>
            <w:tcBorders>
              <w:top w:val="single" w:sz="8" w:space="0" w:color="auto"/>
              <w:left w:val="nil"/>
              <w:bottom w:val="single" w:sz="8" w:space="0" w:color="auto"/>
              <w:right w:val="single" w:sz="8" w:space="0" w:color="auto"/>
            </w:tcBorders>
            <w:shd w:val="clear" w:color="000000" w:fill="C0C0C0"/>
            <w:vAlign w:val="center"/>
            <w:hideMark/>
          </w:tcPr>
          <w:p w14:paraId="2ACAEB88" w14:textId="35D4F714" w:rsidR="00F712F0" w:rsidRPr="00F712F0" w:rsidRDefault="00F712F0" w:rsidP="00F712F0">
            <w:pPr>
              <w:spacing w:line="240" w:lineRule="exact"/>
              <w:jc w:val="center"/>
              <w:rPr>
                <w:rFonts w:asciiTheme="minorHAnsi" w:eastAsia="Times New Roman" w:hAnsiTheme="minorHAnsi" w:cs="Arial"/>
                <w:b/>
                <w:bCs/>
                <w:color w:val="000000"/>
                <w:sz w:val="22"/>
                <w:szCs w:val="22"/>
              </w:rPr>
            </w:pPr>
            <w:r w:rsidRPr="00F712F0">
              <w:rPr>
                <w:rFonts w:asciiTheme="minorHAnsi" w:eastAsia="Times New Roman" w:hAnsiTheme="minorHAnsi" w:cs="Arial"/>
                <w:b/>
                <w:bCs/>
                <w:sz w:val="22"/>
                <w:szCs w:val="22"/>
              </w:rPr>
              <w:t xml:space="preserve">Annual Target* </w:t>
            </w:r>
          </w:p>
        </w:tc>
        <w:tc>
          <w:tcPr>
            <w:tcW w:w="1800" w:type="dxa"/>
            <w:tcBorders>
              <w:top w:val="single" w:sz="8" w:space="0" w:color="auto"/>
              <w:left w:val="nil"/>
              <w:bottom w:val="single" w:sz="8" w:space="0" w:color="auto"/>
              <w:right w:val="single" w:sz="8" w:space="0" w:color="auto"/>
            </w:tcBorders>
            <w:shd w:val="clear" w:color="000000" w:fill="C0C0C0"/>
            <w:vAlign w:val="center"/>
          </w:tcPr>
          <w:p w14:paraId="7AD86F0C" w14:textId="77777777" w:rsidR="00F712F0" w:rsidRPr="00F712F0" w:rsidRDefault="00F712F0" w:rsidP="00F712F0">
            <w:pPr>
              <w:spacing w:line="240" w:lineRule="exact"/>
              <w:jc w:val="center"/>
              <w:rPr>
                <w:rFonts w:asciiTheme="minorHAnsi" w:eastAsia="Times New Roman" w:hAnsiTheme="minorHAnsi" w:cs="Arial"/>
                <w:b/>
                <w:bCs/>
                <w:sz w:val="22"/>
                <w:szCs w:val="22"/>
              </w:rPr>
            </w:pPr>
            <w:r w:rsidRPr="00F712F0">
              <w:rPr>
                <w:rFonts w:asciiTheme="minorHAnsi" w:eastAsia="Times New Roman" w:hAnsiTheme="minorHAnsi" w:cs="Arial"/>
                <w:b/>
                <w:bCs/>
                <w:sz w:val="22"/>
                <w:szCs w:val="22"/>
              </w:rPr>
              <w:t>Documentation</w:t>
            </w:r>
          </w:p>
          <w:p w14:paraId="45BA88F0" w14:textId="5C291CB7" w:rsidR="00F712F0" w:rsidRPr="00F712F0" w:rsidRDefault="00F712F0" w:rsidP="00F712F0">
            <w:pPr>
              <w:spacing w:line="240" w:lineRule="exact"/>
              <w:jc w:val="center"/>
              <w:rPr>
                <w:rFonts w:asciiTheme="minorHAnsi" w:eastAsia="Times New Roman" w:hAnsiTheme="minorHAnsi" w:cs="Arial"/>
                <w:b/>
                <w:bCs/>
                <w:color w:val="000000"/>
                <w:sz w:val="22"/>
                <w:szCs w:val="22"/>
              </w:rPr>
            </w:pPr>
            <w:r w:rsidRPr="00F712F0">
              <w:rPr>
                <w:rFonts w:asciiTheme="minorHAnsi" w:eastAsia="Times New Roman" w:hAnsiTheme="minorHAnsi" w:cs="Arial"/>
                <w:b/>
                <w:bCs/>
                <w:color w:val="000000"/>
                <w:sz w:val="22"/>
                <w:szCs w:val="22"/>
              </w:rPr>
              <w:t>Method</w:t>
            </w:r>
          </w:p>
        </w:tc>
        <w:tc>
          <w:tcPr>
            <w:tcW w:w="1710" w:type="dxa"/>
            <w:tcBorders>
              <w:top w:val="single" w:sz="8" w:space="0" w:color="auto"/>
              <w:left w:val="nil"/>
              <w:bottom w:val="single" w:sz="8" w:space="0" w:color="auto"/>
              <w:right w:val="single" w:sz="8" w:space="0" w:color="auto"/>
            </w:tcBorders>
            <w:shd w:val="clear" w:color="000000" w:fill="C0C0C0"/>
            <w:vAlign w:val="center"/>
            <w:hideMark/>
          </w:tcPr>
          <w:p w14:paraId="762CAFC6" w14:textId="77777777" w:rsidR="00F712F0" w:rsidRPr="00F712F0" w:rsidRDefault="00F712F0" w:rsidP="00F712F0">
            <w:pPr>
              <w:spacing w:line="240" w:lineRule="exact"/>
              <w:jc w:val="center"/>
              <w:rPr>
                <w:rFonts w:asciiTheme="minorHAnsi" w:eastAsia="Times New Roman" w:hAnsiTheme="minorHAnsi" w:cs="Arial"/>
                <w:b/>
                <w:bCs/>
                <w:sz w:val="22"/>
                <w:szCs w:val="22"/>
              </w:rPr>
            </w:pPr>
            <w:r w:rsidRPr="00F712F0">
              <w:rPr>
                <w:rFonts w:asciiTheme="minorHAnsi" w:eastAsia="Times New Roman" w:hAnsiTheme="minorHAnsi" w:cs="Arial"/>
                <w:b/>
                <w:bCs/>
                <w:sz w:val="22"/>
                <w:szCs w:val="22"/>
              </w:rPr>
              <w:t xml:space="preserve">Mid-Year </w:t>
            </w:r>
          </w:p>
          <w:p w14:paraId="27AF9E99" w14:textId="2B603C5C" w:rsidR="00F712F0" w:rsidRPr="00F712F0" w:rsidRDefault="00F712F0" w:rsidP="00F712F0">
            <w:pPr>
              <w:spacing w:line="240" w:lineRule="exact"/>
              <w:jc w:val="center"/>
              <w:rPr>
                <w:rFonts w:asciiTheme="minorHAnsi" w:eastAsia="Times New Roman" w:hAnsiTheme="minorHAnsi" w:cs="Arial"/>
                <w:b/>
                <w:bCs/>
                <w:color w:val="000000"/>
                <w:sz w:val="22"/>
                <w:szCs w:val="22"/>
              </w:rPr>
            </w:pPr>
            <w:r w:rsidRPr="00F712F0">
              <w:rPr>
                <w:rFonts w:asciiTheme="minorHAnsi" w:eastAsia="Times New Roman" w:hAnsiTheme="minorHAnsi" w:cs="Arial"/>
                <w:b/>
                <w:bCs/>
                <w:sz w:val="22"/>
                <w:szCs w:val="22"/>
              </w:rPr>
              <w:t>Status Report</w:t>
            </w:r>
          </w:p>
        </w:tc>
        <w:tc>
          <w:tcPr>
            <w:tcW w:w="1620" w:type="dxa"/>
            <w:tcBorders>
              <w:top w:val="single" w:sz="8" w:space="0" w:color="auto"/>
              <w:left w:val="nil"/>
              <w:bottom w:val="single" w:sz="8" w:space="0" w:color="auto"/>
              <w:right w:val="single" w:sz="8" w:space="0" w:color="auto"/>
            </w:tcBorders>
            <w:shd w:val="clear" w:color="000000" w:fill="C0C0C0"/>
            <w:vAlign w:val="center"/>
          </w:tcPr>
          <w:p w14:paraId="65D25FF7" w14:textId="77777777" w:rsidR="00F712F0" w:rsidRPr="000B4857" w:rsidRDefault="00F712F0" w:rsidP="00F712F0">
            <w:pPr>
              <w:spacing w:line="240" w:lineRule="exact"/>
              <w:jc w:val="center"/>
              <w:rPr>
                <w:rFonts w:asciiTheme="minorHAnsi" w:eastAsia="Times New Roman" w:hAnsiTheme="minorHAnsi" w:cs="Arial"/>
                <w:b/>
                <w:bCs/>
                <w:sz w:val="22"/>
                <w:szCs w:val="22"/>
              </w:rPr>
            </w:pPr>
            <w:r w:rsidRPr="000B4857">
              <w:rPr>
                <w:rFonts w:asciiTheme="minorHAnsi" w:eastAsia="Times New Roman" w:hAnsiTheme="minorHAnsi" w:cs="Arial"/>
                <w:b/>
                <w:bCs/>
                <w:sz w:val="22"/>
                <w:szCs w:val="22"/>
              </w:rPr>
              <w:t xml:space="preserve">Year-End </w:t>
            </w:r>
          </w:p>
          <w:p w14:paraId="61FD42A6" w14:textId="52B869C9" w:rsidR="00F712F0" w:rsidRPr="000B4857" w:rsidRDefault="00F712F0" w:rsidP="00F712F0">
            <w:pPr>
              <w:spacing w:line="240" w:lineRule="exact"/>
              <w:jc w:val="center"/>
              <w:rPr>
                <w:rFonts w:asciiTheme="minorHAnsi" w:eastAsia="Times New Roman" w:hAnsiTheme="minorHAnsi" w:cs="Arial"/>
                <w:b/>
                <w:bCs/>
                <w:sz w:val="22"/>
                <w:szCs w:val="22"/>
              </w:rPr>
            </w:pPr>
            <w:r w:rsidRPr="000B4857">
              <w:rPr>
                <w:rFonts w:asciiTheme="minorHAnsi" w:eastAsia="Times New Roman" w:hAnsiTheme="minorHAnsi" w:cs="Arial"/>
                <w:b/>
                <w:bCs/>
                <w:sz w:val="22"/>
                <w:szCs w:val="22"/>
              </w:rPr>
              <w:t>Status Report</w:t>
            </w:r>
          </w:p>
        </w:tc>
      </w:tr>
      <w:tr w:rsidR="00F712F0" w:rsidRPr="00F712F0" w14:paraId="5F9632E7" w14:textId="6ECBDE24" w:rsidTr="00474F00">
        <w:trPr>
          <w:trHeight w:val="738"/>
        </w:trPr>
        <w:tc>
          <w:tcPr>
            <w:tcW w:w="1151" w:type="dxa"/>
            <w:vMerge w:val="restart"/>
            <w:tcBorders>
              <w:top w:val="single" w:sz="4" w:space="0" w:color="auto"/>
              <w:left w:val="single" w:sz="4" w:space="0" w:color="auto"/>
              <w:bottom w:val="single" w:sz="4" w:space="0" w:color="auto"/>
              <w:right w:val="single" w:sz="4" w:space="0" w:color="auto"/>
            </w:tcBorders>
            <w:vAlign w:val="center"/>
          </w:tcPr>
          <w:p w14:paraId="3BCFF022" w14:textId="77777777" w:rsidR="00F712F0" w:rsidRPr="00F712F0" w:rsidRDefault="00F712F0" w:rsidP="00F712F0">
            <w:pPr>
              <w:spacing w:line="240" w:lineRule="exact"/>
              <w:contextualSpacing/>
              <w:jc w:val="center"/>
              <w:rPr>
                <w:rFonts w:asciiTheme="minorHAnsi" w:hAnsiTheme="minorHAnsi" w:cs="Arial"/>
                <w:sz w:val="22"/>
                <w:szCs w:val="22"/>
              </w:rPr>
            </w:pPr>
            <w:r w:rsidRPr="00F712F0">
              <w:rPr>
                <w:rFonts w:asciiTheme="minorHAnsi" w:hAnsiTheme="minorHAnsi" w:cs="Arial"/>
                <w:sz w:val="22"/>
                <w:szCs w:val="22"/>
              </w:rPr>
              <w:t>Improve access to quality, primary</w:t>
            </w:r>
          </w:p>
          <w:p w14:paraId="3377C829" w14:textId="333C2005"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hAnsiTheme="minorHAnsi" w:cs="Arial"/>
                <w:sz w:val="22"/>
                <w:szCs w:val="22"/>
              </w:rPr>
              <w:t>health care services for low-income residents of Santa Monica.</w:t>
            </w:r>
          </w:p>
        </w:tc>
        <w:tc>
          <w:tcPr>
            <w:tcW w:w="1449" w:type="dxa"/>
            <w:tcBorders>
              <w:top w:val="nil"/>
              <w:left w:val="nil"/>
              <w:bottom w:val="single" w:sz="4" w:space="0" w:color="auto"/>
              <w:right w:val="single" w:sz="4" w:space="0" w:color="auto"/>
            </w:tcBorders>
            <w:shd w:val="clear" w:color="auto" w:fill="auto"/>
            <w:vAlign w:val="center"/>
            <w:hideMark/>
          </w:tcPr>
          <w:p w14:paraId="5F60E4CB" w14:textId="6CDB4876"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Output</w:t>
            </w:r>
          </w:p>
        </w:tc>
        <w:tc>
          <w:tcPr>
            <w:tcW w:w="2880" w:type="dxa"/>
            <w:tcBorders>
              <w:top w:val="nil"/>
              <w:left w:val="nil"/>
              <w:bottom w:val="single" w:sz="4" w:space="0" w:color="auto"/>
              <w:right w:val="single" w:sz="4" w:space="0" w:color="auto"/>
            </w:tcBorders>
            <w:shd w:val="clear" w:color="auto" w:fill="auto"/>
            <w:vAlign w:val="center"/>
            <w:hideMark/>
          </w:tcPr>
          <w:p w14:paraId="23361C49" w14:textId="2F923B75"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hAnsiTheme="minorHAnsi" w:cs="Arial"/>
                <w:color w:val="000000" w:themeColor="text1"/>
                <w:sz w:val="22"/>
                <w:szCs w:val="22"/>
              </w:rPr>
              <w:t xml:space="preserve">Participant receives high-quality primary health care services. </w:t>
            </w:r>
          </w:p>
        </w:tc>
        <w:tc>
          <w:tcPr>
            <w:tcW w:w="810" w:type="dxa"/>
            <w:tcBorders>
              <w:top w:val="nil"/>
              <w:left w:val="nil"/>
              <w:bottom w:val="single" w:sz="4" w:space="0" w:color="auto"/>
              <w:right w:val="single" w:sz="4" w:space="0" w:color="auto"/>
            </w:tcBorders>
            <w:shd w:val="clear" w:color="auto" w:fill="auto"/>
            <w:vAlign w:val="center"/>
            <w:hideMark/>
          </w:tcPr>
          <w:p w14:paraId="6DE7DC81" w14:textId="001873AC"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4,100 SMPP</w:t>
            </w:r>
          </w:p>
        </w:tc>
        <w:tc>
          <w:tcPr>
            <w:tcW w:w="1800" w:type="dxa"/>
            <w:tcBorders>
              <w:top w:val="nil"/>
              <w:left w:val="nil"/>
              <w:bottom w:val="single" w:sz="4" w:space="0" w:color="auto"/>
              <w:right w:val="single" w:sz="8" w:space="0" w:color="auto"/>
            </w:tcBorders>
            <w:shd w:val="clear" w:color="auto" w:fill="auto"/>
            <w:vAlign w:val="center"/>
            <w:hideMark/>
          </w:tcPr>
          <w:p w14:paraId="730345B5" w14:textId="7DA02477"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Electronic Health Record</w:t>
            </w:r>
          </w:p>
        </w:tc>
        <w:tc>
          <w:tcPr>
            <w:tcW w:w="1710" w:type="dxa"/>
            <w:tcBorders>
              <w:top w:val="nil"/>
              <w:left w:val="nil"/>
              <w:bottom w:val="single" w:sz="4" w:space="0" w:color="auto"/>
              <w:right w:val="single" w:sz="8" w:space="0" w:color="auto"/>
            </w:tcBorders>
            <w:vAlign w:val="center"/>
          </w:tcPr>
          <w:p w14:paraId="5A60AACF" w14:textId="6BFFAED5" w:rsidR="00F712F0" w:rsidRPr="00F712F0" w:rsidRDefault="00F712F0" w:rsidP="00474F0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2,713 SMPP</w:t>
            </w:r>
          </w:p>
        </w:tc>
        <w:tc>
          <w:tcPr>
            <w:tcW w:w="1620" w:type="dxa"/>
            <w:tcBorders>
              <w:top w:val="nil"/>
              <w:left w:val="nil"/>
              <w:bottom w:val="single" w:sz="4" w:space="0" w:color="auto"/>
              <w:right w:val="single" w:sz="8" w:space="0" w:color="auto"/>
            </w:tcBorders>
            <w:vAlign w:val="center"/>
          </w:tcPr>
          <w:p w14:paraId="1E1600A5" w14:textId="622E3FE9" w:rsidR="00F712F0" w:rsidRPr="000B4857" w:rsidRDefault="00474F00" w:rsidP="00474F00">
            <w:pPr>
              <w:spacing w:line="240" w:lineRule="exact"/>
              <w:jc w:val="center"/>
              <w:rPr>
                <w:rFonts w:asciiTheme="minorHAnsi" w:eastAsia="Times New Roman" w:hAnsiTheme="minorHAnsi" w:cs="Arial"/>
                <w:color w:val="000000"/>
                <w:sz w:val="22"/>
                <w:szCs w:val="22"/>
              </w:rPr>
            </w:pPr>
            <w:r w:rsidRPr="000B4857">
              <w:rPr>
                <w:rFonts w:asciiTheme="minorHAnsi" w:eastAsia="Times New Roman" w:hAnsiTheme="minorHAnsi" w:cs="Arial"/>
                <w:color w:val="000000"/>
                <w:sz w:val="22"/>
                <w:szCs w:val="22"/>
              </w:rPr>
              <w:t>3,874 SMPP</w:t>
            </w:r>
          </w:p>
        </w:tc>
      </w:tr>
      <w:tr w:rsidR="00F712F0" w:rsidRPr="00F712F0" w14:paraId="5C8A1CA8" w14:textId="6BB5A11A" w:rsidTr="00474F00">
        <w:trPr>
          <w:trHeight w:val="811"/>
        </w:trPr>
        <w:tc>
          <w:tcPr>
            <w:tcW w:w="1151" w:type="dxa"/>
            <w:vMerge/>
            <w:tcBorders>
              <w:top w:val="single" w:sz="4" w:space="0" w:color="auto"/>
              <w:left w:val="single" w:sz="4" w:space="0" w:color="auto"/>
              <w:bottom w:val="single" w:sz="4" w:space="0" w:color="auto"/>
              <w:right w:val="single" w:sz="4" w:space="0" w:color="auto"/>
            </w:tcBorders>
          </w:tcPr>
          <w:p w14:paraId="506663C4" w14:textId="77777777" w:rsidR="00F712F0" w:rsidRPr="00F712F0" w:rsidRDefault="00F712F0" w:rsidP="00F712F0">
            <w:pPr>
              <w:spacing w:line="240" w:lineRule="exact"/>
              <w:jc w:val="center"/>
              <w:rPr>
                <w:rFonts w:asciiTheme="minorHAnsi" w:eastAsia="Times New Roman" w:hAnsiTheme="minorHAnsi" w:cs="Arial"/>
                <w:color w:val="000000"/>
                <w:sz w:val="22"/>
                <w:szCs w:val="22"/>
              </w:rPr>
            </w:pPr>
          </w:p>
        </w:tc>
        <w:tc>
          <w:tcPr>
            <w:tcW w:w="1449" w:type="dxa"/>
            <w:tcBorders>
              <w:top w:val="nil"/>
              <w:left w:val="nil"/>
              <w:bottom w:val="single" w:sz="8" w:space="0" w:color="auto"/>
              <w:right w:val="single" w:sz="4" w:space="0" w:color="auto"/>
            </w:tcBorders>
            <w:shd w:val="clear" w:color="auto" w:fill="auto"/>
            <w:vAlign w:val="center"/>
            <w:hideMark/>
          </w:tcPr>
          <w:p w14:paraId="2451278D" w14:textId="154698F3"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Outcome</w:t>
            </w:r>
          </w:p>
        </w:tc>
        <w:tc>
          <w:tcPr>
            <w:tcW w:w="2880" w:type="dxa"/>
            <w:tcBorders>
              <w:top w:val="nil"/>
              <w:left w:val="nil"/>
              <w:bottom w:val="single" w:sz="8" w:space="0" w:color="auto"/>
              <w:right w:val="single" w:sz="4" w:space="0" w:color="auto"/>
            </w:tcBorders>
            <w:shd w:val="clear" w:color="auto" w:fill="auto"/>
            <w:vAlign w:val="center"/>
            <w:hideMark/>
          </w:tcPr>
          <w:p w14:paraId="58670983" w14:textId="324C108F"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hAnsiTheme="minorHAnsi" w:cs="Arial"/>
                <w:sz w:val="22"/>
                <w:szCs w:val="22"/>
              </w:rPr>
              <w:t xml:space="preserve">Participants receive various preventive/primary care as clinically indicated, including colorectal cancer screening for adults ages 51-74. </w:t>
            </w:r>
          </w:p>
        </w:tc>
        <w:tc>
          <w:tcPr>
            <w:tcW w:w="810" w:type="dxa"/>
            <w:tcBorders>
              <w:top w:val="nil"/>
              <w:left w:val="nil"/>
              <w:bottom w:val="single" w:sz="8" w:space="0" w:color="auto"/>
              <w:right w:val="single" w:sz="4" w:space="0" w:color="auto"/>
            </w:tcBorders>
            <w:shd w:val="clear" w:color="auto" w:fill="auto"/>
            <w:vAlign w:val="center"/>
            <w:hideMark/>
          </w:tcPr>
          <w:p w14:paraId="03E4D6C3" w14:textId="61C1C5E0"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55% SMPP</w:t>
            </w:r>
          </w:p>
        </w:tc>
        <w:tc>
          <w:tcPr>
            <w:tcW w:w="1800" w:type="dxa"/>
            <w:tcBorders>
              <w:top w:val="nil"/>
              <w:left w:val="nil"/>
              <w:bottom w:val="single" w:sz="8" w:space="0" w:color="auto"/>
              <w:right w:val="single" w:sz="8" w:space="0" w:color="auto"/>
            </w:tcBorders>
            <w:shd w:val="clear" w:color="auto" w:fill="auto"/>
            <w:vAlign w:val="center"/>
            <w:hideMark/>
          </w:tcPr>
          <w:p w14:paraId="7D0FA717" w14:textId="33A2A980"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Electronic Health Record</w:t>
            </w:r>
          </w:p>
        </w:tc>
        <w:tc>
          <w:tcPr>
            <w:tcW w:w="1710" w:type="dxa"/>
            <w:tcBorders>
              <w:top w:val="nil"/>
              <w:left w:val="nil"/>
              <w:bottom w:val="single" w:sz="8" w:space="0" w:color="auto"/>
              <w:right w:val="single" w:sz="8" w:space="0" w:color="auto"/>
            </w:tcBorders>
            <w:vAlign w:val="center"/>
          </w:tcPr>
          <w:p w14:paraId="7C2F914A" w14:textId="3ED4F003" w:rsidR="00F712F0" w:rsidRPr="00F712F0" w:rsidRDefault="00F712F0" w:rsidP="00474F0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46% SMPP</w:t>
            </w:r>
          </w:p>
        </w:tc>
        <w:tc>
          <w:tcPr>
            <w:tcW w:w="1620" w:type="dxa"/>
            <w:tcBorders>
              <w:top w:val="nil"/>
              <w:left w:val="nil"/>
              <w:bottom w:val="single" w:sz="8" w:space="0" w:color="auto"/>
              <w:right w:val="single" w:sz="8" w:space="0" w:color="auto"/>
            </w:tcBorders>
            <w:vAlign w:val="center"/>
          </w:tcPr>
          <w:p w14:paraId="31F25649" w14:textId="6E82370E" w:rsidR="00F712F0" w:rsidRPr="000B4857" w:rsidRDefault="00474F00" w:rsidP="00474F00">
            <w:pPr>
              <w:spacing w:line="240" w:lineRule="exact"/>
              <w:jc w:val="center"/>
              <w:rPr>
                <w:rFonts w:asciiTheme="minorHAnsi" w:eastAsia="Times New Roman" w:hAnsiTheme="minorHAnsi" w:cs="Arial"/>
                <w:color w:val="000000"/>
                <w:sz w:val="22"/>
                <w:szCs w:val="22"/>
              </w:rPr>
            </w:pPr>
            <w:r w:rsidRPr="000B4857">
              <w:rPr>
                <w:rFonts w:asciiTheme="minorHAnsi" w:eastAsia="Times New Roman" w:hAnsiTheme="minorHAnsi" w:cs="Arial"/>
                <w:color w:val="000000"/>
                <w:sz w:val="22"/>
                <w:szCs w:val="22"/>
              </w:rPr>
              <w:t>41.3% SMPP</w:t>
            </w:r>
          </w:p>
        </w:tc>
      </w:tr>
      <w:tr w:rsidR="00F712F0" w:rsidRPr="00F712F0" w14:paraId="353C605D" w14:textId="0029FB2C" w:rsidTr="00474F00">
        <w:trPr>
          <w:trHeight w:val="718"/>
        </w:trPr>
        <w:tc>
          <w:tcPr>
            <w:tcW w:w="1151" w:type="dxa"/>
            <w:vMerge/>
            <w:tcBorders>
              <w:top w:val="single" w:sz="4" w:space="0" w:color="auto"/>
              <w:left w:val="single" w:sz="4" w:space="0" w:color="auto"/>
              <w:bottom w:val="single" w:sz="4" w:space="0" w:color="auto"/>
              <w:right w:val="single" w:sz="4" w:space="0" w:color="auto"/>
            </w:tcBorders>
          </w:tcPr>
          <w:p w14:paraId="50EBB7F6" w14:textId="77777777" w:rsidR="00F712F0" w:rsidRPr="00F712F0" w:rsidRDefault="00F712F0" w:rsidP="00F712F0">
            <w:pPr>
              <w:spacing w:line="240" w:lineRule="exact"/>
              <w:jc w:val="center"/>
              <w:rPr>
                <w:rFonts w:asciiTheme="minorHAnsi" w:eastAsia="Times New Roman" w:hAnsiTheme="minorHAnsi" w:cs="Arial"/>
                <w:color w:val="000000"/>
                <w:sz w:val="22"/>
                <w:szCs w:val="22"/>
              </w:rPr>
            </w:pPr>
          </w:p>
        </w:tc>
        <w:tc>
          <w:tcPr>
            <w:tcW w:w="1449" w:type="dxa"/>
            <w:tcBorders>
              <w:top w:val="nil"/>
              <w:left w:val="nil"/>
              <w:bottom w:val="single" w:sz="4" w:space="0" w:color="auto"/>
              <w:right w:val="single" w:sz="4" w:space="0" w:color="auto"/>
            </w:tcBorders>
            <w:shd w:val="clear" w:color="auto" w:fill="auto"/>
            <w:vAlign w:val="center"/>
            <w:hideMark/>
          </w:tcPr>
          <w:p w14:paraId="63872ED9" w14:textId="030E269B"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Outcome</w:t>
            </w:r>
          </w:p>
        </w:tc>
        <w:tc>
          <w:tcPr>
            <w:tcW w:w="2880" w:type="dxa"/>
            <w:tcBorders>
              <w:top w:val="nil"/>
              <w:left w:val="nil"/>
              <w:bottom w:val="single" w:sz="4" w:space="0" w:color="auto"/>
              <w:right w:val="single" w:sz="4" w:space="0" w:color="auto"/>
            </w:tcBorders>
            <w:shd w:val="clear" w:color="auto" w:fill="auto"/>
            <w:vAlign w:val="center"/>
            <w:hideMark/>
          </w:tcPr>
          <w:p w14:paraId="541D3138" w14:textId="322DBC15"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hAnsiTheme="minorHAnsi" w:cs="Arial"/>
                <w:sz w:val="22"/>
                <w:szCs w:val="22"/>
              </w:rPr>
              <w:t>Participants receive various preventive/primary care as clinically indicated, including cervical cancer screening for women ages 24-64.</w:t>
            </w:r>
          </w:p>
        </w:tc>
        <w:tc>
          <w:tcPr>
            <w:tcW w:w="810" w:type="dxa"/>
            <w:tcBorders>
              <w:top w:val="nil"/>
              <w:left w:val="nil"/>
              <w:bottom w:val="single" w:sz="4" w:space="0" w:color="auto"/>
              <w:right w:val="single" w:sz="4" w:space="0" w:color="auto"/>
            </w:tcBorders>
            <w:shd w:val="clear" w:color="auto" w:fill="auto"/>
            <w:vAlign w:val="center"/>
            <w:hideMark/>
          </w:tcPr>
          <w:p w14:paraId="7EF60AE1" w14:textId="049F70B8"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 xml:space="preserve">75% SMPP </w:t>
            </w:r>
          </w:p>
        </w:tc>
        <w:tc>
          <w:tcPr>
            <w:tcW w:w="1800" w:type="dxa"/>
            <w:tcBorders>
              <w:top w:val="nil"/>
              <w:left w:val="nil"/>
              <w:bottom w:val="single" w:sz="4" w:space="0" w:color="auto"/>
              <w:right w:val="single" w:sz="8" w:space="0" w:color="auto"/>
            </w:tcBorders>
            <w:shd w:val="clear" w:color="auto" w:fill="auto"/>
            <w:vAlign w:val="center"/>
            <w:hideMark/>
          </w:tcPr>
          <w:p w14:paraId="400C5C44" w14:textId="0F83D60D" w:rsidR="00F712F0" w:rsidRPr="00A67B57" w:rsidRDefault="00F712F0" w:rsidP="00F712F0">
            <w:pPr>
              <w:spacing w:line="240" w:lineRule="exact"/>
              <w:jc w:val="center"/>
              <w:rPr>
                <w:rFonts w:asciiTheme="minorHAnsi" w:eastAsia="Times New Roman" w:hAnsiTheme="minorHAnsi" w:cs="Arial"/>
                <w:color w:val="000000"/>
                <w:sz w:val="22"/>
                <w:szCs w:val="22"/>
              </w:rPr>
            </w:pPr>
            <w:r w:rsidRPr="00A67B57">
              <w:rPr>
                <w:rFonts w:asciiTheme="minorHAnsi" w:eastAsia="Times New Roman" w:hAnsiTheme="minorHAnsi" w:cs="Arial"/>
                <w:color w:val="000000"/>
                <w:sz w:val="22"/>
                <w:szCs w:val="22"/>
              </w:rPr>
              <w:t>Electronic Health Record</w:t>
            </w:r>
          </w:p>
        </w:tc>
        <w:tc>
          <w:tcPr>
            <w:tcW w:w="1710" w:type="dxa"/>
            <w:tcBorders>
              <w:top w:val="nil"/>
              <w:left w:val="nil"/>
              <w:bottom w:val="single" w:sz="4" w:space="0" w:color="auto"/>
              <w:right w:val="single" w:sz="8" w:space="0" w:color="auto"/>
            </w:tcBorders>
            <w:vAlign w:val="center"/>
          </w:tcPr>
          <w:p w14:paraId="24E7A3B3" w14:textId="1CD2419C" w:rsidR="00F712F0" w:rsidRPr="00A67B57" w:rsidRDefault="00F712F0" w:rsidP="00474F00">
            <w:pPr>
              <w:spacing w:line="240" w:lineRule="exact"/>
              <w:jc w:val="center"/>
              <w:rPr>
                <w:rFonts w:asciiTheme="minorHAnsi" w:eastAsia="Times New Roman" w:hAnsiTheme="minorHAnsi" w:cs="Arial"/>
                <w:color w:val="000000"/>
                <w:sz w:val="22"/>
                <w:szCs w:val="22"/>
              </w:rPr>
            </w:pPr>
            <w:r w:rsidRPr="00A67B57">
              <w:rPr>
                <w:rFonts w:asciiTheme="minorHAnsi" w:eastAsia="Times New Roman" w:hAnsiTheme="minorHAnsi" w:cs="Arial"/>
                <w:color w:val="000000"/>
                <w:sz w:val="22"/>
                <w:szCs w:val="22"/>
              </w:rPr>
              <w:t>61% SMPP</w:t>
            </w:r>
          </w:p>
        </w:tc>
        <w:tc>
          <w:tcPr>
            <w:tcW w:w="1620" w:type="dxa"/>
            <w:tcBorders>
              <w:top w:val="nil"/>
              <w:left w:val="nil"/>
              <w:bottom w:val="single" w:sz="4" w:space="0" w:color="auto"/>
              <w:right w:val="single" w:sz="8" w:space="0" w:color="auto"/>
            </w:tcBorders>
            <w:vAlign w:val="center"/>
          </w:tcPr>
          <w:p w14:paraId="659572BE" w14:textId="1B240859" w:rsidR="00F712F0" w:rsidRPr="000B4857" w:rsidRDefault="00474F00" w:rsidP="00474F00">
            <w:pPr>
              <w:spacing w:line="240" w:lineRule="exact"/>
              <w:jc w:val="center"/>
              <w:rPr>
                <w:rFonts w:asciiTheme="minorHAnsi" w:eastAsia="Times New Roman" w:hAnsiTheme="minorHAnsi" w:cs="Arial"/>
                <w:color w:val="000000"/>
                <w:sz w:val="22"/>
                <w:szCs w:val="22"/>
              </w:rPr>
            </w:pPr>
            <w:r w:rsidRPr="000B4857">
              <w:rPr>
                <w:rFonts w:asciiTheme="minorHAnsi" w:eastAsia="Times New Roman" w:hAnsiTheme="minorHAnsi" w:cs="Arial"/>
                <w:color w:val="000000"/>
                <w:sz w:val="22"/>
                <w:szCs w:val="22"/>
              </w:rPr>
              <w:t>59% SMPP</w:t>
            </w:r>
          </w:p>
        </w:tc>
      </w:tr>
      <w:tr w:rsidR="00F712F0" w:rsidRPr="00F712F0" w14:paraId="1EDADA92" w14:textId="3F7A7231" w:rsidTr="00474F00">
        <w:trPr>
          <w:trHeight w:val="898"/>
        </w:trPr>
        <w:tc>
          <w:tcPr>
            <w:tcW w:w="1151" w:type="dxa"/>
            <w:vMerge/>
            <w:tcBorders>
              <w:top w:val="single" w:sz="4" w:space="0" w:color="auto"/>
              <w:left w:val="single" w:sz="4" w:space="0" w:color="auto"/>
              <w:bottom w:val="single" w:sz="4" w:space="0" w:color="auto"/>
              <w:right w:val="single" w:sz="4" w:space="0" w:color="auto"/>
            </w:tcBorders>
          </w:tcPr>
          <w:p w14:paraId="787E6144" w14:textId="77777777" w:rsidR="00F712F0" w:rsidRPr="00F712F0" w:rsidRDefault="00F712F0" w:rsidP="00F712F0">
            <w:pPr>
              <w:spacing w:line="240" w:lineRule="exact"/>
              <w:jc w:val="center"/>
              <w:rPr>
                <w:rFonts w:asciiTheme="minorHAnsi" w:eastAsia="Times New Roman" w:hAnsiTheme="minorHAnsi" w:cs="Arial"/>
                <w:color w:val="000000"/>
                <w:sz w:val="22"/>
                <w:szCs w:val="22"/>
              </w:rPr>
            </w:pPr>
          </w:p>
        </w:tc>
        <w:tc>
          <w:tcPr>
            <w:tcW w:w="1449" w:type="dxa"/>
            <w:tcBorders>
              <w:top w:val="nil"/>
              <w:left w:val="nil"/>
              <w:bottom w:val="single" w:sz="8" w:space="0" w:color="auto"/>
              <w:right w:val="single" w:sz="4" w:space="0" w:color="auto"/>
            </w:tcBorders>
            <w:shd w:val="clear" w:color="auto" w:fill="auto"/>
            <w:vAlign w:val="center"/>
            <w:hideMark/>
          </w:tcPr>
          <w:p w14:paraId="054C684D" w14:textId="7DFD4649"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Outcome</w:t>
            </w:r>
          </w:p>
        </w:tc>
        <w:tc>
          <w:tcPr>
            <w:tcW w:w="2880" w:type="dxa"/>
            <w:tcBorders>
              <w:top w:val="nil"/>
              <w:left w:val="nil"/>
              <w:bottom w:val="single" w:sz="8" w:space="0" w:color="auto"/>
              <w:right w:val="single" w:sz="4" w:space="0" w:color="auto"/>
            </w:tcBorders>
            <w:shd w:val="clear" w:color="auto" w:fill="auto"/>
            <w:vAlign w:val="center"/>
            <w:hideMark/>
          </w:tcPr>
          <w:p w14:paraId="5F49FDF4" w14:textId="6E451FF7"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hAnsiTheme="minorHAnsi" w:cs="Arial"/>
                <w:sz w:val="22"/>
                <w:szCs w:val="22"/>
              </w:rPr>
              <w:t>Participants receive various preventive/primary care as clinically indicated, including depression screening for patients 12 and older.</w:t>
            </w:r>
          </w:p>
        </w:tc>
        <w:tc>
          <w:tcPr>
            <w:tcW w:w="810" w:type="dxa"/>
            <w:tcBorders>
              <w:top w:val="nil"/>
              <w:left w:val="nil"/>
              <w:bottom w:val="single" w:sz="8" w:space="0" w:color="auto"/>
              <w:right w:val="single" w:sz="4" w:space="0" w:color="auto"/>
            </w:tcBorders>
            <w:shd w:val="clear" w:color="auto" w:fill="auto"/>
            <w:vAlign w:val="center"/>
            <w:hideMark/>
          </w:tcPr>
          <w:p w14:paraId="34A06B62" w14:textId="65C979DD"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70% SMPP</w:t>
            </w:r>
          </w:p>
        </w:tc>
        <w:tc>
          <w:tcPr>
            <w:tcW w:w="1800" w:type="dxa"/>
            <w:tcBorders>
              <w:top w:val="nil"/>
              <w:left w:val="nil"/>
              <w:bottom w:val="single" w:sz="8" w:space="0" w:color="auto"/>
              <w:right w:val="single" w:sz="8" w:space="0" w:color="auto"/>
            </w:tcBorders>
            <w:shd w:val="clear" w:color="auto" w:fill="auto"/>
            <w:vAlign w:val="center"/>
            <w:hideMark/>
          </w:tcPr>
          <w:p w14:paraId="09445E1B" w14:textId="1FF4695D"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Electronic Health Record</w:t>
            </w:r>
          </w:p>
        </w:tc>
        <w:tc>
          <w:tcPr>
            <w:tcW w:w="1710" w:type="dxa"/>
            <w:tcBorders>
              <w:top w:val="nil"/>
              <w:left w:val="nil"/>
              <w:bottom w:val="single" w:sz="8" w:space="0" w:color="auto"/>
              <w:right w:val="single" w:sz="8" w:space="0" w:color="auto"/>
            </w:tcBorders>
            <w:vAlign w:val="center"/>
          </w:tcPr>
          <w:p w14:paraId="2C88E308" w14:textId="67217A57" w:rsidR="00F712F0" w:rsidRPr="00F712F0" w:rsidRDefault="00F712F0" w:rsidP="00474F0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69% SMPP</w:t>
            </w:r>
          </w:p>
        </w:tc>
        <w:tc>
          <w:tcPr>
            <w:tcW w:w="1620" w:type="dxa"/>
            <w:tcBorders>
              <w:top w:val="nil"/>
              <w:left w:val="nil"/>
              <w:bottom w:val="single" w:sz="8" w:space="0" w:color="auto"/>
              <w:right w:val="single" w:sz="8" w:space="0" w:color="auto"/>
            </w:tcBorders>
            <w:vAlign w:val="center"/>
          </w:tcPr>
          <w:p w14:paraId="577B8709" w14:textId="2438FC07" w:rsidR="00F712F0" w:rsidRPr="00F712F0" w:rsidRDefault="00474F00" w:rsidP="00474F00">
            <w:pPr>
              <w:spacing w:line="240" w:lineRule="exact"/>
              <w:jc w:val="cente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69% SMPP</w:t>
            </w:r>
          </w:p>
        </w:tc>
      </w:tr>
      <w:tr w:rsidR="00F712F0" w:rsidRPr="00F712F0" w14:paraId="59D763B0" w14:textId="0A613E0C" w:rsidTr="00474F00">
        <w:trPr>
          <w:trHeight w:val="880"/>
        </w:trPr>
        <w:tc>
          <w:tcPr>
            <w:tcW w:w="1151" w:type="dxa"/>
            <w:vMerge/>
            <w:tcBorders>
              <w:top w:val="single" w:sz="4" w:space="0" w:color="auto"/>
              <w:left w:val="single" w:sz="4" w:space="0" w:color="auto"/>
              <w:bottom w:val="single" w:sz="4" w:space="0" w:color="auto"/>
              <w:right w:val="single" w:sz="4" w:space="0" w:color="auto"/>
            </w:tcBorders>
          </w:tcPr>
          <w:p w14:paraId="2B5F715C" w14:textId="77777777" w:rsidR="00F712F0" w:rsidRPr="00F712F0" w:rsidRDefault="00F712F0" w:rsidP="00F712F0">
            <w:pPr>
              <w:spacing w:line="240" w:lineRule="exact"/>
              <w:jc w:val="center"/>
              <w:rPr>
                <w:rFonts w:asciiTheme="minorHAnsi" w:eastAsia="Times New Roman" w:hAnsiTheme="minorHAnsi" w:cs="Arial"/>
                <w:color w:val="000000"/>
                <w:sz w:val="22"/>
                <w:szCs w:val="22"/>
              </w:rPr>
            </w:pPr>
          </w:p>
        </w:tc>
        <w:tc>
          <w:tcPr>
            <w:tcW w:w="1449" w:type="dxa"/>
            <w:tcBorders>
              <w:top w:val="nil"/>
              <w:left w:val="nil"/>
              <w:bottom w:val="single" w:sz="4" w:space="0" w:color="auto"/>
              <w:right w:val="single" w:sz="4" w:space="0" w:color="auto"/>
            </w:tcBorders>
            <w:shd w:val="clear" w:color="auto" w:fill="auto"/>
            <w:vAlign w:val="center"/>
            <w:hideMark/>
          </w:tcPr>
          <w:p w14:paraId="031EF109" w14:textId="23666C8F"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Outcome</w:t>
            </w:r>
          </w:p>
        </w:tc>
        <w:tc>
          <w:tcPr>
            <w:tcW w:w="2880" w:type="dxa"/>
            <w:tcBorders>
              <w:top w:val="nil"/>
              <w:left w:val="nil"/>
              <w:bottom w:val="single" w:sz="4" w:space="0" w:color="auto"/>
              <w:right w:val="single" w:sz="4" w:space="0" w:color="auto"/>
            </w:tcBorders>
            <w:shd w:val="clear" w:color="auto" w:fill="auto"/>
            <w:vAlign w:val="center"/>
            <w:hideMark/>
          </w:tcPr>
          <w:p w14:paraId="55119087" w14:textId="6B7E7608" w:rsidR="00F712F0" w:rsidRPr="00F712F0" w:rsidRDefault="00F712F0" w:rsidP="00F712F0">
            <w:pPr>
              <w:spacing w:line="240" w:lineRule="exact"/>
              <w:jc w:val="center"/>
              <w:rPr>
                <w:rFonts w:asciiTheme="minorHAnsi" w:hAnsiTheme="minorHAnsi" w:cs="Arial"/>
                <w:sz w:val="22"/>
                <w:szCs w:val="22"/>
              </w:rPr>
            </w:pPr>
            <w:r w:rsidRPr="00F712F0">
              <w:rPr>
                <w:rFonts w:asciiTheme="minorHAnsi" w:hAnsiTheme="minorHAnsi" w:cs="Arial"/>
                <w:sz w:val="22"/>
                <w:szCs w:val="22"/>
              </w:rPr>
              <w:t xml:space="preserve">Participants receive various preventive/primary care as clinically indicated, including well-child visits for children ages 3-6. </w:t>
            </w:r>
          </w:p>
        </w:tc>
        <w:tc>
          <w:tcPr>
            <w:tcW w:w="810" w:type="dxa"/>
            <w:tcBorders>
              <w:top w:val="nil"/>
              <w:left w:val="nil"/>
              <w:bottom w:val="single" w:sz="4" w:space="0" w:color="auto"/>
              <w:right w:val="single" w:sz="4" w:space="0" w:color="auto"/>
            </w:tcBorders>
            <w:shd w:val="clear" w:color="auto" w:fill="auto"/>
            <w:vAlign w:val="center"/>
            <w:hideMark/>
          </w:tcPr>
          <w:p w14:paraId="1DE275F8" w14:textId="04177721"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81% SMPP</w:t>
            </w:r>
          </w:p>
        </w:tc>
        <w:tc>
          <w:tcPr>
            <w:tcW w:w="1800" w:type="dxa"/>
            <w:tcBorders>
              <w:top w:val="nil"/>
              <w:left w:val="nil"/>
              <w:bottom w:val="single" w:sz="4" w:space="0" w:color="auto"/>
              <w:right w:val="single" w:sz="8" w:space="0" w:color="auto"/>
            </w:tcBorders>
            <w:shd w:val="clear" w:color="auto" w:fill="auto"/>
            <w:vAlign w:val="center"/>
            <w:hideMark/>
          </w:tcPr>
          <w:p w14:paraId="13D47D4B" w14:textId="52D2B68D" w:rsidR="00F712F0" w:rsidRPr="00F712F0" w:rsidRDefault="00F712F0" w:rsidP="00F712F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Electronic Health Record</w:t>
            </w:r>
          </w:p>
        </w:tc>
        <w:tc>
          <w:tcPr>
            <w:tcW w:w="1710" w:type="dxa"/>
            <w:tcBorders>
              <w:top w:val="nil"/>
              <w:left w:val="nil"/>
              <w:bottom w:val="single" w:sz="4" w:space="0" w:color="auto"/>
              <w:right w:val="single" w:sz="8" w:space="0" w:color="auto"/>
            </w:tcBorders>
            <w:vAlign w:val="center"/>
          </w:tcPr>
          <w:p w14:paraId="31ED0099" w14:textId="4982A7A6" w:rsidR="00F712F0" w:rsidRPr="00F712F0" w:rsidRDefault="00F712F0" w:rsidP="00474F00">
            <w:pPr>
              <w:spacing w:line="240" w:lineRule="exact"/>
              <w:jc w:val="center"/>
              <w:rPr>
                <w:rFonts w:asciiTheme="minorHAnsi" w:eastAsia="Times New Roman" w:hAnsiTheme="minorHAnsi" w:cs="Arial"/>
                <w:color w:val="000000"/>
                <w:sz w:val="22"/>
                <w:szCs w:val="22"/>
              </w:rPr>
            </w:pPr>
            <w:r w:rsidRPr="00F712F0">
              <w:rPr>
                <w:rFonts w:asciiTheme="minorHAnsi" w:eastAsia="Times New Roman" w:hAnsiTheme="minorHAnsi" w:cs="Arial"/>
                <w:color w:val="000000"/>
                <w:sz w:val="22"/>
                <w:szCs w:val="22"/>
              </w:rPr>
              <w:t>93% SMPP</w:t>
            </w:r>
          </w:p>
        </w:tc>
        <w:tc>
          <w:tcPr>
            <w:tcW w:w="1620" w:type="dxa"/>
            <w:tcBorders>
              <w:top w:val="nil"/>
              <w:left w:val="nil"/>
              <w:bottom w:val="single" w:sz="4" w:space="0" w:color="auto"/>
              <w:right w:val="single" w:sz="8" w:space="0" w:color="auto"/>
            </w:tcBorders>
            <w:vAlign w:val="center"/>
          </w:tcPr>
          <w:p w14:paraId="4F96011D" w14:textId="6C0A2F7B" w:rsidR="00F712F0" w:rsidRPr="00F712F0" w:rsidRDefault="00474F00" w:rsidP="00474F00">
            <w:pPr>
              <w:spacing w:line="240" w:lineRule="exact"/>
              <w:jc w:val="cente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88% SMPP</w:t>
            </w:r>
          </w:p>
        </w:tc>
      </w:tr>
    </w:tbl>
    <w:p w14:paraId="6E673B9B" w14:textId="77777777" w:rsidR="00BC5CA7" w:rsidRPr="00E33D34" w:rsidRDefault="00BC5CA7" w:rsidP="00E33D34">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Pr="00E33D34" w:rsidRDefault="004B2A13" w:rsidP="00E33D34">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7377867" w14:textId="77777777" w:rsidR="004B2A13" w:rsidRPr="00E33D34" w:rsidRDefault="004B2A13" w:rsidP="00E33D34">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6"/>
          <w:headerReference w:type="default" r:id="rId17"/>
          <w:headerReference w:type="first" r:id="rId18"/>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9"/>
          <w:headerReference w:type="default" r:id="rId20"/>
          <w:headerReference w:type="first" r:id="rId21"/>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6DD75E3F" w14:textId="5461D34A" w:rsidR="00A67B57" w:rsidRPr="00C00641" w:rsidRDefault="00BF7E36" w:rsidP="00C0064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0D5FB4DB" w:rsid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DC21DF">
        <w:rPr>
          <w:u w:val="none"/>
        </w:rPr>
        <w:t>Year-end:</w:t>
      </w:r>
      <w:r w:rsidRPr="00DC21DF">
        <w:rPr>
          <w:b w:val="0"/>
          <w:u w:val="none"/>
        </w:rPr>
        <w:t xml:space="preserve"> Please provide an explanation for each output or outcome </w:t>
      </w:r>
      <w:r w:rsidR="004008FB" w:rsidRPr="00DC21DF">
        <w:rPr>
          <w:b w:val="0"/>
          <w:u w:val="none"/>
        </w:rPr>
        <w:t>for which</w:t>
      </w:r>
      <w:r w:rsidRPr="00DC21DF">
        <w:rPr>
          <w:b w:val="0"/>
          <w:u w:val="none"/>
        </w:rPr>
        <w:t xml:space="preserve"> achievement is above or below 10% of the projected target.</w:t>
      </w:r>
    </w:p>
    <w:p w14:paraId="2BA9E451" w14:textId="77777777" w:rsidR="000A79E0" w:rsidRPr="000A79E0" w:rsidRDefault="000A79E0" w:rsidP="000A79E0"/>
    <w:p w14:paraId="31959A48" w14:textId="3549626A" w:rsidR="000B4414" w:rsidRPr="000B4414" w:rsidRDefault="000A79E0" w:rsidP="009F562F">
      <w:pPr>
        <w:spacing w:after="120"/>
        <w:rPr>
          <w:rFonts w:asciiTheme="minorHAnsi" w:hAnsiTheme="minorHAnsi" w:cstheme="minorHAnsi"/>
          <w:sz w:val="22"/>
          <w:szCs w:val="22"/>
        </w:rPr>
      </w:pPr>
      <w:r w:rsidRPr="000A79E0">
        <w:rPr>
          <w:rFonts w:asciiTheme="minorHAnsi" w:hAnsiTheme="minorHAnsi" w:cstheme="minorHAnsi"/>
          <w:sz w:val="22"/>
          <w:szCs w:val="22"/>
        </w:rPr>
        <w:t>While Venice Family Clinic has a strong history of achieving the go</w:t>
      </w:r>
      <w:r>
        <w:rPr>
          <w:rFonts w:asciiTheme="minorHAnsi" w:hAnsiTheme="minorHAnsi" w:cstheme="minorHAnsi"/>
          <w:sz w:val="22"/>
          <w:szCs w:val="22"/>
        </w:rPr>
        <w:t xml:space="preserve">als outlined in this grant, </w:t>
      </w:r>
      <w:r w:rsidRPr="000A79E0">
        <w:rPr>
          <w:rFonts w:asciiTheme="minorHAnsi" w:hAnsiTheme="minorHAnsi" w:cstheme="minorHAnsi"/>
          <w:sz w:val="22"/>
          <w:szCs w:val="22"/>
        </w:rPr>
        <w:t>COVID-19</w:t>
      </w:r>
      <w:r>
        <w:rPr>
          <w:rFonts w:asciiTheme="minorHAnsi" w:hAnsiTheme="minorHAnsi" w:cstheme="minorHAnsi"/>
          <w:sz w:val="22"/>
          <w:szCs w:val="22"/>
        </w:rPr>
        <w:t xml:space="preserve"> does</w:t>
      </w:r>
      <w:r w:rsidRPr="000A79E0">
        <w:rPr>
          <w:rFonts w:asciiTheme="minorHAnsi" w:hAnsiTheme="minorHAnsi" w:cstheme="minorHAnsi"/>
          <w:sz w:val="22"/>
          <w:szCs w:val="22"/>
        </w:rPr>
        <w:t xml:space="preserve"> continue to impact all </w:t>
      </w:r>
      <w:r>
        <w:rPr>
          <w:rFonts w:asciiTheme="minorHAnsi" w:hAnsiTheme="minorHAnsi" w:cstheme="minorHAnsi"/>
          <w:sz w:val="22"/>
          <w:szCs w:val="22"/>
        </w:rPr>
        <w:t xml:space="preserve">our programs and outcomes. This is </w:t>
      </w:r>
      <w:r w:rsidR="000B4414">
        <w:rPr>
          <w:rFonts w:asciiTheme="minorHAnsi" w:hAnsiTheme="minorHAnsi" w:cstheme="minorHAnsi"/>
          <w:sz w:val="22"/>
          <w:szCs w:val="22"/>
        </w:rPr>
        <w:t>evident in our reports</w:t>
      </w:r>
      <w:r>
        <w:rPr>
          <w:rFonts w:asciiTheme="minorHAnsi" w:hAnsiTheme="minorHAnsi" w:cstheme="minorHAnsi"/>
          <w:sz w:val="22"/>
          <w:szCs w:val="22"/>
        </w:rPr>
        <w:t xml:space="preserve"> and outcomes in the following measures </w:t>
      </w:r>
      <w:r w:rsidR="000B4414">
        <w:rPr>
          <w:rFonts w:asciiTheme="minorHAnsi" w:hAnsiTheme="minorHAnsi" w:cstheme="minorHAnsi"/>
          <w:sz w:val="22"/>
          <w:szCs w:val="22"/>
        </w:rPr>
        <w:t xml:space="preserve">as they continue to rebound </w:t>
      </w:r>
      <w:r>
        <w:rPr>
          <w:rFonts w:asciiTheme="minorHAnsi" w:hAnsiTheme="minorHAnsi" w:cstheme="minorHAnsi"/>
          <w:sz w:val="22"/>
          <w:szCs w:val="22"/>
        </w:rPr>
        <w:t>from COVID-19:</w:t>
      </w:r>
    </w:p>
    <w:p w14:paraId="24AB8B72" w14:textId="4FF55422" w:rsidR="000B4414" w:rsidRPr="000B4414" w:rsidRDefault="00D14D07" w:rsidP="009F562F">
      <w:pPr>
        <w:spacing w:after="120"/>
        <w:rPr>
          <w:rFonts w:asciiTheme="minorHAnsi" w:hAnsiTheme="minorHAnsi" w:cstheme="minorHAnsi"/>
          <w:color w:val="FF0000"/>
          <w:sz w:val="22"/>
          <w:szCs w:val="22"/>
        </w:rPr>
      </w:pPr>
      <w:r>
        <w:rPr>
          <w:rFonts w:asciiTheme="minorHAnsi" w:hAnsiTheme="minorHAnsi" w:cstheme="minorHAnsi"/>
          <w:i/>
          <w:sz w:val="22"/>
          <w:szCs w:val="22"/>
        </w:rPr>
        <w:t>C</w:t>
      </w:r>
      <w:r w:rsidRPr="00D14D07">
        <w:rPr>
          <w:rFonts w:asciiTheme="minorHAnsi" w:hAnsiTheme="minorHAnsi" w:cstheme="minorHAnsi"/>
          <w:i/>
          <w:sz w:val="22"/>
          <w:szCs w:val="22"/>
        </w:rPr>
        <w:t xml:space="preserve">olorectal </w:t>
      </w:r>
      <w:r>
        <w:rPr>
          <w:rFonts w:asciiTheme="minorHAnsi" w:hAnsiTheme="minorHAnsi" w:cstheme="minorHAnsi"/>
          <w:i/>
          <w:sz w:val="22"/>
          <w:szCs w:val="22"/>
        </w:rPr>
        <w:t>C</w:t>
      </w:r>
      <w:r w:rsidRPr="00D14D07">
        <w:rPr>
          <w:rFonts w:asciiTheme="minorHAnsi" w:hAnsiTheme="minorHAnsi" w:cstheme="minorHAnsi"/>
          <w:i/>
          <w:sz w:val="22"/>
          <w:szCs w:val="22"/>
        </w:rPr>
        <w:t xml:space="preserve">ancer </w:t>
      </w:r>
      <w:r>
        <w:rPr>
          <w:rFonts w:asciiTheme="minorHAnsi" w:hAnsiTheme="minorHAnsi" w:cstheme="minorHAnsi"/>
          <w:i/>
          <w:sz w:val="22"/>
          <w:szCs w:val="22"/>
        </w:rPr>
        <w:t>S</w:t>
      </w:r>
      <w:r w:rsidRPr="00D14D07">
        <w:rPr>
          <w:rFonts w:asciiTheme="minorHAnsi" w:hAnsiTheme="minorHAnsi" w:cstheme="minorHAnsi"/>
          <w:i/>
          <w:sz w:val="22"/>
          <w:szCs w:val="22"/>
        </w:rPr>
        <w:t>creening</w:t>
      </w:r>
      <w:r>
        <w:rPr>
          <w:rFonts w:asciiTheme="minorHAnsi" w:hAnsiTheme="minorHAnsi" w:cstheme="minorHAnsi"/>
          <w:i/>
          <w:sz w:val="22"/>
          <w:szCs w:val="22"/>
        </w:rPr>
        <w:t>:</w:t>
      </w:r>
      <w:r w:rsidR="000A79E0">
        <w:rPr>
          <w:rFonts w:asciiTheme="minorHAnsi" w:hAnsiTheme="minorHAnsi" w:cstheme="minorHAnsi"/>
          <w:color w:val="FF0000"/>
          <w:sz w:val="22"/>
          <w:szCs w:val="22"/>
        </w:rPr>
        <w:t xml:space="preserve"> </w:t>
      </w:r>
      <w:r w:rsidR="000A79E0" w:rsidRPr="000A79E0">
        <w:rPr>
          <w:rFonts w:asciiTheme="minorHAnsi" w:hAnsiTheme="minorHAnsi" w:cstheme="minorHAnsi"/>
          <w:sz w:val="22"/>
          <w:szCs w:val="22"/>
        </w:rPr>
        <w:t xml:space="preserve">Some measures we are taking to </w:t>
      </w:r>
      <w:r w:rsidR="000A79E0">
        <w:rPr>
          <w:rFonts w:asciiTheme="minorHAnsi" w:hAnsiTheme="minorHAnsi" w:cstheme="minorHAnsi"/>
          <w:sz w:val="22"/>
          <w:szCs w:val="22"/>
        </w:rPr>
        <w:t>reach pre-</w:t>
      </w:r>
      <w:r w:rsidR="005E08DF" w:rsidRPr="005E08DF">
        <w:rPr>
          <w:rFonts w:asciiTheme="minorHAnsi" w:hAnsiTheme="minorHAnsi" w:cstheme="minorHAnsi"/>
          <w:sz w:val="22"/>
          <w:szCs w:val="22"/>
        </w:rPr>
        <w:t>COVID</w:t>
      </w:r>
      <w:r w:rsidR="000A79E0">
        <w:rPr>
          <w:rFonts w:asciiTheme="minorHAnsi" w:hAnsiTheme="minorHAnsi" w:cstheme="minorHAnsi"/>
          <w:sz w:val="22"/>
          <w:szCs w:val="22"/>
        </w:rPr>
        <w:t>-19 rates for colorectal cancer screenings include m</w:t>
      </w:r>
      <w:r w:rsidR="005E08DF" w:rsidRPr="005E08DF">
        <w:rPr>
          <w:rFonts w:asciiTheme="minorHAnsi" w:hAnsiTheme="minorHAnsi" w:cstheme="minorHAnsi"/>
          <w:sz w:val="22"/>
          <w:szCs w:val="22"/>
        </w:rPr>
        <w:t xml:space="preserve">ailing </w:t>
      </w:r>
      <w:r w:rsidR="000B4414" w:rsidRPr="000B4414">
        <w:rPr>
          <w:rFonts w:asciiTheme="minorHAnsi" w:hAnsiTheme="minorHAnsi" w:cstheme="minorHAnsi"/>
          <w:sz w:val="22"/>
          <w:szCs w:val="22"/>
        </w:rPr>
        <w:t xml:space="preserve">fecal immunochemical test </w:t>
      </w:r>
      <w:r w:rsidR="000B4414">
        <w:rPr>
          <w:rFonts w:asciiTheme="minorHAnsi" w:hAnsiTheme="minorHAnsi" w:cstheme="minorHAnsi"/>
          <w:sz w:val="22"/>
          <w:szCs w:val="22"/>
        </w:rPr>
        <w:t xml:space="preserve">(FIT) </w:t>
      </w:r>
      <w:r w:rsidR="005E08DF" w:rsidRPr="005E08DF">
        <w:rPr>
          <w:rFonts w:asciiTheme="minorHAnsi" w:hAnsiTheme="minorHAnsi" w:cstheme="minorHAnsi"/>
          <w:sz w:val="22"/>
          <w:szCs w:val="22"/>
        </w:rPr>
        <w:t>kits to patients who are due</w:t>
      </w:r>
      <w:r w:rsidR="000B4414">
        <w:rPr>
          <w:rFonts w:asciiTheme="minorHAnsi" w:hAnsiTheme="minorHAnsi" w:cstheme="minorHAnsi"/>
          <w:sz w:val="22"/>
          <w:szCs w:val="22"/>
        </w:rPr>
        <w:t xml:space="preserve"> for this screening, and </w:t>
      </w:r>
      <w:r w:rsidR="000A79E0" w:rsidRPr="000A79E0">
        <w:rPr>
          <w:rFonts w:asciiTheme="minorHAnsi" w:hAnsiTheme="minorHAnsi" w:cstheme="minorHAnsi"/>
          <w:sz w:val="22"/>
          <w:szCs w:val="22"/>
        </w:rPr>
        <w:t xml:space="preserve">sending </w:t>
      </w:r>
      <w:r w:rsidR="005E08DF" w:rsidRPr="000A79E0">
        <w:rPr>
          <w:rFonts w:asciiTheme="minorHAnsi" w:hAnsiTheme="minorHAnsi" w:cstheme="minorHAnsi"/>
          <w:sz w:val="22"/>
          <w:szCs w:val="22"/>
        </w:rPr>
        <w:t xml:space="preserve">reminders </w:t>
      </w:r>
      <w:r w:rsidR="005E08DF" w:rsidRPr="005E08DF">
        <w:rPr>
          <w:rFonts w:asciiTheme="minorHAnsi" w:hAnsiTheme="minorHAnsi" w:cstheme="minorHAnsi"/>
          <w:sz w:val="22"/>
          <w:szCs w:val="22"/>
        </w:rPr>
        <w:t>to patients who have not returned their FIT kit</w:t>
      </w:r>
      <w:r w:rsidR="000B4414">
        <w:rPr>
          <w:rFonts w:asciiTheme="minorHAnsi" w:hAnsiTheme="minorHAnsi" w:cstheme="minorHAnsi"/>
          <w:sz w:val="22"/>
          <w:szCs w:val="22"/>
        </w:rPr>
        <w:t xml:space="preserve">. We are </w:t>
      </w:r>
      <w:r w:rsidR="000B4414" w:rsidRPr="000B4414">
        <w:rPr>
          <w:rFonts w:asciiTheme="minorHAnsi" w:hAnsiTheme="minorHAnsi" w:cstheme="minorHAnsi"/>
          <w:sz w:val="22"/>
          <w:szCs w:val="22"/>
        </w:rPr>
        <w:t>also p</w:t>
      </w:r>
      <w:r w:rsidR="005E08DF" w:rsidRPr="000B4414">
        <w:rPr>
          <w:rFonts w:asciiTheme="minorHAnsi" w:hAnsiTheme="minorHAnsi" w:cstheme="minorHAnsi"/>
          <w:sz w:val="22"/>
          <w:szCs w:val="22"/>
        </w:rPr>
        <w:t xml:space="preserve">lanning </w:t>
      </w:r>
      <w:r w:rsidR="005E08DF" w:rsidRPr="005E08DF">
        <w:rPr>
          <w:rFonts w:asciiTheme="minorHAnsi" w:hAnsiTheme="minorHAnsi" w:cstheme="minorHAnsi"/>
          <w:sz w:val="22"/>
          <w:szCs w:val="22"/>
        </w:rPr>
        <w:t xml:space="preserve">to pilot a flu/FIT program this year. This is a model where </w:t>
      </w:r>
      <w:r w:rsidR="00847632">
        <w:rPr>
          <w:rFonts w:asciiTheme="minorHAnsi" w:hAnsiTheme="minorHAnsi" w:cstheme="minorHAnsi"/>
          <w:sz w:val="22"/>
          <w:szCs w:val="22"/>
        </w:rPr>
        <w:t xml:space="preserve">patients </w:t>
      </w:r>
      <w:r w:rsidR="000B4414">
        <w:rPr>
          <w:rFonts w:asciiTheme="minorHAnsi" w:hAnsiTheme="minorHAnsi" w:cstheme="minorHAnsi"/>
          <w:sz w:val="22"/>
          <w:szCs w:val="22"/>
        </w:rPr>
        <w:t xml:space="preserve">who are </w:t>
      </w:r>
      <w:r w:rsidR="005E08DF" w:rsidRPr="005E08DF">
        <w:rPr>
          <w:rFonts w:asciiTheme="minorHAnsi" w:hAnsiTheme="minorHAnsi" w:cstheme="minorHAnsi"/>
          <w:sz w:val="22"/>
          <w:szCs w:val="22"/>
        </w:rPr>
        <w:t>due for screening are given a FIT kit when receiving their flu shot.</w:t>
      </w:r>
    </w:p>
    <w:p w14:paraId="28B1C2D4" w14:textId="77777777" w:rsidR="00533446" w:rsidRDefault="00D14D07" w:rsidP="009F562F">
      <w:pPr>
        <w:spacing w:after="120"/>
        <w:rPr>
          <w:rFonts w:asciiTheme="minorHAnsi" w:hAnsiTheme="minorHAnsi" w:cstheme="minorHAnsi"/>
          <w:sz w:val="22"/>
          <w:szCs w:val="22"/>
        </w:rPr>
      </w:pPr>
      <w:r w:rsidRPr="00D14D07">
        <w:rPr>
          <w:rFonts w:asciiTheme="minorHAnsi" w:hAnsiTheme="minorHAnsi" w:cstheme="minorHAnsi"/>
          <w:i/>
          <w:sz w:val="22"/>
          <w:szCs w:val="22"/>
        </w:rPr>
        <w:t>Cervical Cancer Screening</w:t>
      </w:r>
      <w:r w:rsidRPr="00D14D07">
        <w:rPr>
          <w:rFonts w:asciiTheme="minorHAnsi" w:hAnsiTheme="minorHAnsi" w:cstheme="minorHAnsi"/>
          <w:sz w:val="22"/>
          <w:szCs w:val="22"/>
        </w:rPr>
        <w:t>: We are targeting cervical cancer screening as a clinic-wi</w:t>
      </w:r>
      <w:r w:rsidR="00533446">
        <w:rPr>
          <w:rFonts w:asciiTheme="minorHAnsi" w:hAnsiTheme="minorHAnsi" w:cstheme="minorHAnsi"/>
          <w:sz w:val="22"/>
          <w:szCs w:val="22"/>
        </w:rPr>
        <w:t>de quality improvement measure</w:t>
      </w:r>
      <w:r w:rsidRPr="00D14D07">
        <w:rPr>
          <w:rFonts w:asciiTheme="minorHAnsi" w:hAnsiTheme="minorHAnsi" w:cstheme="minorHAnsi"/>
          <w:sz w:val="22"/>
          <w:szCs w:val="22"/>
        </w:rPr>
        <w:t>. We will continue to use our population management systems to perform outreach to people in need of this screening and will reach out via phone, text, patient portal, and letter to bring these patients in for care.</w:t>
      </w:r>
      <w:r w:rsidR="00533446">
        <w:rPr>
          <w:rFonts w:asciiTheme="minorHAnsi" w:hAnsiTheme="minorHAnsi" w:cstheme="minorHAnsi"/>
          <w:sz w:val="22"/>
          <w:szCs w:val="22"/>
        </w:rPr>
        <w:t xml:space="preserve"> </w:t>
      </w:r>
    </w:p>
    <w:p w14:paraId="6CBD59A2" w14:textId="33A1E968" w:rsidR="00C00641" w:rsidRPr="00D14D07" w:rsidRDefault="00533446" w:rsidP="009F562F">
      <w:pPr>
        <w:spacing w:after="120"/>
        <w:rPr>
          <w:rFonts w:asciiTheme="minorHAnsi" w:hAnsiTheme="minorHAnsi" w:cstheme="minorHAnsi"/>
          <w:sz w:val="22"/>
          <w:szCs w:val="22"/>
        </w:rPr>
      </w:pPr>
      <w:r>
        <w:rPr>
          <w:rFonts w:asciiTheme="minorHAnsi" w:hAnsiTheme="minorHAnsi" w:cstheme="minorHAnsi"/>
          <w:sz w:val="22"/>
          <w:szCs w:val="22"/>
        </w:rPr>
        <w:t>As mentioned in our mid-year report, w</w:t>
      </w:r>
      <w:r w:rsidR="00C00641" w:rsidRPr="00D14D07">
        <w:rPr>
          <w:rFonts w:asciiTheme="minorHAnsi" w:hAnsiTheme="minorHAnsi" w:cstheme="minorHAnsi"/>
          <w:sz w:val="22"/>
          <w:szCs w:val="22"/>
        </w:rPr>
        <w:t>e have implemented patient reminders for those due for cervical cancer screening who have an upcoming appointment</w:t>
      </w:r>
      <w:r w:rsidR="006B2D24">
        <w:rPr>
          <w:rFonts w:asciiTheme="minorHAnsi" w:hAnsiTheme="minorHAnsi" w:cstheme="minorHAnsi"/>
          <w:sz w:val="22"/>
          <w:szCs w:val="22"/>
        </w:rPr>
        <w:t xml:space="preserve">. </w:t>
      </w:r>
      <w:r w:rsidR="00C00641" w:rsidRPr="00D14D07">
        <w:rPr>
          <w:rFonts w:asciiTheme="minorHAnsi" w:hAnsiTheme="minorHAnsi" w:cstheme="minorHAnsi"/>
          <w:sz w:val="22"/>
          <w:szCs w:val="22"/>
        </w:rPr>
        <w:t xml:space="preserve">We have also revised our scheduling guidelines to ensure that patients </w:t>
      </w:r>
      <w:r w:rsidR="006B2D24">
        <w:rPr>
          <w:rFonts w:asciiTheme="minorHAnsi" w:hAnsiTheme="minorHAnsi" w:cstheme="minorHAnsi"/>
          <w:sz w:val="22"/>
          <w:szCs w:val="22"/>
        </w:rPr>
        <w:t>can</w:t>
      </w:r>
      <w:r w:rsidR="00C00641" w:rsidRPr="00D14D07">
        <w:rPr>
          <w:rFonts w:asciiTheme="minorHAnsi" w:hAnsiTheme="minorHAnsi" w:cstheme="minorHAnsi"/>
          <w:sz w:val="22"/>
          <w:szCs w:val="22"/>
        </w:rPr>
        <w:t xml:space="preserve"> schedule a pap with any family practice provider thereby expanding access (mostly for S</w:t>
      </w:r>
      <w:r w:rsidR="006B2D24">
        <w:rPr>
          <w:rFonts w:asciiTheme="minorHAnsi" w:hAnsiTheme="minorHAnsi" w:cstheme="minorHAnsi"/>
          <w:sz w:val="22"/>
          <w:szCs w:val="22"/>
        </w:rPr>
        <w:t xml:space="preserve">outh </w:t>
      </w:r>
      <w:r w:rsidR="00C00641" w:rsidRPr="00D14D07">
        <w:rPr>
          <w:rFonts w:asciiTheme="minorHAnsi" w:hAnsiTheme="minorHAnsi" w:cstheme="minorHAnsi"/>
          <w:sz w:val="22"/>
          <w:szCs w:val="22"/>
        </w:rPr>
        <w:t>B</w:t>
      </w:r>
      <w:r w:rsidR="006B2D24">
        <w:rPr>
          <w:rFonts w:asciiTheme="minorHAnsi" w:hAnsiTheme="minorHAnsi" w:cstheme="minorHAnsi"/>
          <w:sz w:val="22"/>
          <w:szCs w:val="22"/>
        </w:rPr>
        <w:t>ay</w:t>
      </w:r>
      <w:r w:rsidR="00C00641" w:rsidRPr="00D14D07">
        <w:rPr>
          <w:rFonts w:asciiTheme="minorHAnsi" w:hAnsiTheme="minorHAnsi" w:cstheme="minorHAnsi"/>
          <w:sz w:val="22"/>
          <w:szCs w:val="22"/>
        </w:rPr>
        <w:t xml:space="preserve"> sites who were having </w:t>
      </w:r>
      <w:proofErr w:type="spellStart"/>
      <w:r w:rsidR="00C00641" w:rsidRPr="00D14D07">
        <w:rPr>
          <w:rFonts w:asciiTheme="minorHAnsi" w:hAnsiTheme="minorHAnsi" w:cstheme="minorHAnsi"/>
          <w:sz w:val="22"/>
          <w:szCs w:val="22"/>
        </w:rPr>
        <w:t>paps</w:t>
      </w:r>
      <w:proofErr w:type="spellEnd"/>
      <w:r w:rsidR="00C00641" w:rsidRPr="00D14D07">
        <w:rPr>
          <w:rFonts w:asciiTheme="minorHAnsi" w:hAnsiTheme="minorHAnsi" w:cstheme="minorHAnsi"/>
          <w:sz w:val="22"/>
          <w:szCs w:val="22"/>
        </w:rPr>
        <w:t xml:space="preserve"> done by only by certain clinicians). Care teams continue to identify patients due (via decision support alerts) when they are seen for an appointment</w:t>
      </w:r>
      <w:r w:rsidR="00B92DC6">
        <w:rPr>
          <w:rFonts w:asciiTheme="minorHAnsi" w:hAnsiTheme="minorHAnsi" w:cstheme="minorHAnsi"/>
          <w:sz w:val="22"/>
          <w:szCs w:val="22"/>
        </w:rPr>
        <w:t>,</w:t>
      </w:r>
      <w:r w:rsidR="00C00641" w:rsidRPr="00D14D07">
        <w:rPr>
          <w:rFonts w:asciiTheme="minorHAnsi" w:hAnsiTheme="minorHAnsi" w:cstheme="minorHAnsi"/>
          <w:sz w:val="22"/>
          <w:szCs w:val="22"/>
        </w:rPr>
        <w:t xml:space="preserve"> and clinicians attempt to complete </w:t>
      </w:r>
      <w:r w:rsidR="00847632">
        <w:rPr>
          <w:rFonts w:asciiTheme="minorHAnsi" w:hAnsiTheme="minorHAnsi" w:cstheme="minorHAnsi"/>
          <w:sz w:val="22"/>
          <w:szCs w:val="22"/>
        </w:rPr>
        <w:t>same day</w:t>
      </w:r>
      <w:r w:rsidR="00C00641" w:rsidRPr="00D14D07">
        <w:rPr>
          <w:rFonts w:asciiTheme="minorHAnsi" w:hAnsiTheme="minorHAnsi" w:cstheme="minorHAnsi"/>
          <w:sz w:val="22"/>
          <w:szCs w:val="22"/>
        </w:rPr>
        <w:t xml:space="preserve"> if </w:t>
      </w:r>
      <w:r w:rsidR="00B92DC6">
        <w:rPr>
          <w:rFonts w:asciiTheme="minorHAnsi" w:hAnsiTheme="minorHAnsi" w:cstheme="minorHAnsi"/>
          <w:sz w:val="22"/>
          <w:szCs w:val="22"/>
        </w:rPr>
        <w:t>possible</w:t>
      </w:r>
      <w:r w:rsidR="00C00641" w:rsidRPr="00D14D07">
        <w:rPr>
          <w:rFonts w:asciiTheme="minorHAnsi" w:hAnsiTheme="minorHAnsi" w:cstheme="minorHAnsi"/>
          <w:sz w:val="22"/>
          <w:szCs w:val="22"/>
        </w:rPr>
        <w:t>.</w:t>
      </w:r>
      <w:r w:rsidR="000B4414">
        <w:rPr>
          <w:rFonts w:asciiTheme="minorHAnsi" w:hAnsiTheme="minorHAnsi" w:cstheme="minorHAnsi"/>
          <w:sz w:val="22"/>
          <w:szCs w:val="22"/>
        </w:rPr>
        <w:t xml:space="preserve"> Additionally, we are planning to pilot offering patient incentives, such as gift cards, to encourage more people to receive this screening.</w:t>
      </w:r>
    </w:p>
    <w:p w14:paraId="056C553A" w14:textId="417483EB"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18EE51" w14:textId="51A5A9DE"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place">
        <w:smartTag w:uri="urn:schemas-microsoft-com:office:smarttags" w:element="City">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F6C3124" w14:textId="3839C52E" w:rsidR="00F97372" w:rsidRPr="00457527" w:rsidRDefault="00817634"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22"/>
          <w:szCs w:val="22"/>
        </w:rPr>
      </w:pPr>
      <w:r w:rsidRPr="00457527">
        <w:rPr>
          <w:rFonts w:asciiTheme="minorHAnsi" w:hAnsiTheme="minorHAnsi" w:cstheme="minorHAnsi"/>
          <w:sz w:val="22"/>
          <w:szCs w:val="22"/>
        </w:rPr>
        <w:t>Not applicable.</w:t>
      </w: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E162B38" w14:textId="77777777" w:rsidR="00F97372" w:rsidRPr="007D3B4E"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C56D809" w14:textId="3F03390E"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D67F112" w14:textId="7B999CC7" w:rsidR="003C3283" w:rsidRDefault="003C3283" w:rsidP="003C3283"/>
    <w:sectPr w:rsidR="003C3283" w:rsidSect="00B10B84">
      <w:headerReference w:type="even" r:id="rId22"/>
      <w:headerReference w:type="default" r:id="rId23"/>
      <w:footerReference w:type="default" r:id="rId24"/>
      <w:headerReference w:type="first" r:id="rId25"/>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F792E" w14:textId="77777777" w:rsidR="006E1D40" w:rsidRDefault="006E1D40">
      <w:r>
        <w:separator/>
      </w:r>
    </w:p>
  </w:endnote>
  <w:endnote w:type="continuationSeparator" w:id="0">
    <w:p w14:paraId="72766CE7" w14:textId="77777777" w:rsidR="006E1D40" w:rsidRDefault="006E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0568" w14:textId="7E54E44B" w:rsidR="006E1D40" w:rsidRPr="00F97AAC" w:rsidRDefault="006E1D40" w:rsidP="00916740">
    <w:pPr>
      <w:shd w:val="solid" w:color="000000" w:fill="FFFFFF"/>
      <w:ind w:left="360" w:right="360"/>
      <w:jc w:val="center"/>
      <w:rPr>
        <w:rFonts w:ascii="Arial" w:hAnsi="Arial" w:cs="Arial"/>
        <w:b/>
        <w:color w:val="FFFFFF"/>
        <w:sz w:val="24"/>
      </w:rPr>
    </w:pPr>
    <w:r w:rsidRPr="00F97AAC">
      <w:rPr>
        <w:rFonts w:ascii="Arial" w:hAnsi="Arial" w:cs="Arial"/>
        <w:b/>
        <w:color w:val="FFFFFF"/>
        <w:sz w:val="24"/>
      </w:rPr>
      <w:t>FY 20</w:t>
    </w:r>
    <w:r>
      <w:rPr>
        <w:rFonts w:ascii="Arial" w:hAnsi="Arial" w:cs="Arial"/>
        <w:b/>
        <w:color w:val="FFFFFF"/>
        <w:sz w:val="24"/>
      </w:rPr>
      <w:t>22-23</w:t>
    </w:r>
    <w:r w:rsidRPr="00F97AAC">
      <w:rPr>
        <w:rFonts w:ascii="Arial" w:hAnsi="Arial" w:cs="Arial"/>
        <w:b/>
        <w:color w:val="FFFFFF"/>
        <w:sz w:val="24"/>
      </w:rPr>
      <w:t xml:space="preserve"> Human Services Grants Program</w:t>
    </w:r>
  </w:p>
  <w:p w14:paraId="1FCC61F7" w14:textId="690BE0E9" w:rsidR="006E1D40" w:rsidRPr="00F97AAC" w:rsidRDefault="006E1D40" w:rsidP="00F97AAC">
    <w:pPr>
      <w:shd w:val="solid" w:color="000000" w:fill="FFFFFF"/>
      <w:ind w:left="360" w:right="360"/>
      <w:jc w:val="center"/>
      <w:rPr>
        <w:rFonts w:ascii="Arial" w:hAnsi="Arial" w:cs="Arial"/>
        <w:b/>
        <w:color w:val="FFFFFF"/>
        <w:sz w:val="24"/>
      </w:rPr>
    </w:pPr>
    <w:r w:rsidRPr="00F97AAC">
      <w:rPr>
        <w:rFonts w:ascii="Arial" w:hAnsi="Arial" w:cs="Arial"/>
        <w:b/>
        <w:color w:val="FFFFFF"/>
        <w:sz w:val="24"/>
      </w:rPr>
      <w:fldChar w:fldCharType="begin"/>
    </w:r>
    <w:r w:rsidRPr="00F97AAC">
      <w:rPr>
        <w:rFonts w:ascii="Arial" w:hAnsi="Arial" w:cs="Arial"/>
        <w:b/>
        <w:color w:val="FFFFFF"/>
        <w:sz w:val="24"/>
      </w:rPr>
      <w:instrText xml:space="preserve"> PAGE   \* MERGEFORMAT </w:instrText>
    </w:r>
    <w:r w:rsidRPr="00F97AAC">
      <w:rPr>
        <w:rFonts w:ascii="Arial" w:hAnsi="Arial" w:cs="Arial"/>
        <w:b/>
        <w:color w:val="FFFFFF"/>
        <w:sz w:val="24"/>
      </w:rPr>
      <w:fldChar w:fldCharType="separate"/>
    </w:r>
    <w:r w:rsidR="009F562F">
      <w:rPr>
        <w:rFonts w:ascii="Arial" w:hAnsi="Arial" w:cs="Arial"/>
        <w:b/>
        <w:noProof/>
        <w:color w:val="FFFFFF"/>
        <w:sz w:val="24"/>
      </w:rPr>
      <w:t>6</w:t>
    </w:r>
    <w:r w:rsidRPr="00F97AAC">
      <w:rPr>
        <w:rFonts w:ascii="Arial" w:hAnsi="Arial" w:cs="Arial"/>
        <w:b/>
        <w:noProof/>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6E1D40" w:rsidRPr="00F97AAC" w:rsidRDefault="006E1D40"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Pr>
        <w:rFonts w:ascii="Arial" w:hAnsi="Arial" w:cs="Arial"/>
        <w:b/>
        <w:color w:val="FFFFFF"/>
        <w:sz w:val="24"/>
      </w:rPr>
      <w:t>7-18</w:t>
    </w:r>
    <w:r w:rsidRPr="00F97AAC">
      <w:rPr>
        <w:rFonts w:ascii="Arial" w:hAnsi="Arial" w:cs="Arial"/>
        <w:b/>
        <w:color w:val="FFFFFF"/>
        <w:sz w:val="24"/>
      </w:rPr>
      <w:t xml:space="preserve"> Human Services Grants Program</w:t>
    </w:r>
  </w:p>
  <w:p w14:paraId="31AEDC43" w14:textId="77777777" w:rsidR="006E1D40" w:rsidRPr="00F97AAC" w:rsidRDefault="006E1D40" w:rsidP="00385BB6">
    <w:pPr>
      <w:shd w:val="solid" w:color="000000" w:fill="FFFFFF"/>
      <w:ind w:left="360" w:right="360"/>
      <w:jc w:val="center"/>
      <w:rPr>
        <w:rFonts w:ascii="Arial" w:hAnsi="Arial" w:cs="Arial"/>
        <w:b/>
        <w:color w:val="FFFFFF"/>
        <w:sz w:val="24"/>
      </w:rPr>
    </w:pPr>
  </w:p>
  <w:p w14:paraId="1C44CAC9" w14:textId="77777777" w:rsidR="006E1D40" w:rsidRPr="00385BB6" w:rsidRDefault="006E1D40"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2AAF" w14:textId="77777777" w:rsidR="006E1D40" w:rsidRDefault="006E1D40">
      <w:r>
        <w:separator/>
      </w:r>
    </w:p>
  </w:footnote>
  <w:footnote w:type="continuationSeparator" w:id="0">
    <w:p w14:paraId="74B013A0" w14:textId="77777777" w:rsidR="006E1D40" w:rsidRDefault="006E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6E1D40" w:rsidRDefault="006E1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6E1D40" w:rsidRDefault="006E1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6E1D40" w:rsidRDefault="006E1D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6E1D40" w:rsidRDefault="006E1D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6E1D40" w:rsidRDefault="006E1D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6E1D40" w:rsidRDefault="006E1D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6E1D40" w:rsidRDefault="006E1D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6E1D40" w:rsidRDefault="006E1D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6E1D40" w:rsidRDefault="006E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8E02254"/>
    <w:multiLevelType w:val="hybridMultilevel"/>
    <w:tmpl w:val="4752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572061"/>
    <w:multiLevelType w:val="hybridMultilevel"/>
    <w:tmpl w:val="D82E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1C590B"/>
    <w:multiLevelType w:val="hybridMultilevel"/>
    <w:tmpl w:val="924E30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D95164"/>
    <w:multiLevelType w:val="hybridMultilevel"/>
    <w:tmpl w:val="4C281938"/>
    <w:lvl w:ilvl="0" w:tplc="CB0889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9"/>
  </w:num>
  <w:num w:numId="3">
    <w:abstractNumId w:val="11"/>
  </w:num>
  <w:num w:numId="4">
    <w:abstractNumId w:val="13"/>
  </w:num>
  <w:num w:numId="5">
    <w:abstractNumId w:val="4"/>
  </w:num>
  <w:num w:numId="6">
    <w:abstractNumId w:val="7"/>
  </w:num>
  <w:num w:numId="7">
    <w:abstractNumId w:val="5"/>
  </w:num>
  <w:num w:numId="8">
    <w:abstractNumId w:val="6"/>
  </w:num>
  <w:num w:numId="9">
    <w:abstractNumId w:val="0"/>
  </w:num>
  <w:num w:numId="10">
    <w:abstractNumId w:val="8"/>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bordersDoNotSurroundHeader/>
  <w:bordersDoNotSurroundFooter/>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8zwsPgjoy10Gen1kk8aVJY1LsxaTApYuIvx5tTLBQkWqZq/fuIZFSm7s9iWrqKvDiQMg3ivzAXVY1Lv8wTfqQ==" w:salt="vdugrnk0wGgA9ZHGvv2aS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UwNDMzNzCzMDMzNLQyUdpeDU4uLM/DyQAkODWgB5fpsfLQAAAA=="/>
  </w:docVars>
  <w:rsids>
    <w:rsidRoot w:val="005C303F"/>
    <w:rsid w:val="00010A02"/>
    <w:rsid w:val="00011966"/>
    <w:rsid w:val="000427D8"/>
    <w:rsid w:val="00057D82"/>
    <w:rsid w:val="000649AB"/>
    <w:rsid w:val="0006686C"/>
    <w:rsid w:val="00071148"/>
    <w:rsid w:val="00072FEE"/>
    <w:rsid w:val="00073932"/>
    <w:rsid w:val="00074739"/>
    <w:rsid w:val="00084501"/>
    <w:rsid w:val="00096E95"/>
    <w:rsid w:val="000A0D90"/>
    <w:rsid w:val="000A0DD0"/>
    <w:rsid w:val="000A7512"/>
    <w:rsid w:val="000A79E0"/>
    <w:rsid w:val="000B4414"/>
    <w:rsid w:val="000B4857"/>
    <w:rsid w:val="000B4D1A"/>
    <w:rsid w:val="000D00C6"/>
    <w:rsid w:val="000D0462"/>
    <w:rsid w:val="000D50C2"/>
    <w:rsid w:val="000D6203"/>
    <w:rsid w:val="000E5BAB"/>
    <w:rsid w:val="000F252F"/>
    <w:rsid w:val="001003A7"/>
    <w:rsid w:val="001030C3"/>
    <w:rsid w:val="00112FB5"/>
    <w:rsid w:val="00114A09"/>
    <w:rsid w:val="00116F52"/>
    <w:rsid w:val="0011786F"/>
    <w:rsid w:val="001375C7"/>
    <w:rsid w:val="001403EB"/>
    <w:rsid w:val="00143510"/>
    <w:rsid w:val="00147ACE"/>
    <w:rsid w:val="00150071"/>
    <w:rsid w:val="00154DE6"/>
    <w:rsid w:val="0015736F"/>
    <w:rsid w:val="00184580"/>
    <w:rsid w:val="00196ED6"/>
    <w:rsid w:val="001A2CEE"/>
    <w:rsid w:val="001A585B"/>
    <w:rsid w:val="001B1292"/>
    <w:rsid w:val="001B31E9"/>
    <w:rsid w:val="001C53E1"/>
    <w:rsid w:val="001D51B9"/>
    <w:rsid w:val="001D6D0C"/>
    <w:rsid w:val="001E2D62"/>
    <w:rsid w:val="001F5ABD"/>
    <w:rsid w:val="001F5C9E"/>
    <w:rsid w:val="001F7B08"/>
    <w:rsid w:val="00207187"/>
    <w:rsid w:val="00214DE8"/>
    <w:rsid w:val="00220DB9"/>
    <w:rsid w:val="00223BCA"/>
    <w:rsid w:val="002257DA"/>
    <w:rsid w:val="00226751"/>
    <w:rsid w:val="00232788"/>
    <w:rsid w:val="00240F54"/>
    <w:rsid w:val="002522DC"/>
    <w:rsid w:val="002558C8"/>
    <w:rsid w:val="00273CEB"/>
    <w:rsid w:val="00274947"/>
    <w:rsid w:val="00281F80"/>
    <w:rsid w:val="002827C8"/>
    <w:rsid w:val="002A0C86"/>
    <w:rsid w:val="002A2A24"/>
    <w:rsid w:val="002A6257"/>
    <w:rsid w:val="002B382B"/>
    <w:rsid w:val="002B697F"/>
    <w:rsid w:val="002C2AF7"/>
    <w:rsid w:val="002D19DE"/>
    <w:rsid w:val="002D253A"/>
    <w:rsid w:val="002D29CC"/>
    <w:rsid w:val="002D679C"/>
    <w:rsid w:val="00301CD9"/>
    <w:rsid w:val="0032008B"/>
    <w:rsid w:val="0033463C"/>
    <w:rsid w:val="00343095"/>
    <w:rsid w:val="00345380"/>
    <w:rsid w:val="00347EF1"/>
    <w:rsid w:val="003503D4"/>
    <w:rsid w:val="00356A1C"/>
    <w:rsid w:val="00360132"/>
    <w:rsid w:val="0038119B"/>
    <w:rsid w:val="00384FFC"/>
    <w:rsid w:val="0038584A"/>
    <w:rsid w:val="00385BB6"/>
    <w:rsid w:val="00387FBA"/>
    <w:rsid w:val="003C21BA"/>
    <w:rsid w:val="003C3283"/>
    <w:rsid w:val="003F722D"/>
    <w:rsid w:val="003F7FD2"/>
    <w:rsid w:val="004005B1"/>
    <w:rsid w:val="004008FB"/>
    <w:rsid w:val="00407667"/>
    <w:rsid w:val="004112F0"/>
    <w:rsid w:val="00413E09"/>
    <w:rsid w:val="00430A12"/>
    <w:rsid w:val="00445AF9"/>
    <w:rsid w:val="004529DC"/>
    <w:rsid w:val="004536FC"/>
    <w:rsid w:val="00457527"/>
    <w:rsid w:val="00461D4F"/>
    <w:rsid w:val="004627E3"/>
    <w:rsid w:val="00467E2B"/>
    <w:rsid w:val="004719CA"/>
    <w:rsid w:val="00474F00"/>
    <w:rsid w:val="00475316"/>
    <w:rsid w:val="0047716F"/>
    <w:rsid w:val="00480C95"/>
    <w:rsid w:val="004812B8"/>
    <w:rsid w:val="004815F9"/>
    <w:rsid w:val="00482867"/>
    <w:rsid w:val="00495B97"/>
    <w:rsid w:val="004974FD"/>
    <w:rsid w:val="004A520F"/>
    <w:rsid w:val="004B0B88"/>
    <w:rsid w:val="004B287B"/>
    <w:rsid w:val="004B2A13"/>
    <w:rsid w:val="004B5247"/>
    <w:rsid w:val="004C0103"/>
    <w:rsid w:val="004C160C"/>
    <w:rsid w:val="004C7792"/>
    <w:rsid w:val="004D2CA7"/>
    <w:rsid w:val="004D33AB"/>
    <w:rsid w:val="004D545D"/>
    <w:rsid w:val="004E0A4E"/>
    <w:rsid w:val="004E5C66"/>
    <w:rsid w:val="004F08F9"/>
    <w:rsid w:val="004F6026"/>
    <w:rsid w:val="00503BD7"/>
    <w:rsid w:val="005073AF"/>
    <w:rsid w:val="0051201C"/>
    <w:rsid w:val="00523BF3"/>
    <w:rsid w:val="00525911"/>
    <w:rsid w:val="00533446"/>
    <w:rsid w:val="005555E0"/>
    <w:rsid w:val="00561EC8"/>
    <w:rsid w:val="005625C3"/>
    <w:rsid w:val="005713E2"/>
    <w:rsid w:val="00573256"/>
    <w:rsid w:val="005A7B83"/>
    <w:rsid w:val="005B0EFF"/>
    <w:rsid w:val="005B6277"/>
    <w:rsid w:val="005C303F"/>
    <w:rsid w:val="005C384E"/>
    <w:rsid w:val="005C398E"/>
    <w:rsid w:val="005C3BEA"/>
    <w:rsid w:val="005D236A"/>
    <w:rsid w:val="005E08DF"/>
    <w:rsid w:val="005E68CF"/>
    <w:rsid w:val="005F0249"/>
    <w:rsid w:val="005F4D91"/>
    <w:rsid w:val="00601825"/>
    <w:rsid w:val="00602155"/>
    <w:rsid w:val="006113D2"/>
    <w:rsid w:val="00615AA4"/>
    <w:rsid w:val="006215D2"/>
    <w:rsid w:val="006221AE"/>
    <w:rsid w:val="006237ED"/>
    <w:rsid w:val="0062632F"/>
    <w:rsid w:val="0063393A"/>
    <w:rsid w:val="006559D6"/>
    <w:rsid w:val="00665614"/>
    <w:rsid w:val="00667EA8"/>
    <w:rsid w:val="00682652"/>
    <w:rsid w:val="00682886"/>
    <w:rsid w:val="00683C34"/>
    <w:rsid w:val="0068461E"/>
    <w:rsid w:val="006904A6"/>
    <w:rsid w:val="00691214"/>
    <w:rsid w:val="006914D6"/>
    <w:rsid w:val="00694D7F"/>
    <w:rsid w:val="00695545"/>
    <w:rsid w:val="00696AFE"/>
    <w:rsid w:val="006A30B4"/>
    <w:rsid w:val="006A4CFF"/>
    <w:rsid w:val="006B2D24"/>
    <w:rsid w:val="006B33CC"/>
    <w:rsid w:val="006B7F30"/>
    <w:rsid w:val="006C151B"/>
    <w:rsid w:val="006C75F8"/>
    <w:rsid w:val="006E1D40"/>
    <w:rsid w:val="006E6CB8"/>
    <w:rsid w:val="006E739B"/>
    <w:rsid w:val="006E7836"/>
    <w:rsid w:val="006F3506"/>
    <w:rsid w:val="006F4097"/>
    <w:rsid w:val="00702468"/>
    <w:rsid w:val="00706F5B"/>
    <w:rsid w:val="00716911"/>
    <w:rsid w:val="00716B24"/>
    <w:rsid w:val="00716D3E"/>
    <w:rsid w:val="007243F3"/>
    <w:rsid w:val="00724953"/>
    <w:rsid w:val="007256EB"/>
    <w:rsid w:val="00730113"/>
    <w:rsid w:val="00733486"/>
    <w:rsid w:val="00742900"/>
    <w:rsid w:val="00745CBD"/>
    <w:rsid w:val="00751762"/>
    <w:rsid w:val="00764538"/>
    <w:rsid w:val="00771C80"/>
    <w:rsid w:val="0077729D"/>
    <w:rsid w:val="00787298"/>
    <w:rsid w:val="007947AD"/>
    <w:rsid w:val="00797370"/>
    <w:rsid w:val="007B0EAD"/>
    <w:rsid w:val="007B3BEB"/>
    <w:rsid w:val="007C0726"/>
    <w:rsid w:val="007D3B4E"/>
    <w:rsid w:val="007E2F35"/>
    <w:rsid w:val="007E44A9"/>
    <w:rsid w:val="007E49F1"/>
    <w:rsid w:val="007E73C3"/>
    <w:rsid w:val="007E73F4"/>
    <w:rsid w:val="007F2D3E"/>
    <w:rsid w:val="007F7596"/>
    <w:rsid w:val="00800215"/>
    <w:rsid w:val="008013DA"/>
    <w:rsid w:val="00813A82"/>
    <w:rsid w:val="00817634"/>
    <w:rsid w:val="00827EF8"/>
    <w:rsid w:val="00837E7E"/>
    <w:rsid w:val="0084269F"/>
    <w:rsid w:val="00842F67"/>
    <w:rsid w:val="00843D48"/>
    <w:rsid w:val="00847632"/>
    <w:rsid w:val="008545FD"/>
    <w:rsid w:val="00855B5F"/>
    <w:rsid w:val="0086217B"/>
    <w:rsid w:val="008656CE"/>
    <w:rsid w:val="00874BF4"/>
    <w:rsid w:val="0088465B"/>
    <w:rsid w:val="008864F2"/>
    <w:rsid w:val="00886E5A"/>
    <w:rsid w:val="0089353F"/>
    <w:rsid w:val="008942D8"/>
    <w:rsid w:val="008A01EE"/>
    <w:rsid w:val="008A30EC"/>
    <w:rsid w:val="008A3694"/>
    <w:rsid w:val="008B1337"/>
    <w:rsid w:val="008B71F0"/>
    <w:rsid w:val="008C30F0"/>
    <w:rsid w:val="008D7287"/>
    <w:rsid w:val="008E3960"/>
    <w:rsid w:val="008E4487"/>
    <w:rsid w:val="008E54B0"/>
    <w:rsid w:val="008F67FE"/>
    <w:rsid w:val="008F7E40"/>
    <w:rsid w:val="0090115A"/>
    <w:rsid w:val="00910CED"/>
    <w:rsid w:val="0091166E"/>
    <w:rsid w:val="0091377E"/>
    <w:rsid w:val="00913CC6"/>
    <w:rsid w:val="00916740"/>
    <w:rsid w:val="00925583"/>
    <w:rsid w:val="00933068"/>
    <w:rsid w:val="0094026D"/>
    <w:rsid w:val="00943402"/>
    <w:rsid w:val="0095241B"/>
    <w:rsid w:val="00953BEB"/>
    <w:rsid w:val="0096458E"/>
    <w:rsid w:val="00965C3B"/>
    <w:rsid w:val="00971A32"/>
    <w:rsid w:val="00973888"/>
    <w:rsid w:val="00977FF0"/>
    <w:rsid w:val="00984220"/>
    <w:rsid w:val="00991A38"/>
    <w:rsid w:val="009A01AA"/>
    <w:rsid w:val="009A74D7"/>
    <w:rsid w:val="009B5C30"/>
    <w:rsid w:val="009C5560"/>
    <w:rsid w:val="009D44AF"/>
    <w:rsid w:val="009D7F05"/>
    <w:rsid w:val="009E25A3"/>
    <w:rsid w:val="009E4005"/>
    <w:rsid w:val="009F562F"/>
    <w:rsid w:val="00A02D1F"/>
    <w:rsid w:val="00A06050"/>
    <w:rsid w:val="00A15FDD"/>
    <w:rsid w:val="00A30D21"/>
    <w:rsid w:val="00A3154A"/>
    <w:rsid w:val="00A35211"/>
    <w:rsid w:val="00A36EB0"/>
    <w:rsid w:val="00A46292"/>
    <w:rsid w:val="00A47B45"/>
    <w:rsid w:val="00A51DDF"/>
    <w:rsid w:val="00A56F56"/>
    <w:rsid w:val="00A572B1"/>
    <w:rsid w:val="00A641E6"/>
    <w:rsid w:val="00A65FD8"/>
    <w:rsid w:val="00A67B57"/>
    <w:rsid w:val="00A7323B"/>
    <w:rsid w:val="00A75424"/>
    <w:rsid w:val="00A81150"/>
    <w:rsid w:val="00A82F9E"/>
    <w:rsid w:val="00AB1E64"/>
    <w:rsid w:val="00AB4D56"/>
    <w:rsid w:val="00AC15AF"/>
    <w:rsid w:val="00AC1F84"/>
    <w:rsid w:val="00AC24E9"/>
    <w:rsid w:val="00AC3567"/>
    <w:rsid w:val="00AC5951"/>
    <w:rsid w:val="00AD79D4"/>
    <w:rsid w:val="00AE7E80"/>
    <w:rsid w:val="00AF0EA2"/>
    <w:rsid w:val="00AF17E3"/>
    <w:rsid w:val="00B10B84"/>
    <w:rsid w:val="00B23FF2"/>
    <w:rsid w:val="00B3208B"/>
    <w:rsid w:val="00B405F5"/>
    <w:rsid w:val="00B40EA6"/>
    <w:rsid w:val="00B46717"/>
    <w:rsid w:val="00B623C6"/>
    <w:rsid w:val="00B63CFC"/>
    <w:rsid w:val="00B64078"/>
    <w:rsid w:val="00B66994"/>
    <w:rsid w:val="00B754AF"/>
    <w:rsid w:val="00B826E1"/>
    <w:rsid w:val="00B86427"/>
    <w:rsid w:val="00B922D9"/>
    <w:rsid w:val="00B92DC6"/>
    <w:rsid w:val="00BA039B"/>
    <w:rsid w:val="00BA092F"/>
    <w:rsid w:val="00BB3E85"/>
    <w:rsid w:val="00BB4E27"/>
    <w:rsid w:val="00BC12E6"/>
    <w:rsid w:val="00BC2B08"/>
    <w:rsid w:val="00BC5CA7"/>
    <w:rsid w:val="00BD0D12"/>
    <w:rsid w:val="00BD7159"/>
    <w:rsid w:val="00BF2226"/>
    <w:rsid w:val="00BF38F4"/>
    <w:rsid w:val="00BF7E36"/>
    <w:rsid w:val="00C00641"/>
    <w:rsid w:val="00C12BC2"/>
    <w:rsid w:val="00C15A48"/>
    <w:rsid w:val="00C201E7"/>
    <w:rsid w:val="00C2281E"/>
    <w:rsid w:val="00C53543"/>
    <w:rsid w:val="00C6470A"/>
    <w:rsid w:val="00C65D55"/>
    <w:rsid w:val="00C70238"/>
    <w:rsid w:val="00C7112E"/>
    <w:rsid w:val="00C71290"/>
    <w:rsid w:val="00C7250D"/>
    <w:rsid w:val="00C74BB2"/>
    <w:rsid w:val="00C8173D"/>
    <w:rsid w:val="00C8409E"/>
    <w:rsid w:val="00C852AB"/>
    <w:rsid w:val="00CB038B"/>
    <w:rsid w:val="00CB3DAF"/>
    <w:rsid w:val="00CD29B4"/>
    <w:rsid w:val="00CE4F4E"/>
    <w:rsid w:val="00CE5FE8"/>
    <w:rsid w:val="00CF6191"/>
    <w:rsid w:val="00D008FE"/>
    <w:rsid w:val="00D04009"/>
    <w:rsid w:val="00D04539"/>
    <w:rsid w:val="00D14D07"/>
    <w:rsid w:val="00D15AC6"/>
    <w:rsid w:val="00D25DB7"/>
    <w:rsid w:val="00D27C92"/>
    <w:rsid w:val="00D312BE"/>
    <w:rsid w:val="00D34B6B"/>
    <w:rsid w:val="00D4152E"/>
    <w:rsid w:val="00D41D04"/>
    <w:rsid w:val="00D45014"/>
    <w:rsid w:val="00D50D8F"/>
    <w:rsid w:val="00D65E16"/>
    <w:rsid w:val="00D70008"/>
    <w:rsid w:val="00D768D9"/>
    <w:rsid w:val="00D85446"/>
    <w:rsid w:val="00D856BF"/>
    <w:rsid w:val="00D9076C"/>
    <w:rsid w:val="00D9693C"/>
    <w:rsid w:val="00D97D8C"/>
    <w:rsid w:val="00DA334B"/>
    <w:rsid w:val="00DA7553"/>
    <w:rsid w:val="00DC21DF"/>
    <w:rsid w:val="00DC50FE"/>
    <w:rsid w:val="00DC6F2A"/>
    <w:rsid w:val="00DC7F05"/>
    <w:rsid w:val="00DE230B"/>
    <w:rsid w:val="00DE3ECD"/>
    <w:rsid w:val="00DF0295"/>
    <w:rsid w:val="00DF193E"/>
    <w:rsid w:val="00DF3B2C"/>
    <w:rsid w:val="00E10B51"/>
    <w:rsid w:val="00E26D0F"/>
    <w:rsid w:val="00E332A6"/>
    <w:rsid w:val="00E33D34"/>
    <w:rsid w:val="00E40A58"/>
    <w:rsid w:val="00E6709E"/>
    <w:rsid w:val="00E804C4"/>
    <w:rsid w:val="00E85348"/>
    <w:rsid w:val="00E85BE6"/>
    <w:rsid w:val="00EA19F1"/>
    <w:rsid w:val="00EA4A27"/>
    <w:rsid w:val="00EB0BC2"/>
    <w:rsid w:val="00EB434E"/>
    <w:rsid w:val="00EC2F4E"/>
    <w:rsid w:val="00EE2A8A"/>
    <w:rsid w:val="00EE4BA8"/>
    <w:rsid w:val="00F06431"/>
    <w:rsid w:val="00F10DDB"/>
    <w:rsid w:val="00F117A0"/>
    <w:rsid w:val="00F22C7D"/>
    <w:rsid w:val="00F23638"/>
    <w:rsid w:val="00F36446"/>
    <w:rsid w:val="00F430E0"/>
    <w:rsid w:val="00F437FC"/>
    <w:rsid w:val="00F45014"/>
    <w:rsid w:val="00F46A6A"/>
    <w:rsid w:val="00F54791"/>
    <w:rsid w:val="00F5624D"/>
    <w:rsid w:val="00F63043"/>
    <w:rsid w:val="00F65407"/>
    <w:rsid w:val="00F671F9"/>
    <w:rsid w:val="00F67C4C"/>
    <w:rsid w:val="00F712F0"/>
    <w:rsid w:val="00F75E8B"/>
    <w:rsid w:val="00F830B1"/>
    <w:rsid w:val="00F851D6"/>
    <w:rsid w:val="00F91277"/>
    <w:rsid w:val="00F921BD"/>
    <w:rsid w:val="00F954CB"/>
    <w:rsid w:val="00F97372"/>
    <w:rsid w:val="00F97AAC"/>
    <w:rsid w:val="00FA3B38"/>
    <w:rsid w:val="00FB4403"/>
    <w:rsid w:val="00FB50E7"/>
    <w:rsid w:val="00FB574D"/>
    <w:rsid w:val="00FB6058"/>
    <w:rsid w:val="00FB774B"/>
    <w:rsid w:val="00FC1ED0"/>
    <w:rsid w:val="00FC6CA1"/>
    <w:rsid w:val="00FC6CBD"/>
    <w:rsid w:val="00FC778E"/>
    <w:rsid w:val="00FD11B9"/>
    <w:rsid w:val="00FD274C"/>
    <w:rsid w:val="00FD7085"/>
    <w:rsid w:val="00FD7F51"/>
    <w:rsid w:val="00FE70C1"/>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5841"/>
    <o:shapelayout v:ext="edit">
      <o:idmap v:ext="edit" data="1"/>
    </o:shapelayout>
  </w:shapeDefaults>
  <w:decimalSymbol w:val="."/>
  <w:listSeparator w:val=","/>
  <w14:docId w14:val="09C39191"/>
  <w15:chartTrackingRefBased/>
  <w15:docId w15:val="{D9A5EFF2-5F2C-41FC-9E86-68C9854A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link w:val="Heading6Char"/>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EB0BC2"/>
    <w:pPr>
      <w:widowControl/>
      <w:autoSpaceDE/>
      <w:autoSpaceDN/>
      <w:adjustRightInd/>
      <w:spacing w:before="100" w:beforeAutospacing="1" w:after="100" w:afterAutospacing="1"/>
    </w:pPr>
    <w:rPr>
      <w:rFonts w:ascii="Times New Roman" w:eastAsia="Times New Roman"/>
      <w:sz w:val="24"/>
    </w:rPr>
  </w:style>
  <w:style w:type="paragraph" w:styleId="ListParagraph">
    <w:name w:val="List Paragraph"/>
    <w:basedOn w:val="Normal"/>
    <w:uiPriority w:val="34"/>
    <w:qFormat/>
    <w:rsid w:val="00D85446"/>
    <w:pPr>
      <w:ind w:left="720"/>
      <w:contextualSpacing/>
    </w:pPr>
  </w:style>
  <w:style w:type="character" w:customStyle="1" w:styleId="Heading6Char">
    <w:name w:val="Heading 6 Char"/>
    <w:basedOn w:val="DefaultParagraphFont"/>
    <w:link w:val="Heading6"/>
    <w:rsid w:val="00D312BE"/>
    <w:rPr>
      <w:rFonts w:ascii="Arial" w:eastAsia="Arial Unicode MS" w:hAnsi="Arial"/>
      <w:b/>
      <w:sz w:val="21"/>
      <w:szCs w:val="24"/>
      <w:u w:val="single"/>
    </w:rPr>
  </w:style>
  <w:style w:type="character" w:customStyle="1" w:styleId="BodyTextChar">
    <w:name w:val="Body Text Char"/>
    <w:basedOn w:val="DefaultParagraphFont"/>
    <w:link w:val="BodyText"/>
    <w:rsid w:val="00D312BE"/>
    <w:rPr>
      <w:rFonts w:ascii="Arial" w:eastAsia="Arial Unicode MS" w:hAnsi="Arial"/>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989795706">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12406761">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679576678">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mdp.com/2023/06/01/hhs-secretary-xavier-becerra-visits-venice-family-clinic/"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5" ma:contentTypeDescription="Create a new document." ma:contentTypeScope="" ma:versionID="a6cc63959f8a8d13474a07cc0ce6d1a1">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42193fd16e3e15ab4d3fa00b4ba818a2"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5BF53AF2-AEB2-4FD5-AFF1-C6ABE2FB3B41}">
  <ds:schemaRefs>
    <ds:schemaRef ds:uri="http://schemas.openxmlformats.org/officeDocument/2006/bibliography"/>
  </ds:schemaRefs>
</ds:datastoreItem>
</file>

<file path=customXml/itemProps3.xml><?xml version="1.0" encoding="utf-8"?>
<ds:datastoreItem xmlns:ds="http://schemas.openxmlformats.org/officeDocument/2006/customXml" ds:itemID="{CA8256FA-B67E-47D8-839E-60AB362FD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12E83-9653-4065-9A53-5168883DE2BF}">
  <ds:schemaRefs>
    <ds:schemaRef ds:uri="http://schemas.microsoft.com/office/2006/documentManagement/types"/>
    <ds:schemaRef ds:uri="http://purl.org/dc/elements/1.1/"/>
    <ds:schemaRef ds:uri="http://www.w3.org/XML/1998/namespace"/>
    <ds:schemaRef ds:uri="b65fe88f-9120-4dd2-a3a2-5b196d645d54"/>
    <ds:schemaRef ds:uri="http://purl.org/dc/terms/"/>
    <ds:schemaRef ds:uri="daf46ea9-1fb0-4df5-b00f-12140a5586ec"/>
    <ds:schemaRef ds:uri="http://purl.org/dc/dcmitype/"/>
    <ds:schemaRef ds:uri="http://schemas.microsoft.com/office/infopath/2007/PartnerControls"/>
    <ds:schemaRef ds:uri="http://schemas.openxmlformats.org/package/2006/metadata/core-properties"/>
    <ds:schemaRef ds:uri="http://schemas.microsoft.com/office/2006/metadata/properties"/>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2981</Words>
  <Characters>16992</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5</cp:revision>
  <cp:lastPrinted>2015-09-17T16:45:00Z</cp:lastPrinted>
  <dcterms:created xsi:type="dcterms:W3CDTF">2023-07-26T16:02:00Z</dcterms:created>
  <dcterms:modified xsi:type="dcterms:W3CDTF">2023-12-11T21:30:00Z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0x010100224D4F2C6775654B907F0C20622A74BD</vt:lpwstr>
  </property>
  <property fmtid="{D5CDD505-2E9C-101B-9397-08002B2CF9AE}" pid="6" name="GrammarlyDocumentId">
    <vt:lpwstr>2135ec79781322fbb00755e3ade8aba19bb74bc784dce3cd2c976fdee248fb1c</vt:lpwstr>
  </property>
  <property fmtid="{D5CDD505-2E9C-101B-9397-08002B2CF9AE}" pid="7" name="MediaServiceImageTags">
    <vt:lpwstr/>
  </property>
</Properties>
</file>