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C0522" w14:textId="7906C892" w:rsidR="006237ED" w:rsidRDefault="00154DE6" w:rsidP="00D4152E">
      <w:pPr>
        <w:pStyle w:val="Caption"/>
        <w:tabs>
          <w:tab w:val="clear" w:pos="5040"/>
          <w:tab w:val="center" w:pos="0"/>
        </w:tabs>
        <w:jc w:val="center"/>
        <w:rPr>
          <w:rFonts w:ascii="Arial" w:hAnsi="Arial"/>
          <w:sz w:val="28"/>
        </w:rPr>
      </w:pPr>
      <w:r w:rsidRPr="00D4152E">
        <w:rPr>
          <w:rFonts w:ascii="Arial" w:hAnsi="Arial" w:hint="eastAsia"/>
          <w:noProof/>
          <w:sz w:val="28"/>
        </w:rPr>
        <mc:AlternateContent>
          <mc:Choice Requires="wps">
            <w:drawing>
              <wp:anchor distT="0" distB="0" distL="114300" distR="114300" simplePos="0" relativeHeight="251658242" behindDoc="0" locked="0" layoutInCell="1" allowOverlap="1" wp14:anchorId="3798024D" wp14:editId="6C9A5DA1">
                <wp:simplePos x="0" y="0"/>
                <wp:positionH relativeFrom="column">
                  <wp:posOffset>0</wp:posOffset>
                </wp:positionH>
                <wp:positionV relativeFrom="paragraph">
                  <wp:posOffset>152400</wp:posOffset>
                </wp:positionV>
                <wp:extent cx="6324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3AD15"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0G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"/>
            </w:pict>
          </mc:Fallback>
        </mc:AlternateContent>
      </w:r>
    </w:p>
    <w:p w14:paraId="6FCDE415" w14:textId="5678C433" w:rsidR="001F5ABD" w:rsidRPr="00AC15AF" w:rsidRDefault="00154DE6" w:rsidP="00AC15AF">
      <w:pPr>
        <w:pStyle w:val="Caption"/>
        <w:tabs>
          <w:tab w:val="clear" w:pos="5040"/>
          <w:tab w:val="center" w:pos="0"/>
        </w:tabs>
        <w:jc w:val="center"/>
        <w:rPr>
          <w:rFonts w:ascii="Arial" w:hAnsi="Arial" w:cs="Arial"/>
          <w:sz w:val="28"/>
          <w:u w:val="single"/>
        </w:rPr>
      </w:pPr>
      <w:r w:rsidRPr="00D4152E">
        <w:rPr>
          <w:rFonts w:ascii="Arial" w:hAnsi="Arial" w:hint="eastAsia"/>
          <w:noProof/>
          <w:sz w:val="28"/>
        </w:rPr>
        <w:drawing>
          <wp:anchor distT="0" distB="0" distL="114300" distR="114300" simplePos="0" relativeHeight="251658241" behindDoc="0" locked="0" layoutInCell="1" allowOverlap="1" wp14:anchorId="5D9D17BE" wp14:editId="0191EE8A">
            <wp:simplePos x="0" y="0"/>
            <wp:positionH relativeFrom="column">
              <wp:posOffset>89535</wp:posOffset>
            </wp:positionH>
            <wp:positionV relativeFrom="paragraph">
              <wp:posOffset>67310</wp:posOffset>
            </wp:positionV>
            <wp:extent cx="609600" cy="596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2B8" w:rsidRPr="19CC37A2">
        <w:rPr>
          <w:rFonts w:ascii="Arial" w:hAnsi="Arial" w:cs="Arial"/>
          <w:sz w:val="28"/>
          <w:szCs w:val="28"/>
          <w:u w:val="single"/>
        </w:rPr>
        <w:t>HUMAN SERVICES GRANTS PROGRAM (HSGP)</w:t>
      </w:r>
      <w:r w:rsidR="009D7F05" w:rsidRPr="19CC37A2">
        <w:rPr>
          <w:rFonts w:ascii="Arial" w:hAnsi="Arial"/>
          <w:sz w:val="28"/>
          <w:szCs w:val="28"/>
        </w:rPr>
        <w:t xml:space="preserve"> </w:t>
      </w:r>
      <w:r w:rsidR="0062632F">
        <w:rPr>
          <w:rFonts w:ascii="Arial" w:hAnsi="Arial"/>
          <w:sz w:val="28"/>
        </w:rPr>
        <w:br/>
      </w:r>
    </w:p>
    <w:p w14:paraId="48B3E7D9" w14:textId="46903559" w:rsidR="00C201E7" w:rsidRPr="00D4152E" w:rsidRDefault="006237ED" w:rsidP="00D4152E">
      <w:pPr>
        <w:pStyle w:val="Caption"/>
        <w:tabs>
          <w:tab w:val="clear" w:pos="5040"/>
          <w:tab w:val="center" w:pos="0"/>
        </w:tabs>
        <w:jc w:val="center"/>
        <w:rPr>
          <w:rFonts w:ascii="Arial" w:hAnsi="Arial"/>
          <w:sz w:val="28"/>
        </w:rPr>
      </w:pPr>
      <w:r>
        <w:rPr>
          <w:rFonts w:ascii="Arial" w:hAnsi="Arial"/>
          <w:sz w:val="28"/>
        </w:rPr>
        <w:t>FY</w:t>
      </w:r>
      <w:r w:rsidR="001F5ABD">
        <w:rPr>
          <w:rFonts w:ascii="Arial" w:hAnsi="Arial"/>
          <w:sz w:val="28"/>
        </w:rPr>
        <w:t xml:space="preserve"> </w:t>
      </w:r>
      <w:r w:rsidR="009D7F05">
        <w:rPr>
          <w:rFonts w:ascii="Arial" w:hAnsi="Arial"/>
          <w:sz w:val="28"/>
        </w:rPr>
        <w:t>20</w:t>
      </w:r>
      <w:r w:rsidR="00C6470A">
        <w:rPr>
          <w:rFonts w:ascii="Arial" w:hAnsi="Arial"/>
          <w:sz w:val="28"/>
        </w:rPr>
        <w:t>2</w:t>
      </w:r>
      <w:r w:rsidR="0049162D">
        <w:rPr>
          <w:rFonts w:ascii="Arial" w:hAnsi="Arial"/>
          <w:sz w:val="28"/>
        </w:rPr>
        <w:t>3</w:t>
      </w:r>
      <w:r w:rsidR="001F5ABD">
        <w:rPr>
          <w:rFonts w:ascii="Arial" w:hAnsi="Arial"/>
          <w:sz w:val="28"/>
        </w:rPr>
        <w:t>-2</w:t>
      </w:r>
      <w:r w:rsidR="0049162D">
        <w:rPr>
          <w:rFonts w:ascii="Arial" w:hAnsi="Arial"/>
          <w:sz w:val="28"/>
        </w:rPr>
        <w:t>4</w:t>
      </w:r>
      <w:r w:rsidR="00913CC6" w:rsidRPr="00D4152E">
        <w:rPr>
          <w:rFonts w:ascii="Arial" w:hAnsi="Arial"/>
          <w:sz w:val="28"/>
        </w:rPr>
        <w:t xml:space="preserve"> </w:t>
      </w:r>
      <w:r w:rsidR="00C201E7" w:rsidRPr="00D4152E">
        <w:rPr>
          <w:rFonts w:ascii="Arial" w:hAnsi="Arial" w:hint="eastAsia"/>
          <w:sz w:val="28"/>
        </w:rPr>
        <w:t>PROGRAM STATUS REPORT</w:t>
      </w:r>
    </w:p>
    <w:p w14:paraId="38D2512A" w14:textId="77777777" w:rsidR="00C201E7" w:rsidRDefault="00C201E7" w:rsidP="00C201E7">
      <w:pPr>
        <w:spacing w:line="19" w:lineRule="exact"/>
        <w:jc w:val="center"/>
        <w:rPr>
          <w:rFonts w:ascii="Arial" w:hAnsi="Arial"/>
          <w:sz w:val="22"/>
        </w:rPr>
      </w:pPr>
    </w:p>
    <w:p w14:paraId="77809038" w14:textId="77777777" w:rsidR="00C201E7" w:rsidRDefault="00C201E7" w:rsidP="00C201E7">
      <w:pPr>
        <w:spacing w:line="19" w:lineRule="exact"/>
        <w:jc w:val="center"/>
        <w:rPr>
          <w:rFonts w:ascii="Arial" w:hAnsi="Arial"/>
          <w:sz w:val="22"/>
        </w:rPr>
      </w:pPr>
    </w:p>
    <w:p w14:paraId="1A29BDFD" w14:textId="77777777" w:rsidR="00C201E7" w:rsidRDefault="00C201E7" w:rsidP="00C201E7">
      <w:pPr>
        <w:spacing w:line="19" w:lineRule="exact"/>
        <w:jc w:val="center"/>
        <w:rPr>
          <w:rFonts w:ascii="Arial" w:hAnsi="Arial"/>
          <w:sz w:val="22"/>
        </w:rPr>
      </w:pPr>
    </w:p>
    <w:p w14:paraId="4E6A604F" w14:textId="77777777" w:rsidR="00C201E7" w:rsidRDefault="00C201E7" w:rsidP="00C201E7">
      <w:pPr>
        <w:spacing w:line="19" w:lineRule="exact"/>
        <w:jc w:val="center"/>
        <w:rPr>
          <w:rFonts w:ascii="Arial" w:hAnsi="Arial"/>
          <w:sz w:val="22"/>
        </w:rPr>
      </w:pPr>
    </w:p>
    <w:p w14:paraId="61FDA8E3" w14:textId="77777777" w:rsidR="00C201E7" w:rsidRDefault="00C201E7" w:rsidP="00C201E7">
      <w:pPr>
        <w:spacing w:line="19" w:lineRule="exact"/>
        <w:jc w:val="center"/>
        <w:rPr>
          <w:rFonts w:ascii="Arial" w:hAnsi="Arial"/>
          <w:sz w:val="22"/>
        </w:rPr>
      </w:pPr>
    </w:p>
    <w:p w14:paraId="5B4505C6" w14:textId="77777777" w:rsidR="00C201E7" w:rsidRDefault="00C201E7" w:rsidP="00C201E7">
      <w:pPr>
        <w:spacing w:line="19" w:lineRule="exact"/>
        <w:jc w:val="center"/>
        <w:rPr>
          <w:rFonts w:ascii="Arial" w:hAnsi="Arial"/>
          <w:sz w:val="22"/>
        </w:rPr>
      </w:pPr>
    </w:p>
    <w:p w14:paraId="01FB59B2" w14:textId="74BAD339" w:rsidR="00C201E7" w:rsidRDefault="00154DE6" w:rsidP="00C201E7">
      <w:pPr>
        <w:spacing w:line="19" w:lineRule="exact"/>
        <w:jc w:val="center"/>
        <w:rPr>
          <w:rFonts w:ascii="Arial" w:hAnsi="Arial"/>
          <w:sz w:val="22"/>
        </w:rPr>
      </w:pPr>
      <w:r>
        <w:rPr>
          <w:noProof/>
        </w:rPr>
        <mc:AlternateContent>
          <mc:Choice Requires="wps">
            <w:drawing>
              <wp:anchor distT="0" distB="0" distL="114300" distR="114300" simplePos="0" relativeHeight="251658240" behindDoc="1" locked="1" layoutInCell="0" allowOverlap="1" wp14:anchorId="6EA4B0B5" wp14:editId="07EB9B8B">
                <wp:simplePos x="0" y="0"/>
                <wp:positionH relativeFrom="page">
                  <wp:posOffset>685800</wp:posOffset>
                </wp:positionH>
                <wp:positionV relativeFrom="paragraph">
                  <wp:posOffset>19050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71223" id="Rectangle 2" o:spid="_x0000_s1026" style="position:absolute;margin-left:54pt;margin-top:1.5pt;width:7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" o:allowincell="f" fillcolor="black" stroked="f" strokeweight="0">
                <w10:wrap anchorx="page"/>
                <w10:anchorlock/>
              </v:rect>
            </w:pict>
          </mc:Fallback>
        </mc:AlternateContent>
      </w:r>
    </w:p>
    <w:p w14:paraId="22ACB032" w14:textId="77777777" w:rsidR="00240F54" w:rsidRDefault="00240F54" w:rsidP="004812B8">
      <w:pPr>
        <w:rPr>
          <w:rFonts w:ascii="Arial" w:hAnsi="Arial"/>
          <w:sz w:val="21"/>
        </w:rPr>
      </w:pPr>
    </w:p>
    <w:p w14:paraId="55F04049" w14:textId="77777777" w:rsidR="007D3B4E" w:rsidRDefault="007D3B4E" w:rsidP="00F97372">
      <w:pPr>
        <w:tabs>
          <w:tab w:val="left" w:pos="-1440"/>
        </w:tabs>
        <w:ind w:left="2160" w:hanging="2160"/>
        <w:jc w:val="center"/>
        <w:rPr>
          <w:rFonts w:ascii="Arial" w:hAnsi="Arial"/>
          <w:sz w:val="22"/>
          <w:szCs w:val="22"/>
        </w:rPr>
      </w:pPr>
    </w:p>
    <w:p w14:paraId="7CDF245B" w14:textId="59A199D0" w:rsidR="00F97372" w:rsidRDefault="00F97372" w:rsidP="00F97372">
      <w:pPr>
        <w:tabs>
          <w:tab w:val="left" w:pos="-1440"/>
        </w:tabs>
        <w:ind w:left="2160" w:hanging="2160"/>
        <w:jc w:val="center"/>
        <w:rPr>
          <w:rFonts w:ascii="Arial" w:hAnsi="Arial"/>
          <w:sz w:val="22"/>
          <w:szCs w:val="22"/>
        </w:rPr>
      </w:pPr>
      <w:r>
        <w:rPr>
          <w:rFonts w:ascii="Arial" w:hAnsi="Arial"/>
          <w:sz w:val="22"/>
          <w:szCs w:val="22"/>
        </w:rPr>
        <w:t>Agency:</w:t>
      </w:r>
      <w:r>
        <w:rPr>
          <w:rFonts w:ascii="Arial" w:hAnsi="Arial"/>
          <w:sz w:val="22"/>
          <w:szCs w:val="22"/>
        </w:rPr>
        <w:tab/>
        <w:t>________</w:t>
      </w:r>
      <w:r w:rsidR="00017BFC">
        <w:rPr>
          <w:rFonts w:ascii="Arial" w:hAnsi="Arial"/>
          <w:sz w:val="22"/>
          <w:szCs w:val="22"/>
        </w:rPr>
        <w:t>JVS SoCal</w:t>
      </w:r>
      <w:r>
        <w:rPr>
          <w:rFonts w:ascii="Arial" w:hAnsi="Arial"/>
          <w:sz w:val="22"/>
          <w:szCs w:val="22"/>
        </w:rPr>
        <w:t>_________________________________</w:t>
      </w:r>
    </w:p>
    <w:p w14:paraId="1782B038" w14:textId="77777777" w:rsidR="007D3B4E" w:rsidRDefault="007D3B4E" w:rsidP="00F97372">
      <w:pPr>
        <w:tabs>
          <w:tab w:val="left" w:pos="-1440"/>
        </w:tabs>
        <w:ind w:left="2160" w:hanging="2160"/>
        <w:jc w:val="center"/>
        <w:rPr>
          <w:rFonts w:ascii="Arial" w:hAnsi="Arial"/>
          <w:sz w:val="22"/>
          <w:szCs w:val="22"/>
        </w:rPr>
      </w:pPr>
    </w:p>
    <w:p w14:paraId="0BAF233F" w14:textId="33843405" w:rsidR="00F97372" w:rsidRDefault="00F97372" w:rsidP="00F97372">
      <w:pPr>
        <w:tabs>
          <w:tab w:val="left" w:pos="-1440"/>
        </w:tabs>
        <w:ind w:left="2160" w:hanging="2160"/>
        <w:jc w:val="center"/>
        <w:rPr>
          <w:rFonts w:ascii="Arial" w:hAnsi="Arial"/>
          <w:sz w:val="22"/>
          <w:szCs w:val="22"/>
        </w:rPr>
      </w:pPr>
      <w:r>
        <w:rPr>
          <w:rFonts w:ascii="Arial" w:hAnsi="Arial"/>
          <w:sz w:val="22"/>
          <w:szCs w:val="22"/>
        </w:rPr>
        <w:t>Program:</w:t>
      </w:r>
      <w:r>
        <w:rPr>
          <w:rFonts w:ascii="Arial" w:hAnsi="Arial"/>
          <w:sz w:val="22"/>
          <w:szCs w:val="22"/>
        </w:rPr>
        <w:tab/>
        <w:t>__</w:t>
      </w:r>
      <w:r w:rsidR="00017BFC">
        <w:rPr>
          <w:rFonts w:ascii="Arial" w:hAnsi="Arial"/>
          <w:sz w:val="22"/>
          <w:szCs w:val="22"/>
        </w:rPr>
        <w:t>Santa Monica Youth Employment Program</w:t>
      </w:r>
      <w:r>
        <w:rPr>
          <w:rFonts w:ascii="Arial" w:hAnsi="Arial"/>
          <w:sz w:val="22"/>
          <w:szCs w:val="22"/>
        </w:rPr>
        <w:t>_______________</w:t>
      </w:r>
    </w:p>
    <w:p w14:paraId="58E7E5A0" w14:textId="77777777" w:rsidR="00184580" w:rsidRDefault="00184580" w:rsidP="001F7B08">
      <w:pPr>
        <w:pStyle w:val="Heading6"/>
        <w:jc w:val="center"/>
        <w:rPr>
          <w:sz w:val="24"/>
          <w:u w:val="none"/>
        </w:rPr>
      </w:pPr>
    </w:p>
    <w:p w14:paraId="53611EBD" w14:textId="77777777" w:rsidR="007D3B4E" w:rsidRPr="007D3B4E" w:rsidRDefault="007D3B4E" w:rsidP="007D3B4E"/>
    <w:tbl>
      <w:tblPr>
        <w:tblpPr w:leftFromText="180" w:rightFromText="180" w:vertAnchor="text" w:horzAnchor="page" w:tblpX="1726" w:tblpY="241"/>
        <w:tblW w:w="1003" w:type="dxa"/>
        <w:tblLook w:val="04A0" w:firstRow="1" w:lastRow="0" w:firstColumn="1" w:lastColumn="0" w:noHBand="0" w:noVBand="1"/>
      </w:tblPr>
      <w:tblGrid>
        <w:gridCol w:w="1003"/>
      </w:tblGrid>
      <w:tr w:rsidR="001375C7" w:rsidRPr="00C74BB2" w14:paraId="1AA6F523" w14:textId="77777777" w:rsidTr="00152D8A">
        <w:trPr>
          <w:trHeight w:val="350"/>
        </w:trPr>
        <w:tc>
          <w:tcPr>
            <w:tcW w:w="1003" w:type="dxa"/>
            <w:tcBorders>
              <w:top w:val="single" w:sz="4" w:space="0" w:color="auto"/>
              <w:left w:val="single" w:sz="4" w:space="0" w:color="auto"/>
              <w:bottom w:val="single" w:sz="4" w:space="0" w:color="auto"/>
              <w:right w:val="single" w:sz="4" w:space="0" w:color="auto"/>
            </w:tcBorders>
            <w:shd w:val="clear" w:color="000000" w:fill="000000"/>
            <w:noWrap/>
            <w:vAlign w:val="bottom"/>
          </w:tcPr>
          <w:p w14:paraId="36815502" w14:textId="7D326A69" w:rsidR="001375C7" w:rsidRPr="000F252F" w:rsidRDefault="000F252F" w:rsidP="001375C7">
            <w:pPr>
              <w:widowControl/>
              <w:autoSpaceDE/>
              <w:autoSpaceDN/>
              <w:adjustRightInd/>
              <w:jc w:val="center"/>
              <w:rPr>
                <w:rFonts w:ascii="Calibri" w:eastAsia="Times New Roman" w:hAnsi="Calibri" w:cs="Calibri"/>
                <w:b/>
                <w:bCs/>
                <w:color w:val="FFFFFF"/>
                <w:sz w:val="22"/>
                <w:szCs w:val="22"/>
              </w:rPr>
            </w:pPr>
            <w:r w:rsidRPr="000F252F">
              <w:rPr>
                <w:rFonts w:ascii="Calibri" w:eastAsia="Times New Roman" w:hAnsi="Calibri" w:cs="Calibri"/>
                <w:b/>
                <w:bCs/>
                <w:color w:val="FFFFFF"/>
                <w:sz w:val="24"/>
              </w:rPr>
              <w:t>SELECT</w:t>
            </w:r>
          </w:p>
        </w:tc>
      </w:tr>
      <w:tr w:rsidR="001375C7" w:rsidRPr="00C74BB2" w14:paraId="1614C99F" w14:textId="77777777" w:rsidTr="00152D8A">
        <w:trPr>
          <w:trHeight w:val="71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216F72A" w14:textId="7603667A" w:rsidR="001375C7" w:rsidRPr="00C74BB2" w:rsidRDefault="001375C7" w:rsidP="00D9076C">
            <w:pPr>
              <w:widowControl/>
              <w:autoSpaceDE/>
              <w:autoSpaceDN/>
              <w:adjustRightInd/>
              <w:jc w:val="center"/>
              <w:rPr>
                <w:rFonts w:ascii="Calibri" w:eastAsia="Times New Roman" w:hAnsi="Calibri" w:cs="Calibri"/>
                <w:sz w:val="22"/>
                <w:szCs w:val="22"/>
              </w:rPr>
            </w:pPr>
          </w:p>
        </w:tc>
      </w:tr>
      <w:tr w:rsidR="001375C7" w:rsidRPr="00C74BB2" w14:paraId="0ACDDE4F" w14:textId="77777777" w:rsidTr="00152D8A">
        <w:trPr>
          <w:trHeight w:val="71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3687978D" w14:textId="22DC9611" w:rsidR="001375C7" w:rsidRPr="00C74BB2" w:rsidRDefault="005E7F3F" w:rsidP="00D9076C">
            <w:pPr>
              <w:widowControl/>
              <w:autoSpaceDE/>
              <w:autoSpaceDN/>
              <w:adjustRightInd/>
              <w:jc w:val="center"/>
              <w:rPr>
                <w:rFonts w:ascii="Calibri" w:eastAsia="Times New Roman" w:hAnsi="Calibri" w:cs="Calibri"/>
                <w:sz w:val="22"/>
                <w:szCs w:val="22"/>
              </w:rPr>
            </w:pPr>
            <w:r>
              <w:rPr>
                <w:rFonts w:ascii="Calibri" w:eastAsia="Times New Roman" w:hAnsi="Calibri" w:cs="Calibri"/>
                <w:sz w:val="22"/>
                <w:szCs w:val="22"/>
              </w:rPr>
              <w:t>xx</w:t>
            </w:r>
          </w:p>
        </w:tc>
      </w:tr>
    </w:tbl>
    <w:p w14:paraId="4FE51CEA" w14:textId="7C32CA07" w:rsidR="001F7B08" w:rsidRDefault="00B40EA6" w:rsidP="00B40EA6">
      <w:pPr>
        <w:pStyle w:val="Heading6"/>
        <w:ind w:firstLine="720"/>
        <w:jc w:val="center"/>
        <w:rPr>
          <w:sz w:val="24"/>
          <w:u w:val="none"/>
        </w:rPr>
      </w:pPr>
      <w:r>
        <w:rPr>
          <w:sz w:val="24"/>
          <w:u w:val="none"/>
        </w:rPr>
        <w:t xml:space="preserve">FY </w:t>
      </w:r>
      <w:r w:rsidR="004812B8">
        <w:rPr>
          <w:sz w:val="24"/>
          <w:u w:val="none"/>
        </w:rPr>
        <w:t>20</w:t>
      </w:r>
      <w:r w:rsidR="00C6470A">
        <w:rPr>
          <w:sz w:val="24"/>
          <w:u w:val="none"/>
        </w:rPr>
        <w:t>2</w:t>
      </w:r>
      <w:r w:rsidR="0049162D">
        <w:rPr>
          <w:sz w:val="24"/>
          <w:u w:val="none"/>
        </w:rPr>
        <w:t>3</w:t>
      </w:r>
      <w:r w:rsidR="004812B8">
        <w:rPr>
          <w:sz w:val="24"/>
          <w:u w:val="none"/>
        </w:rPr>
        <w:t>-2</w:t>
      </w:r>
      <w:r w:rsidR="0049162D">
        <w:rPr>
          <w:sz w:val="24"/>
          <w:u w:val="none"/>
        </w:rPr>
        <w:t>4</w:t>
      </w:r>
      <w:r w:rsidR="001F7B08" w:rsidRPr="00184580">
        <w:rPr>
          <w:sz w:val="24"/>
          <w:u w:val="none"/>
        </w:rPr>
        <w:t xml:space="preserve"> SUBMI</w:t>
      </w:r>
      <w:r w:rsidR="004812B8">
        <w:rPr>
          <w:sz w:val="24"/>
          <w:u w:val="none"/>
        </w:rPr>
        <w:t>S</w:t>
      </w:r>
      <w:r w:rsidR="007D3B4E">
        <w:rPr>
          <w:sz w:val="24"/>
          <w:u w:val="none"/>
        </w:rPr>
        <w:t>SIO</w:t>
      </w:r>
      <w:r w:rsidR="001375C7">
        <w:rPr>
          <w:sz w:val="24"/>
          <w:u w:val="none"/>
        </w:rPr>
        <w:t>N CALENDAR</w:t>
      </w:r>
      <w:r w:rsidR="001375C7" w:rsidRPr="001375C7">
        <w:t xml:space="preserve"> </w:t>
      </w:r>
      <w:r w:rsidR="007D3B4E" w:rsidRPr="001375C7">
        <w:rPr>
          <w:sz w:val="24"/>
          <w:u w:val="none"/>
        </w:rPr>
        <w:t xml:space="preserve"> </w:t>
      </w:r>
    </w:p>
    <w:tbl>
      <w:tblPr>
        <w:tblW w:w="8048" w:type="dxa"/>
        <w:tblInd w:w="85" w:type="dxa"/>
        <w:tblLook w:val="04A0" w:firstRow="1" w:lastRow="0" w:firstColumn="1" w:lastColumn="0" w:noHBand="0" w:noVBand="1"/>
      </w:tblPr>
      <w:tblGrid>
        <w:gridCol w:w="2608"/>
        <w:gridCol w:w="2547"/>
        <w:gridCol w:w="2893"/>
      </w:tblGrid>
      <w:tr w:rsidR="00152D8A" w:rsidRPr="00152D8A" w14:paraId="64789C6B" w14:textId="77777777" w:rsidTr="00152D8A">
        <w:trPr>
          <w:trHeight w:val="357"/>
        </w:trPr>
        <w:tc>
          <w:tcPr>
            <w:tcW w:w="2608" w:type="dxa"/>
            <w:tcBorders>
              <w:top w:val="single" w:sz="4" w:space="0" w:color="auto"/>
              <w:left w:val="single" w:sz="4" w:space="0" w:color="auto"/>
              <w:bottom w:val="nil"/>
              <w:right w:val="nil"/>
            </w:tcBorders>
            <w:shd w:val="clear" w:color="000000" w:fill="000000"/>
            <w:noWrap/>
            <w:vAlign w:val="bottom"/>
            <w:hideMark/>
          </w:tcPr>
          <w:p w14:paraId="396F1178"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REPORTS</w:t>
            </w:r>
          </w:p>
        </w:tc>
        <w:tc>
          <w:tcPr>
            <w:tcW w:w="2547" w:type="dxa"/>
            <w:tcBorders>
              <w:top w:val="single" w:sz="4" w:space="0" w:color="auto"/>
              <w:left w:val="nil"/>
              <w:bottom w:val="nil"/>
              <w:right w:val="nil"/>
            </w:tcBorders>
            <w:shd w:val="clear" w:color="000000" w:fill="000000"/>
            <w:noWrap/>
            <w:vAlign w:val="bottom"/>
            <w:hideMark/>
          </w:tcPr>
          <w:p w14:paraId="74FDF53E"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 PERIOD</w:t>
            </w:r>
          </w:p>
        </w:tc>
        <w:tc>
          <w:tcPr>
            <w:tcW w:w="2893" w:type="dxa"/>
            <w:tcBorders>
              <w:top w:val="single" w:sz="4" w:space="0" w:color="auto"/>
              <w:left w:val="nil"/>
              <w:bottom w:val="nil"/>
              <w:right w:val="single" w:sz="4" w:space="0" w:color="auto"/>
            </w:tcBorders>
            <w:shd w:val="clear" w:color="000000" w:fill="000000"/>
            <w:noWrap/>
            <w:vAlign w:val="bottom"/>
            <w:hideMark/>
          </w:tcPr>
          <w:p w14:paraId="4DB644C2"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 DEADLINE</w:t>
            </w:r>
          </w:p>
        </w:tc>
      </w:tr>
      <w:tr w:rsidR="00152D8A" w:rsidRPr="00152D8A" w14:paraId="21441FA5" w14:textId="77777777" w:rsidTr="00152D8A">
        <w:trPr>
          <w:trHeight w:val="340"/>
        </w:trPr>
        <w:tc>
          <w:tcPr>
            <w:tcW w:w="2608" w:type="dxa"/>
            <w:tcBorders>
              <w:top w:val="single" w:sz="4" w:space="0" w:color="auto"/>
              <w:left w:val="single" w:sz="4" w:space="0" w:color="auto"/>
              <w:bottom w:val="nil"/>
              <w:right w:val="single" w:sz="4" w:space="0" w:color="auto"/>
            </w:tcBorders>
            <w:shd w:val="clear" w:color="000000" w:fill="FFFFFF"/>
            <w:noWrap/>
            <w:vAlign w:val="bottom"/>
            <w:hideMark/>
          </w:tcPr>
          <w:p w14:paraId="02159BD4" w14:textId="4C6EF1E6"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Mid-Year Prog</w:t>
            </w:r>
            <w:r>
              <w:rPr>
                <w:rFonts w:ascii="Calibri" w:eastAsia="Times New Roman" w:hAnsi="Calibri" w:cs="Calibri"/>
                <w:color w:val="000000"/>
                <w:sz w:val="22"/>
                <w:szCs w:val="22"/>
              </w:rPr>
              <w:t>r</w:t>
            </w:r>
            <w:r w:rsidRPr="00152D8A">
              <w:rPr>
                <w:rFonts w:ascii="Calibri" w:eastAsia="Times New Roman" w:hAnsi="Calibri" w:cs="Calibri"/>
                <w:color w:val="000000"/>
                <w:sz w:val="22"/>
                <w:szCs w:val="22"/>
              </w:rPr>
              <w:t xml:space="preserve">am and </w:t>
            </w:r>
          </w:p>
        </w:tc>
        <w:tc>
          <w:tcPr>
            <w:tcW w:w="25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07B729"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7/1/2023 - 12/31/2023</w:t>
            </w:r>
          </w:p>
        </w:tc>
        <w:tc>
          <w:tcPr>
            <w:tcW w:w="28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0A5AA4"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Monday, February 5, 2024</w:t>
            </w:r>
          </w:p>
        </w:tc>
      </w:tr>
      <w:tr w:rsidR="00152D8A" w:rsidRPr="00152D8A" w14:paraId="70588828" w14:textId="77777777" w:rsidTr="00152D8A">
        <w:trPr>
          <w:trHeight w:val="340"/>
        </w:trPr>
        <w:tc>
          <w:tcPr>
            <w:tcW w:w="2608" w:type="dxa"/>
            <w:tcBorders>
              <w:top w:val="nil"/>
              <w:left w:val="single" w:sz="4" w:space="0" w:color="auto"/>
              <w:bottom w:val="single" w:sz="4" w:space="0" w:color="auto"/>
              <w:right w:val="single" w:sz="4" w:space="0" w:color="auto"/>
            </w:tcBorders>
            <w:shd w:val="clear" w:color="000000" w:fill="FFFFFF"/>
            <w:noWrap/>
            <w:vAlign w:val="bottom"/>
            <w:hideMark/>
          </w:tcPr>
          <w:p w14:paraId="4D7EBD28"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Fiscal Status Reports</w:t>
            </w:r>
          </w:p>
        </w:tc>
        <w:tc>
          <w:tcPr>
            <w:tcW w:w="2547" w:type="dxa"/>
            <w:vMerge/>
            <w:tcBorders>
              <w:top w:val="single" w:sz="4" w:space="0" w:color="auto"/>
              <w:left w:val="single" w:sz="4" w:space="0" w:color="auto"/>
              <w:bottom w:val="single" w:sz="4" w:space="0" w:color="000000"/>
              <w:right w:val="single" w:sz="4" w:space="0" w:color="auto"/>
            </w:tcBorders>
            <w:vAlign w:val="center"/>
            <w:hideMark/>
          </w:tcPr>
          <w:p w14:paraId="122B7490"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c>
          <w:tcPr>
            <w:tcW w:w="2893" w:type="dxa"/>
            <w:vMerge/>
            <w:tcBorders>
              <w:top w:val="single" w:sz="4" w:space="0" w:color="auto"/>
              <w:left w:val="single" w:sz="4" w:space="0" w:color="auto"/>
              <w:bottom w:val="single" w:sz="4" w:space="0" w:color="000000"/>
              <w:right w:val="single" w:sz="4" w:space="0" w:color="auto"/>
            </w:tcBorders>
            <w:vAlign w:val="center"/>
            <w:hideMark/>
          </w:tcPr>
          <w:p w14:paraId="2823614D"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r>
      <w:tr w:rsidR="00152D8A" w:rsidRPr="00152D8A" w14:paraId="6CF4EA00" w14:textId="77777777" w:rsidTr="00152D8A">
        <w:trPr>
          <w:trHeight w:val="340"/>
        </w:trPr>
        <w:tc>
          <w:tcPr>
            <w:tcW w:w="2608" w:type="dxa"/>
            <w:tcBorders>
              <w:top w:val="nil"/>
              <w:left w:val="single" w:sz="4" w:space="0" w:color="auto"/>
              <w:bottom w:val="nil"/>
              <w:right w:val="single" w:sz="4" w:space="0" w:color="auto"/>
            </w:tcBorders>
            <w:shd w:val="clear" w:color="000000" w:fill="FFFFFF"/>
            <w:noWrap/>
            <w:vAlign w:val="bottom"/>
            <w:hideMark/>
          </w:tcPr>
          <w:p w14:paraId="0F6C67C9" w14:textId="5742D51A"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Year-End Prog</w:t>
            </w:r>
            <w:r>
              <w:rPr>
                <w:rFonts w:ascii="Calibri" w:eastAsia="Times New Roman" w:hAnsi="Calibri" w:cs="Calibri"/>
                <w:color w:val="000000"/>
                <w:sz w:val="22"/>
                <w:szCs w:val="22"/>
              </w:rPr>
              <w:t>r</w:t>
            </w:r>
            <w:r w:rsidRPr="00152D8A">
              <w:rPr>
                <w:rFonts w:ascii="Calibri" w:eastAsia="Times New Roman" w:hAnsi="Calibri" w:cs="Calibri"/>
                <w:color w:val="000000"/>
                <w:sz w:val="22"/>
                <w:szCs w:val="22"/>
              </w:rPr>
              <w:t xml:space="preserve">am and </w:t>
            </w:r>
          </w:p>
        </w:tc>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D64A3C"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7/1/2023 - 6/30/2024</w:t>
            </w:r>
          </w:p>
        </w:tc>
        <w:tc>
          <w:tcPr>
            <w:tcW w:w="28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EAACD3"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Monday, August 5, 2024</w:t>
            </w:r>
          </w:p>
        </w:tc>
      </w:tr>
      <w:tr w:rsidR="00152D8A" w:rsidRPr="00152D8A" w14:paraId="7E05A7AF" w14:textId="77777777" w:rsidTr="00152D8A">
        <w:trPr>
          <w:trHeight w:val="340"/>
        </w:trPr>
        <w:tc>
          <w:tcPr>
            <w:tcW w:w="2608" w:type="dxa"/>
            <w:tcBorders>
              <w:top w:val="nil"/>
              <w:left w:val="single" w:sz="4" w:space="0" w:color="auto"/>
              <w:bottom w:val="single" w:sz="4" w:space="0" w:color="auto"/>
              <w:right w:val="single" w:sz="4" w:space="0" w:color="auto"/>
            </w:tcBorders>
            <w:shd w:val="clear" w:color="000000" w:fill="FFFFFF"/>
            <w:noWrap/>
            <w:vAlign w:val="bottom"/>
            <w:hideMark/>
          </w:tcPr>
          <w:p w14:paraId="0AC1E98E"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Fiscal Status Reports</w:t>
            </w:r>
          </w:p>
        </w:tc>
        <w:tc>
          <w:tcPr>
            <w:tcW w:w="2547" w:type="dxa"/>
            <w:vMerge/>
            <w:tcBorders>
              <w:top w:val="nil"/>
              <w:left w:val="single" w:sz="4" w:space="0" w:color="auto"/>
              <w:bottom w:val="single" w:sz="4" w:space="0" w:color="auto"/>
              <w:right w:val="single" w:sz="4" w:space="0" w:color="auto"/>
            </w:tcBorders>
            <w:vAlign w:val="center"/>
            <w:hideMark/>
          </w:tcPr>
          <w:p w14:paraId="4C29A143"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c>
          <w:tcPr>
            <w:tcW w:w="2893" w:type="dxa"/>
            <w:vMerge/>
            <w:tcBorders>
              <w:top w:val="nil"/>
              <w:left w:val="single" w:sz="4" w:space="0" w:color="auto"/>
              <w:bottom w:val="single" w:sz="4" w:space="0" w:color="auto"/>
              <w:right w:val="single" w:sz="4" w:space="0" w:color="auto"/>
            </w:tcBorders>
            <w:vAlign w:val="center"/>
            <w:hideMark/>
          </w:tcPr>
          <w:p w14:paraId="741C556A"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r>
    </w:tbl>
    <w:p w14:paraId="227226ED" w14:textId="77777777" w:rsidR="006F4097" w:rsidRPr="006F4097" w:rsidRDefault="006F4097" w:rsidP="006F4097"/>
    <w:p w14:paraId="660A2448" w14:textId="77777777" w:rsidR="007D3B4E" w:rsidRPr="00F97372" w:rsidRDefault="007D3B4E" w:rsidP="19CC37A2"/>
    <w:p w14:paraId="2E1ED97D" w14:textId="77777777" w:rsidR="004812B8" w:rsidRDefault="004812B8" w:rsidP="19CC37A2">
      <w:pPr>
        <w:pStyle w:val="ListBullet"/>
        <w:numPr>
          <w:ilvl w:val="0"/>
          <w:numId w:val="0"/>
        </w:numPr>
        <w:rPr>
          <w:rFonts w:eastAsia="Arial Unicode MS" w:cs="Arial"/>
          <w:b/>
          <w:bCs/>
          <w:color w:val="000000"/>
          <w:sz w:val="22"/>
          <w:szCs w:val="22"/>
        </w:rPr>
      </w:pPr>
      <w:r w:rsidRPr="19CC37A2">
        <w:rPr>
          <w:rFonts w:eastAsia="Arial Unicode MS" w:cs="Arial"/>
          <w:b/>
          <w:bCs/>
          <w:color w:val="000000" w:themeColor="text1"/>
          <w:sz w:val="22"/>
          <w:szCs w:val="22"/>
        </w:rPr>
        <w:t>Instructions:</w:t>
      </w:r>
    </w:p>
    <w:p w14:paraId="19F31638" w14:textId="77777777" w:rsidR="007D3B4E" w:rsidRPr="007D3B4E" w:rsidRDefault="007D3B4E" w:rsidP="007D3B4E">
      <w:pPr>
        <w:pStyle w:val="ListBullet"/>
        <w:numPr>
          <w:ilvl w:val="0"/>
          <w:numId w:val="0"/>
        </w:numPr>
        <w:ind w:left="432"/>
        <w:jc w:val="both"/>
        <w:rPr>
          <w:rFonts w:eastAsia="Arial Unicode MS" w:cs="Arial"/>
          <w:b/>
          <w:sz w:val="22"/>
          <w:szCs w:val="22"/>
        </w:rPr>
      </w:pPr>
    </w:p>
    <w:p w14:paraId="1DA82CD3" w14:textId="7C853560" w:rsidR="004812B8" w:rsidRPr="000076F9" w:rsidRDefault="001F7B08" w:rsidP="004812B8">
      <w:pPr>
        <w:pStyle w:val="ListBullet"/>
        <w:jc w:val="both"/>
        <w:rPr>
          <w:rFonts w:eastAsia="Arial Unicode MS" w:cs="Arial"/>
          <w:b/>
          <w:sz w:val="22"/>
          <w:szCs w:val="22"/>
        </w:rPr>
      </w:pPr>
      <w:r>
        <w:rPr>
          <w:rFonts w:eastAsia="Arial Unicode MS" w:cs="Arial"/>
          <w:sz w:val="22"/>
          <w:szCs w:val="22"/>
        </w:rPr>
        <w:t xml:space="preserve">All reports submitted to the </w:t>
      </w:r>
      <w:proofErr w:type="gramStart"/>
      <w:r>
        <w:rPr>
          <w:rFonts w:eastAsia="Arial Unicode MS" w:cs="Arial"/>
          <w:sz w:val="22"/>
          <w:szCs w:val="22"/>
        </w:rPr>
        <w:t>City</w:t>
      </w:r>
      <w:proofErr w:type="gramEnd"/>
      <w:r w:rsidR="007D3B4E">
        <w:rPr>
          <w:rFonts w:eastAsia="Arial Unicode MS" w:cs="Arial"/>
          <w:sz w:val="22"/>
          <w:szCs w:val="22"/>
        </w:rPr>
        <w:t xml:space="preserve"> are considered public record. </w:t>
      </w:r>
      <w:r w:rsidRPr="007D3B4E">
        <w:rPr>
          <w:rFonts w:eastAsia="Arial Unicode MS" w:cs="Arial"/>
          <w:sz w:val="22"/>
          <w:szCs w:val="22"/>
        </w:rPr>
        <w:t>Please note that staff will use the information provided in the mid-year and year-end reports to provide Council and the public with summary reports of agency performance highlighting key outcomes, successes, findings</w:t>
      </w:r>
      <w:r w:rsidR="00052329">
        <w:rPr>
          <w:rFonts w:eastAsia="Arial Unicode MS" w:cs="Arial"/>
          <w:sz w:val="22"/>
          <w:szCs w:val="22"/>
        </w:rPr>
        <w:t>,</w:t>
      </w:r>
      <w:r w:rsidRPr="007D3B4E">
        <w:rPr>
          <w:rFonts w:eastAsia="Arial Unicode MS" w:cs="Arial"/>
          <w:sz w:val="22"/>
          <w:szCs w:val="22"/>
        </w:rPr>
        <w:t xml:space="preserve"> and concerns.</w:t>
      </w:r>
    </w:p>
    <w:p w14:paraId="7DB5F4F4" w14:textId="77777777" w:rsidR="000076F9" w:rsidRDefault="000076F9" w:rsidP="000076F9">
      <w:pPr>
        <w:pStyle w:val="ListParagraph"/>
        <w:rPr>
          <w:rFonts w:cs="Arial"/>
          <w:b/>
          <w:sz w:val="22"/>
          <w:szCs w:val="22"/>
        </w:rPr>
      </w:pPr>
    </w:p>
    <w:p w14:paraId="5A25F85D" w14:textId="0F00A9DC" w:rsidR="000076F9" w:rsidRPr="000076F9" w:rsidRDefault="000076F9" w:rsidP="000076F9">
      <w:pPr>
        <w:pStyle w:val="ListBullet"/>
        <w:jc w:val="both"/>
        <w:rPr>
          <w:rFonts w:eastAsia="Arial Unicode MS" w:cs="Arial"/>
          <w:b/>
          <w:sz w:val="22"/>
          <w:szCs w:val="22"/>
        </w:rPr>
      </w:pPr>
      <w:r>
        <w:rPr>
          <w:sz w:val="22"/>
        </w:rPr>
        <w:t xml:space="preserve">Please be concise. </w:t>
      </w:r>
      <w:r w:rsidR="00BA5932">
        <w:rPr>
          <w:sz w:val="22"/>
        </w:rPr>
        <w:t>For example,</w:t>
      </w:r>
      <w:r w:rsidR="00B269FA">
        <w:rPr>
          <w:sz w:val="22"/>
        </w:rPr>
        <w:t xml:space="preserve"> do NOT</w:t>
      </w:r>
      <w:r>
        <w:rPr>
          <w:sz w:val="22"/>
        </w:rPr>
        <w:t xml:space="preserve"> copy and paste repetitive content from your Mid-Year to your Year-End</w:t>
      </w:r>
      <w:r w:rsidR="00B15C61">
        <w:rPr>
          <w:sz w:val="22"/>
        </w:rPr>
        <w:t xml:space="preserve">. </w:t>
      </w:r>
      <w:r w:rsidR="00C116F8">
        <w:rPr>
          <w:sz w:val="22"/>
        </w:rPr>
        <w:t xml:space="preserve">In most cases, a complete program status report </w:t>
      </w:r>
      <w:r w:rsidR="005F5CDC">
        <w:rPr>
          <w:sz w:val="22"/>
        </w:rPr>
        <w:t>will</w:t>
      </w:r>
      <w:r w:rsidR="00C116F8">
        <w:rPr>
          <w:sz w:val="22"/>
        </w:rPr>
        <w:t xml:space="preserve"> </w:t>
      </w:r>
      <w:r w:rsidR="00BF3097">
        <w:rPr>
          <w:sz w:val="22"/>
        </w:rPr>
        <w:t xml:space="preserve">be </w:t>
      </w:r>
      <w:r w:rsidR="005F5CDC">
        <w:rPr>
          <w:sz w:val="22"/>
        </w:rPr>
        <w:t xml:space="preserve">no more than </w:t>
      </w:r>
      <w:r w:rsidR="0055192C">
        <w:rPr>
          <w:sz w:val="22"/>
        </w:rPr>
        <w:t>8-10</w:t>
      </w:r>
      <w:r w:rsidR="00BF3097">
        <w:rPr>
          <w:sz w:val="22"/>
        </w:rPr>
        <w:t xml:space="preserve"> pages </w:t>
      </w:r>
      <w:r w:rsidR="00073A2C">
        <w:rPr>
          <w:sz w:val="22"/>
        </w:rPr>
        <w:t xml:space="preserve">in length. </w:t>
      </w:r>
    </w:p>
    <w:p w14:paraId="4AEC44BC" w14:textId="77777777" w:rsidR="00874731" w:rsidRDefault="00874731" w:rsidP="00874731">
      <w:pPr>
        <w:pStyle w:val="ListParagraph"/>
        <w:rPr>
          <w:rFonts w:cs="Arial"/>
          <w:b/>
          <w:sz w:val="22"/>
          <w:szCs w:val="22"/>
        </w:rPr>
      </w:pPr>
    </w:p>
    <w:p w14:paraId="409952A2" w14:textId="77777777" w:rsidR="0093347E" w:rsidRDefault="00E36B19" w:rsidP="0093347E">
      <w:pPr>
        <w:pStyle w:val="ListBullet"/>
        <w:jc w:val="both"/>
        <w:rPr>
          <w:rFonts w:eastAsia="Arial Unicode MS" w:cs="Arial"/>
          <w:b/>
          <w:sz w:val="22"/>
          <w:szCs w:val="22"/>
        </w:rPr>
      </w:pPr>
      <w:r>
        <w:rPr>
          <w:sz w:val="22"/>
        </w:rPr>
        <w:t xml:space="preserve">When preparing your report, please be sure to refer to your current </w:t>
      </w:r>
      <w:r w:rsidR="0097136A">
        <w:rPr>
          <w:sz w:val="22"/>
        </w:rPr>
        <w:t>Program Plan (</w:t>
      </w:r>
      <w:r w:rsidR="00874731">
        <w:rPr>
          <w:sz w:val="22"/>
        </w:rPr>
        <w:t>Exhibit A</w:t>
      </w:r>
      <w:r w:rsidR="0097136A">
        <w:rPr>
          <w:sz w:val="22"/>
        </w:rPr>
        <w:t xml:space="preserve">) Program Budget (Exhibit B) and </w:t>
      </w:r>
      <w:r w:rsidR="0097136A" w:rsidRPr="004812B8">
        <w:rPr>
          <w:rFonts w:cs="Arial"/>
          <w:color w:val="000000"/>
          <w:sz w:val="22"/>
          <w:szCs w:val="22"/>
        </w:rPr>
        <w:t>Special Funding Conditions</w:t>
      </w:r>
      <w:r w:rsidR="0097136A">
        <w:rPr>
          <w:rFonts w:cs="Arial"/>
          <w:color w:val="000000"/>
          <w:sz w:val="22"/>
          <w:szCs w:val="22"/>
        </w:rPr>
        <w:t xml:space="preserve"> (Exhibit C), of your executed Grant Agreement with the City</w:t>
      </w:r>
      <w:r w:rsidR="0097136A" w:rsidRPr="004812B8">
        <w:rPr>
          <w:rFonts w:cs="Arial"/>
          <w:color w:val="000000"/>
          <w:sz w:val="22"/>
          <w:szCs w:val="22"/>
        </w:rPr>
        <w:t>.</w:t>
      </w:r>
    </w:p>
    <w:p w14:paraId="0644C20A" w14:textId="77777777" w:rsidR="007D3B4E" w:rsidRPr="007D3B4E" w:rsidRDefault="007D3B4E" w:rsidP="009B3BE4">
      <w:pPr>
        <w:pStyle w:val="ListBullet"/>
        <w:numPr>
          <w:ilvl w:val="0"/>
          <w:numId w:val="0"/>
        </w:numPr>
        <w:jc w:val="both"/>
        <w:rPr>
          <w:rFonts w:eastAsia="Arial Unicode MS" w:cs="Arial"/>
          <w:b/>
          <w:sz w:val="22"/>
          <w:szCs w:val="22"/>
        </w:rPr>
      </w:pPr>
    </w:p>
    <w:p w14:paraId="54936875" w14:textId="77777777" w:rsidR="008C71EC" w:rsidRPr="008C71EC" w:rsidRDefault="007D3B4E" w:rsidP="00C201E7">
      <w:pPr>
        <w:pStyle w:val="ListBullet"/>
        <w:jc w:val="both"/>
        <w:rPr>
          <w:rFonts w:eastAsia="Arial Unicode MS" w:cs="Arial"/>
          <w:b/>
          <w:sz w:val="22"/>
          <w:szCs w:val="22"/>
        </w:rPr>
      </w:pPr>
      <w:r>
        <w:rPr>
          <w:sz w:val="22"/>
        </w:rPr>
        <w:t xml:space="preserve">To submit your completed report to the </w:t>
      </w:r>
      <w:proofErr w:type="gramStart"/>
      <w:r>
        <w:rPr>
          <w:sz w:val="22"/>
        </w:rPr>
        <w:t>City</w:t>
      </w:r>
      <w:proofErr w:type="gramEnd"/>
      <w:r>
        <w:rPr>
          <w:sz w:val="22"/>
        </w:rPr>
        <w:t>, upload the file to your agency’s SharePoint folder</w:t>
      </w:r>
      <w:r w:rsidR="000E3CCA">
        <w:rPr>
          <w:sz w:val="22"/>
        </w:rPr>
        <w:t xml:space="preserve"> </w:t>
      </w:r>
      <w:r w:rsidR="000E3CCA" w:rsidRPr="009F4114">
        <w:rPr>
          <w:b/>
          <w:sz w:val="22"/>
        </w:rPr>
        <w:t xml:space="preserve">as </w:t>
      </w:r>
      <w:r w:rsidR="000E3CCA" w:rsidRPr="000E3CCA">
        <w:rPr>
          <w:b/>
          <w:bCs/>
          <w:sz w:val="22"/>
        </w:rPr>
        <w:t>a Word document</w:t>
      </w:r>
      <w:r w:rsidR="000E3CCA">
        <w:rPr>
          <w:sz w:val="22"/>
        </w:rPr>
        <w:t xml:space="preserve"> and notify your </w:t>
      </w:r>
      <w:r w:rsidR="00E17F71">
        <w:rPr>
          <w:sz w:val="22"/>
        </w:rPr>
        <w:t xml:space="preserve">grant analyst once you have done so. </w:t>
      </w:r>
    </w:p>
    <w:p w14:paraId="361B3835" w14:textId="77777777" w:rsidR="008C71EC" w:rsidRDefault="008C71EC" w:rsidP="008C71EC">
      <w:pPr>
        <w:pStyle w:val="ListParagraph"/>
        <w:rPr>
          <w:sz w:val="22"/>
        </w:rPr>
      </w:pPr>
    </w:p>
    <w:p w14:paraId="16D4BAC0" w14:textId="730DB02F" w:rsidR="00C201E7" w:rsidRPr="004812B8" w:rsidRDefault="00687E22" w:rsidP="00C201E7">
      <w:pPr>
        <w:pStyle w:val="ListBullet"/>
        <w:jc w:val="both"/>
        <w:rPr>
          <w:rFonts w:eastAsia="Arial Unicode MS" w:cs="Arial"/>
          <w:b/>
          <w:sz w:val="22"/>
          <w:szCs w:val="22"/>
        </w:rPr>
      </w:pPr>
      <w:r>
        <w:rPr>
          <w:sz w:val="22"/>
        </w:rPr>
        <w:t>Please contact your grants a</w:t>
      </w:r>
      <w:r w:rsidR="003623B7">
        <w:rPr>
          <w:sz w:val="22"/>
        </w:rPr>
        <w:t xml:space="preserve">nalyst or </w:t>
      </w:r>
      <w:hyperlink r:id="rId13" w:history="1">
        <w:r w:rsidR="003623B7" w:rsidRPr="00A83FA0">
          <w:rPr>
            <w:rStyle w:val="Hyperlink"/>
            <w:sz w:val="22"/>
          </w:rPr>
          <w:t>humanservices@santamonica.gov</w:t>
        </w:r>
      </w:hyperlink>
      <w:r w:rsidR="003623B7">
        <w:rPr>
          <w:sz w:val="22"/>
        </w:rPr>
        <w:t xml:space="preserve"> </w:t>
      </w:r>
      <w:r w:rsidR="008C71EC">
        <w:rPr>
          <w:sz w:val="22"/>
        </w:rPr>
        <w:t>for any issue with accessing</w:t>
      </w:r>
      <w:r w:rsidR="007D3B4E">
        <w:rPr>
          <w:sz w:val="22"/>
        </w:rPr>
        <w:t xml:space="preserve"> your agency’s SharePoint folder.</w:t>
      </w:r>
    </w:p>
    <w:p w14:paraId="09CD72D2" w14:textId="77777777" w:rsidR="00B96AD8" w:rsidRDefault="00B96AD8" w:rsidP="00B96AD8">
      <w:pPr>
        <w:pStyle w:val="ListParagraph"/>
        <w:rPr>
          <w:rFonts w:cs="Arial"/>
          <w:b/>
          <w:sz w:val="22"/>
          <w:szCs w:val="22"/>
        </w:rPr>
      </w:pPr>
    </w:p>
    <w:p w14:paraId="1DF637F5" w14:textId="77777777" w:rsidR="00B96AD8" w:rsidRPr="004812B8" w:rsidRDefault="00B96AD8" w:rsidP="00B96AD8">
      <w:pPr>
        <w:pStyle w:val="ListBullet"/>
        <w:numPr>
          <w:ilvl w:val="0"/>
          <w:numId w:val="0"/>
        </w:numPr>
        <w:ind w:left="432"/>
        <w:jc w:val="both"/>
        <w:rPr>
          <w:rFonts w:eastAsia="Arial Unicode MS" w:cs="Arial"/>
          <w:b/>
          <w:sz w:val="22"/>
          <w:szCs w:val="22"/>
        </w:rPr>
      </w:pPr>
    </w:p>
    <w:p w14:paraId="34E8D538" w14:textId="77777777" w:rsidR="00A80154" w:rsidRDefault="00A80154" w:rsidP="00B96AD8">
      <w:pPr>
        <w:pStyle w:val="ListBullet"/>
        <w:numPr>
          <w:ilvl w:val="0"/>
          <w:numId w:val="0"/>
        </w:numPr>
        <w:ind w:left="432"/>
        <w:jc w:val="both"/>
        <w:rPr>
          <w:rFonts w:eastAsia="Arial Unicode MS" w:cs="Arial"/>
          <w:b/>
          <w:sz w:val="22"/>
          <w:szCs w:val="22"/>
        </w:rPr>
      </w:pPr>
    </w:p>
    <w:p w14:paraId="721CE62E" w14:textId="77777777" w:rsidR="00A80154" w:rsidRDefault="00A80154" w:rsidP="00B96AD8">
      <w:pPr>
        <w:pStyle w:val="ListBullet"/>
        <w:numPr>
          <w:ilvl w:val="0"/>
          <w:numId w:val="0"/>
        </w:numPr>
        <w:ind w:left="432"/>
        <w:jc w:val="both"/>
        <w:rPr>
          <w:rFonts w:eastAsia="Arial Unicode MS" w:cs="Arial"/>
          <w:b/>
          <w:sz w:val="22"/>
          <w:szCs w:val="22"/>
        </w:rPr>
      </w:pPr>
    </w:p>
    <w:p w14:paraId="6E7B2445" w14:textId="77777777" w:rsidR="00A80154" w:rsidRDefault="00A80154" w:rsidP="00B96AD8">
      <w:pPr>
        <w:pStyle w:val="ListBullet"/>
        <w:numPr>
          <w:ilvl w:val="0"/>
          <w:numId w:val="0"/>
        </w:numPr>
        <w:ind w:left="432"/>
        <w:jc w:val="both"/>
        <w:rPr>
          <w:rFonts w:eastAsia="Arial Unicode MS" w:cs="Arial"/>
          <w:b/>
          <w:sz w:val="22"/>
          <w:szCs w:val="22"/>
        </w:rPr>
      </w:pPr>
    </w:p>
    <w:p w14:paraId="6DC7A77F" w14:textId="77777777" w:rsidR="00A80154" w:rsidRDefault="00A80154" w:rsidP="00B96AD8">
      <w:pPr>
        <w:pStyle w:val="ListBullet"/>
        <w:numPr>
          <w:ilvl w:val="0"/>
          <w:numId w:val="0"/>
        </w:numPr>
        <w:ind w:left="432"/>
        <w:jc w:val="both"/>
        <w:rPr>
          <w:rFonts w:eastAsia="Arial Unicode MS" w:cs="Arial"/>
          <w:b/>
          <w:sz w:val="22"/>
          <w:szCs w:val="22"/>
        </w:rPr>
      </w:pPr>
    </w:p>
    <w:p w14:paraId="6825007C" w14:textId="77777777" w:rsidR="00A80154" w:rsidRDefault="00A80154" w:rsidP="00B96AD8">
      <w:pPr>
        <w:pStyle w:val="ListBullet"/>
        <w:numPr>
          <w:ilvl w:val="0"/>
          <w:numId w:val="0"/>
        </w:numPr>
        <w:ind w:left="432"/>
        <w:jc w:val="both"/>
        <w:rPr>
          <w:rFonts w:eastAsia="Arial Unicode MS" w:cs="Arial"/>
          <w:b/>
          <w:sz w:val="22"/>
          <w:szCs w:val="22"/>
        </w:rPr>
      </w:pPr>
    </w:p>
    <w:p w14:paraId="3A3C3B1F" w14:textId="77777777" w:rsidR="00A80154" w:rsidRPr="004812B8" w:rsidRDefault="00A80154" w:rsidP="00B96AD8">
      <w:pPr>
        <w:pStyle w:val="ListBullet"/>
        <w:numPr>
          <w:ilvl w:val="0"/>
          <w:numId w:val="0"/>
        </w:numPr>
        <w:ind w:left="432"/>
        <w:jc w:val="both"/>
        <w:rPr>
          <w:rFonts w:eastAsia="Arial Unicode MS" w:cs="Arial"/>
          <w:b/>
          <w:sz w:val="22"/>
          <w:szCs w:val="22"/>
        </w:rPr>
      </w:pPr>
    </w:p>
    <w:p w14:paraId="60E4FB47" w14:textId="4530CBF8" w:rsidR="00C6470A" w:rsidRDefault="00C6470A" w:rsidP="00C6470A">
      <w:pPr>
        <w:rPr>
          <w:rFonts w:ascii="Arial" w:hAnsi="Arial"/>
          <w:sz w:val="21"/>
        </w:rPr>
      </w:pPr>
    </w:p>
    <w:p w14:paraId="45E78220" w14:textId="6D1816C3" w:rsidR="00925583" w:rsidRPr="0074462F" w:rsidRDefault="00925583" w:rsidP="06B88D16">
      <w:pPr>
        <w:keepNext/>
        <w:tabs>
          <w:tab w:val="left" w:pos="4350"/>
        </w:tabs>
        <w:rPr>
          <w:rFonts w:ascii="Arial" w:hAnsi="Arial"/>
          <w:b/>
          <w:bCs/>
          <w:sz w:val="21"/>
          <w:szCs w:val="21"/>
          <w:u w:val="single"/>
        </w:rPr>
      </w:pPr>
      <w:r w:rsidRPr="51A3E39B">
        <w:rPr>
          <w:rFonts w:ascii="Arial" w:hAnsi="Arial"/>
          <w:b/>
          <w:bCs/>
          <w:sz w:val="21"/>
          <w:szCs w:val="21"/>
          <w:u w:val="single"/>
        </w:rPr>
        <w:lastRenderedPageBreak/>
        <w:t>SECTION I: PROGRAM ACCOMPLISHMENTS, CHALLENGES, AND CHANGES</w:t>
      </w:r>
    </w:p>
    <w:p w14:paraId="08DC3398" w14:textId="77777777" w:rsidR="00D2061D" w:rsidRDefault="00925583" w:rsidP="00A80154">
      <w:pPr>
        <w:pStyle w:val="BodyText2"/>
        <w:rPr>
          <w:i w:val="0"/>
        </w:rPr>
      </w:pPr>
      <w:r>
        <w:rPr>
          <w:i w:val="0"/>
        </w:rPr>
        <w:t xml:space="preserve">Provide </w:t>
      </w:r>
      <w:proofErr w:type="gramStart"/>
      <w:r>
        <w:rPr>
          <w:i w:val="0"/>
        </w:rPr>
        <w:t>a brief summary</w:t>
      </w:r>
      <w:proofErr w:type="gramEnd"/>
      <w:r>
        <w:rPr>
          <w:i w:val="0"/>
        </w:rPr>
        <w:t xml:space="preserve"> of your program accomplishments, challenges</w:t>
      </w:r>
      <w:r w:rsidR="00D856BF">
        <w:rPr>
          <w:i w:val="0"/>
        </w:rPr>
        <w:t>,</w:t>
      </w:r>
      <w:r>
        <w:rPr>
          <w:i w:val="0"/>
        </w:rPr>
        <w:t xml:space="preserve"> and changes that occurre</w:t>
      </w:r>
      <w:r w:rsidR="005F4D91">
        <w:rPr>
          <w:i w:val="0"/>
        </w:rPr>
        <w:t xml:space="preserve">d during the reporting period. </w:t>
      </w:r>
      <w:r>
        <w:rPr>
          <w:i w:val="0"/>
        </w:rPr>
        <w:t>Please also provide information or observations related to population or service trends.</w:t>
      </w:r>
    </w:p>
    <w:p w14:paraId="4C5356A0" w14:textId="77777777" w:rsidR="00D2061D" w:rsidRDefault="00D2061D" w:rsidP="00A80154">
      <w:pPr>
        <w:pStyle w:val="BodyText2"/>
        <w:rPr>
          <w:i w:val="0"/>
        </w:rPr>
      </w:pPr>
    </w:p>
    <w:p w14:paraId="47DAA839" w14:textId="7EFF3856" w:rsidR="00192D94" w:rsidRDefault="002B5BD9" w:rsidP="51A3E39B">
      <w:pPr>
        <w:pStyle w:val="BodyText2"/>
        <w:rPr>
          <w:i w:val="0"/>
        </w:rPr>
      </w:pPr>
      <w:r w:rsidRPr="51A3E39B">
        <w:rPr>
          <w:i w:val="0"/>
        </w:rPr>
        <w:t xml:space="preserve">JVS SoCal </w:t>
      </w:r>
      <w:r w:rsidRPr="00F908AA">
        <w:rPr>
          <w:i w:val="0"/>
        </w:rPr>
        <w:t>enrolled</w:t>
      </w:r>
      <w:r w:rsidR="00F908AA" w:rsidRPr="00F908AA">
        <w:rPr>
          <w:i w:val="0"/>
        </w:rPr>
        <w:t xml:space="preserve"> 53</w:t>
      </w:r>
      <w:r w:rsidRPr="51A3E39B">
        <w:rPr>
          <w:i w:val="0"/>
        </w:rPr>
        <w:t xml:space="preserve"> </w:t>
      </w:r>
      <w:r w:rsidR="0081171C" w:rsidRPr="51A3E39B">
        <w:rPr>
          <w:i w:val="0"/>
        </w:rPr>
        <w:t xml:space="preserve">youth residing in </w:t>
      </w:r>
      <w:r w:rsidRPr="51A3E39B">
        <w:rPr>
          <w:i w:val="0"/>
        </w:rPr>
        <w:t>Santa Monica</w:t>
      </w:r>
      <w:r w:rsidR="003A517B" w:rsidRPr="51A3E39B">
        <w:rPr>
          <w:i w:val="0"/>
        </w:rPr>
        <w:t>, exceeding our enrollment goal</w:t>
      </w:r>
      <w:r w:rsidR="0081171C" w:rsidRPr="51A3E39B">
        <w:rPr>
          <w:i w:val="0"/>
        </w:rPr>
        <w:t xml:space="preserve">. Our primary referral source and </w:t>
      </w:r>
      <w:r w:rsidR="00174E5C" w:rsidRPr="51A3E39B">
        <w:rPr>
          <w:i w:val="0"/>
        </w:rPr>
        <w:t xml:space="preserve">partnership remains with Virginia Avenue Park. </w:t>
      </w:r>
      <w:r w:rsidR="00D606A8">
        <w:rPr>
          <w:i w:val="0"/>
        </w:rPr>
        <w:t>A roster of enrolled youth</w:t>
      </w:r>
      <w:r w:rsidR="002D1E2E">
        <w:rPr>
          <w:i w:val="0"/>
        </w:rPr>
        <w:t xml:space="preserve"> and their hours </w:t>
      </w:r>
      <w:r w:rsidR="00C17A1E">
        <w:rPr>
          <w:i w:val="0"/>
        </w:rPr>
        <w:t>of paid work experience</w:t>
      </w:r>
      <w:r w:rsidR="0009673E">
        <w:rPr>
          <w:i w:val="0"/>
        </w:rPr>
        <w:t>,</w:t>
      </w:r>
      <w:r w:rsidR="000C4C7C">
        <w:rPr>
          <w:i w:val="0"/>
        </w:rPr>
        <w:t xml:space="preserve"> reflecting first name and last initial of each youth</w:t>
      </w:r>
      <w:r w:rsidR="0009673E">
        <w:rPr>
          <w:i w:val="0"/>
        </w:rPr>
        <w:t>, has been submitted.</w:t>
      </w:r>
    </w:p>
    <w:p w14:paraId="4EAEB174" w14:textId="77777777" w:rsidR="00192D94" w:rsidRDefault="00192D94" w:rsidP="00A80154">
      <w:pPr>
        <w:pStyle w:val="BodyText2"/>
        <w:rPr>
          <w:i w:val="0"/>
        </w:rPr>
      </w:pPr>
    </w:p>
    <w:p w14:paraId="5B62C2CA" w14:textId="1C41B0C0" w:rsidR="00925583" w:rsidRDefault="003A517B" w:rsidP="51A3E39B">
      <w:pPr>
        <w:pStyle w:val="BodyText2"/>
        <w:rPr>
          <w:i w:val="0"/>
        </w:rPr>
      </w:pPr>
      <w:r w:rsidRPr="51A3E39B">
        <w:rPr>
          <w:i w:val="0"/>
        </w:rPr>
        <w:t xml:space="preserve">In </w:t>
      </w:r>
      <w:r w:rsidR="00192D94" w:rsidRPr="51A3E39B">
        <w:rPr>
          <w:i w:val="0"/>
        </w:rPr>
        <w:t>this program year</w:t>
      </w:r>
      <w:r w:rsidRPr="51A3E39B">
        <w:rPr>
          <w:i w:val="0"/>
        </w:rPr>
        <w:t xml:space="preserve">, JVS SoCal’s Santa Monica Youth Employment Program </w:t>
      </w:r>
      <w:r w:rsidR="00783911" w:rsidRPr="51A3E39B">
        <w:rPr>
          <w:i w:val="0"/>
        </w:rPr>
        <w:t>provide</w:t>
      </w:r>
      <w:r w:rsidR="00192D94" w:rsidRPr="51A3E39B">
        <w:rPr>
          <w:i w:val="0"/>
        </w:rPr>
        <w:t>d</w:t>
      </w:r>
      <w:r w:rsidR="00783911" w:rsidRPr="51A3E39B">
        <w:rPr>
          <w:i w:val="0"/>
        </w:rPr>
        <w:t xml:space="preserve"> youth with 20 paid hours of job readiness training with the World of Work curriculum and</w:t>
      </w:r>
      <w:r w:rsidR="00682981" w:rsidRPr="51A3E39B">
        <w:rPr>
          <w:i w:val="0"/>
        </w:rPr>
        <w:t xml:space="preserve"> </w:t>
      </w:r>
      <w:r w:rsidR="00A22DF3" w:rsidRPr="51A3E39B">
        <w:rPr>
          <w:i w:val="0"/>
        </w:rPr>
        <w:t>30-1</w:t>
      </w:r>
      <w:r w:rsidR="00C7106A" w:rsidRPr="51A3E39B">
        <w:rPr>
          <w:i w:val="0"/>
        </w:rPr>
        <w:t>30</w:t>
      </w:r>
      <w:r w:rsidR="00EE0AE2" w:rsidRPr="51A3E39B">
        <w:rPr>
          <w:i w:val="0"/>
        </w:rPr>
        <w:t xml:space="preserve"> additional hours of paid work experience at local </w:t>
      </w:r>
      <w:r w:rsidR="00C01A35">
        <w:rPr>
          <w:i w:val="0"/>
        </w:rPr>
        <w:t>worksites.</w:t>
      </w:r>
      <w:r w:rsidR="00EE0AE2" w:rsidRPr="51A3E39B">
        <w:rPr>
          <w:i w:val="0"/>
        </w:rPr>
        <w:t xml:space="preserve"> Building partnerships and community engagement with local business owners/managers helps to strengthen the community, provide our youth with </w:t>
      </w:r>
      <w:r w:rsidR="00A82796" w:rsidRPr="51A3E39B">
        <w:rPr>
          <w:i w:val="0"/>
        </w:rPr>
        <w:t xml:space="preserve">the real experience of contributing to their own community, and expands communication and understanding between adults and youth </w:t>
      </w:r>
      <w:r w:rsidR="00180861" w:rsidRPr="51A3E39B">
        <w:rPr>
          <w:i w:val="0"/>
        </w:rPr>
        <w:t xml:space="preserve">through the lens of workplace learning and mentorship. </w:t>
      </w:r>
      <w:r w:rsidR="00FA4A34">
        <w:rPr>
          <w:i w:val="0"/>
        </w:rPr>
        <w:t xml:space="preserve">Youth also received </w:t>
      </w:r>
      <w:r w:rsidR="00882B8A">
        <w:rPr>
          <w:i w:val="0"/>
        </w:rPr>
        <w:t>stipends after achieving established milestones.</w:t>
      </w:r>
    </w:p>
    <w:p w14:paraId="76433A5B" w14:textId="77777777" w:rsidR="005F66E2" w:rsidRDefault="005F66E2" w:rsidP="00A80154">
      <w:pPr>
        <w:pStyle w:val="BodyText2"/>
        <w:rPr>
          <w:i w:val="0"/>
        </w:rPr>
      </w:pPr>
    </w:p>
    <w:p w14:paraId="2B991131" w14:textId="69B0764D" w:rsidR="005F66E2" w:rsidRPr="0081171C" w:rsidRDefault="005F66E2" w:rsidP="00A80154">
      <w:pPr>
        <w:pStyle w:val="BodyText2"/>
        <w:rPr>
          <w:i w:val="0"/>
        </w:rPr>
      </w:pPr>
      <w:r>
        <w:rPr>
          <w:i w:val="0"/>
        </w:rPr>
        <w:t xml:space="preserve">JVS SoCal received </w:t>
      </w:r>
      <w:r w:rsidR="009233CA">
        <w:rPr>
          <w:i w:val="0"/>
        </w:rPr>
        <w:t>philanthropic funding to provide laptops to SMYEP youth who did not have sufficient technology for learning in the SMYEP program and in school</w:t>
      </w:r>
      <w:r w:rsidR="009771FD">
        <w:rPr>
          <w:i w:val="0"/>
        </w:rPr>
        <w:t xml:space="preserve">. These laptops were given to the youth rather than being offered on loan, so that the youth can use them in </w:t>
      </w:r>
      <w:r w:rsidR="003E5A8F">
        <w:rPr>
          <w:i w:val="0"/>
        </w:rPr>
        <w:t xml:space="preserve">employment and/or future studies once they have completed the SMYEP program. The laptops can also be shared with family </w:t>
      </w:r>
      <w:proofErr w:type="gramStart"/>
      <w:r w:rsidR="003E5A8F">
        <w:rPr>
          <w:i w:val="0"/>
        </w:rPr>
        <w:t>members</w:t>
      </w:r>
      <w:proofErr w:type="gramEnd"/>
      <w:r w:rsidR="003E5A8F">
        <w:rPr>
          <w:i w:val="0"/>
        </w:rPr>
        <w:t xml:space="preserve"> if </w:t>
      </w:r>
      <w:r w:rsidR="00DF3593">
        <w:rPr>
          <w:i w:val="0"/>
        </w:rPr>
        <w:t>necessary, to propel the household towards academic and employment stability.</w:t>
      </w:r>
    </w:p>
    <w:p w14:paraId="154E79E7" w14:textId="77777777" w:rsidR="00E26D0F" w:rsidRDefault="00E26D0F" w:rsidP="00925583">
      <w:pPr>
        <w:jc w:val="both"/>
        <w:rPr>
          <w:rFonts w:ascii="Arial" w:hAnsi="Arial"/>
          <w:sz w:val="21"/>
        </w:rPr>
      </w:pPr>
    </w:p>
    <w:p w14:paraId="42F0EBEE" w14:textId="498F1BA7" w:rsidR="00D55190" w:rsidRPr="0081171C" w:rsidRDefault="00D55190" w:rsidP="00925583">
      <w:pPr>
        <w:jc w:val="both"/>
        <w:rPr>
          <w:rFonts w:ascii="Arial" w:hAnsi="Arial"/>
          <w:sz w:val="21"/>
        </w:rPr>
      </w:pPr>
      <w:r>
        <w:rPr>
          <w:rFonts w:ascii="Arial" w:hAnsi="Arial"/>
          <w:sz w:val="21"/>
        </w:rPr>
        <w:t xml:space="preserve">JVS SoCal was building a </w:t>
      </w:r>
      <w:r w:rsidR="008357AC">
        <w:rPr>
          <w:rFonts w:ascii="Arial" w:hAnsi="Arial"/>
          <w:sz w:val="21"/>
        </w:rPr>
        <w:t xml:space="preserve">worksite </w:t>
      </w:r>
      <w:r>
        <w:rPr>
          <w:rFonts w:ascii="Arial" w:hAnsi="Arial"/>
          <w:sz w:val="21"/>
        </w:rPr>
        <w:t>relationship with community partner Coalition for Engaged Education</w:t>
      </w:r>
      <w:r w:rsidR="008357AC">
        <w:rPr>
          <w:rFonts w:ascii="Arial" w:hAnsi="Arial"/>
          <w:sz w:val="21"/>
        </w:rPr>
        <w:t xml:space="preserve">. When the SMYEP Career Coach left </w:t>
      </w:r>
      <w:r w:rsidR="00C36591">
        <w:rPr>
          <w:rFonts w:ascii="Arial" w:hAnsi="Arial"/>
          <w:sz w:val="21"/>
        </w:rPr>
        <w:t xml:space="preserve">the agency, the conversations were </w:t>
      </w:r>
      <w:r w:rsidR="004C7256">
        <w:rPr>
          <w:rFonts w:ascii="Arial" w:hAnsi="Arial"/>
          <w:sz w:val="21"/>
        </w:rPr>
        <w:t>disrupted,</w:t>
      </w:r>
      <w:r w:rsidR="00C36591">
        <w:rPr>
          <w:rFonts w:ascii="Arial" w:hAnsi="Arial"/>
          <w:sz w:val="21"/>
        </w:rPr>
        <w:t xml:space="preserve"> and worksite plans were not finalized. </w:t>
      </w:r>
      <w:r w:rsidR="00E810DB">
        <w:rPr>
          <w:rFonts w:ascii="Arial" w:hAnsi="Arial"/>
          <w:sz w:val="21"/>
        </w:rPr>
        <w:t>JVS SoCal plans to restart these conversations</w:t>
      </w:r>
      <w:r w:rsidR="009B76BF">
        <w:rPr>
          <w:rFonts w:ascii="Arial" w:hAnsi="Arial"/>
          <w:sz w:val="21"/>
        </w:rPr>
        <w:t xml:space="preserve"> in PY24-25</w:t>
      </w:r>
      <w:r w:rsidR="00E810DB">
        <w:rPr>
          <w:rFonts w:ascii="Arial" w:hAnsi="Arial"/>
          <w:sz w:val="21"/>
        </w:rPr>
        <w:t xml:space="preserve"> and </w:t>
      </w:r>
      <w:r w:rsidR="008D6F2A">
        <w:rPr>
          <w:rFonts w:ascii="Arial" w:hAnsi="Arial"/>
          <w:sz w:val="21"/>
        </w:rPr>
        <w:t xml:space="preserve">create a worksite agreement. </w:t>
      </w:r>
      <w:r w:rsidR="009B76BF">
        <w:rPr>
          <w:rFonts w:ascii="Arial" w:hAnsi="Arial"/>
          <w:sz w:val="21"/>
        </w:rPr>
        <w:t xml:space="preserve">Confirming worksites and maintaining their engagement was more challenging in PY 23-24 than expected. Changes in personnel at JVS SoCal and </w:t>
      </w:r>
      <w:r w:rsidR="008356BF">
        <w:rPr>
          <w:rFonts w:ascii="Arial" w:hAnsi="Arial"/>
          <w:sz w:val="21"/>
        </w:rPr>
        <w:t xml:space="preserve">potential worksite partners made consistent conversations </w:t>
      </w:r>
      <w:r w:rsidR="002A07E7">
        <w:rPr>
          <w:rFonts w:ascii="Arial" w:hAnsi="Arial"/>
          <w:sz w:val="21"/>
        </w:rPr>
        <w:t>difficult</w:t>
      </w:r>
      <w:r w:rsidR="00A36548">
        <w:rPr>
          <w:rFonts w:ascii="Arial" w:hAnsi="Arial"/>
          <w:sz w:val="21"/>
        </w:rPr>
        <w:t xml:space="preserve">. The SMYEP Career Coach left the agency in June, after spending the year </w:t>
      </w:r>
      <w:r w:rsidR="006B1BF3">
        <w:rPr>
          <w:rFonts w:ascii="Arial" w:hAnsi="Arial"/>
          <w:sz w:val="21"/>
        </w:rPr>
        <w:t xml:space="preserve">becoming familiar with the program, the community and beginning to build partnerships. His exit was a significant loss to the program and JVS SoCal </w:t>
      </w:r>
      <w:r w:rsidR="004C6BFA">
        <w:rPr>
          <w:rFonts w:ascii="Arial" w:hAnsi="Arial"/>
          <w:sz w:val="21"/>
        </w:rPr>
        <w:t>has an active posting for the position. We have not found strong candidates through the sites we traditionally post on</w:t>
      </w:r>
      <w:r w:rsidR="00033B17">
        <w:rPr>
          <w:rFonts w:ascii="Arial" w:hAnsi="Arial"/>
          <w:sz w:val="21"/>
        </w:rPr>
        <w:t>,</w:t>
      </w:r>
      <w:r w:rsidR="004C6BFA">
        <w:rPr>
          <w:rFonts w:ascii="Arial" w:hAnsi="Arial"/>
          <w:sz w:val="21"/>
        </w:rPr>
        <w:t xml:space="preserve"> so the agency is exploring new sites and platforms a larger eligible candidate base. </w:t>
      </w:r>
    </w:p>
    <w:p w14:paraId="7EFA2521" w14:textId="77777777" w:rsidR="00764F6B" w:rsidRPr="0081171C" w:rsidRDefault="00764F6B" w:rsidP="00925583">
      <w:pPr>
        <w:jc w:val="both"/>
        <w:rPr>
          <w:rFonts w:ascii="Arial" w:hAnsi="Arial"/>
          <w:sz w:val="21"/>
        </w:rPr>
      </w:pPr>
    </w:p>
    <w:p w14:paraId="7EA73D40" w14:textId="6EA0D52F" w:rsidR="00D04539" w:rsidRDefault="00D04539" w:rsidP="00D04539">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pPr>
      <w:r w:rsidRPr="00407667">
        <w:rPr>
          <w:rFonts w:hint="eastAsia"/>
        </w:rPr>
        <w:t>SECTION I</w:t>
      </w:r>
      <w:r>
        <w:t>I</w:t>
      </w:r>
      <w:r w:rsidRPr="00407667">
        <w:rPr>
          <w:rFonts w:hint="eastAsia"/>
        </w:rPr>
        <w:t xml:space="preserve">:  </w:t>
      </w:r>
      <w:r w:rsidR="00A6293F">
        <w:t>COLLABORATION EFFORTS</w:t>
      </w:r>
    </w:p>
    <w:p w14:paraId="2D514AE9" w14:textId="0ABE99F7" w:rsidR="00D04539" w:rsidRDefault="00CB40FE" w:rsidP="00D04539">
      <w:pPr>
        <w:pStyle w:val="BodyText"/>
        <w:rPr>
          <w:i w:val="0"/>
          <w:sz w:val="21"/>
        </w:rPr>
      </w:pPr>
      <w:r>
        <w:rPr>
          <w:i w:val="0"/>
          <w:sz w:val="21"/>
        </w:rPr>
        <w:t>P</w:t>
      </w:r>
      <w:r w:rsidR="00D04539">
        <w:rPr>
          <w:i w:val="0"/>
          <w:sz w:val="21"/>
        </w:rPr>
        <w:t>lease highlight any new efforts to collaborate with other service provide</w:t>
      </w:r>
      <w:r w:rsidR="005F4D91">
        <w:rPr>
          <w:i w:val="0"/>
          <w:sz w:val="21"/>
        </w:rPr>
        <w:t>rs and/or leverage services</w:t>
      </w:r>
      <w:r w:rsidR="00A6293F">
        <w:rPr>
          <w:i w:val="0"/>
          <w:sz w:val="21"/>
        </w:rPr>
        <w:t>, if applicable</w:t>
      </w:r>
      <w:r w:rsidR="005F4D91">
        <w:rPr>
          <w:i w:val="0"/>
          <w:sz w:val="21"/>
        </w:rPr>
        <w:t xml:space="preserve">. </w:t>
      </w:r>
      <w:r w:rsidR="00D04539">
        <w:rPr>
          <w:i w:val="0"/>
          <w:sz w:val="21"/>
        </w:rPr>
        <w:t>Please include the agency name(s) and service(s) provided.</w:t>
      </w:r>
    </w:p>
    <w:p w14:paraId="2FDF0405" w14:textId="4C749E40" w:rsidR="00F21634" w:rsidRPr="00BF7E36" w:rsidRDefault="00F21634" w:rsidP="00D04539">
      <w:pPr>
        <w:pStyle w:val="BodyText"/>
        <w:rPr>
          <w:i w:val="0"/>
          <w:sz w:val="21"/>
        </w:rPr>
      </w:pPr>
    </w:p>
    <w:p w14:paraId="0D294737" w14:textId="2CD710A2" w:rsidR="0077233B" w:rsidRPr="00BF7E36" w:rsidRDefault="00281931" w:rsidP="06B88D16">
      <w:pPr>
        <w:pStyle w:val="BodyText"/>
        <w:rPr>
          <w:i w:val="0"/>
          <w:iCs w:val="0"/>
          <w:sz w:val="21"/>
          <w:szCs w:val="21"/>
        </w:rPr>
      </w:pPr>
      <w:r w:rsidRPr="06B88D16">
        <w:rPr>
          <w:i w:val="0"/>
          <w:iCs w:val="0"/>
          <w:sz w:val="21"/>
          <w:szCs w:val="21"/>
        </w:rPr>
        <w:t>JVS SoCal is proud to have finalized a worksite partnership with the City of Santa Monica’s IT department</w:t>
      </w:r>
      <w:r w:rsidR="0011731F" w:rsidRPr="06B88D16">
        <w:rPr>
          <w:i w:val="0"/>
          <w:iCs w:val="0"/>
          <w:sz w:val="21"/>
          <w:szCs w:val="21"/>
        </w:rPr>
        <w:t xml:space="preserve"> in FY23-24. </w:t>
      </w:r>
      <w:r w:rsidR="00F3193D" w:rsidRPr="06B88D16">
        <w:rPr>
          <w:i w:val="0"/>
          <w:iCs w:val="0"/>
          <w:sz w:val="21"/>
          <w:szCs w:val="21"/>
        </w:rPr>
        <w:t xml:space="preserve"> Beginning in FY24-25, SMYEP </w:t>
      </w:r>
      <w:r w:rsidR="005A4510" w:rsidRPr="06B88D16">
        <w:rPr>
          <w:i w:val="0"/>
          <w:iCs w:val="0"/>
          <w:sz w:val="21"/>
          <w:szCs w:val="21"/>
        </w:rPr>
        <w:t>participants will be placed with the IT department for their paid work experience hours. JVS SoCal continues and strengthens its existing partnerships.</w:t>
      </w:r>
      <w:r w:rsidR="003B1A4B">
        <w:rPr>
          <w:i w:val="0"/>
          <w:iCs w:val="0"/>
          <w:sz w:val="21"/>
          <w:szCs w:val="21"/>
        </w:rPr>
        <w:t xml:space="preserve"> </w:t>
      </w:r>
      <w:r w:rsidR="00B466CC">
        <w:rPr>
          <w:i w:val="0"/>
          <w:iCs w:val="0"/>
          <w:sz w:val="21"/>
          <w:szCs w:val="21"/>
        </w:rPr>
        <w:t xml:space="preserve">TJ Maxx and Virginia Avenue Park remain the worksites with the most youth. SMPD </w:t>
      </w:r>
      <w:r w:rsidR="000106D0">
        <w:rPr>
          <w:i w:val="0"/>
          <w:iCs w:val="0"/>
          <w:sz w:val="21"/>
          <w:szCs w:val="21"/>
        </w:rPr>
        <w:t xml:space="preserve">was a worksite for </w:t>
      </w:r>
      <w:r w:rsidR="00871033">
        <w:rPr>
          <w:i w:val="0"/>
          <w:iCs w:val="0"/>
          <w:sz w:val="21"/>
          <w:szCs w:val="21"/>
        </w:rPr>
        <w:t>two</w:t>
      </w:r>
      <w:r w:rsidR="000106D0">
        <w:rPr>
          <w:i w:val="0"/>
          <w:iCs w:val="0"/>
          <w:sz w:val="21"/>
          <w:szCs w:val="21"/>
        </w:rPr>
        <w:t xml:space="preserve"> youth in PY23-24. </w:t>
      </w:r>
      <w:r w:rsidR="008218A0">
        <w:rPr>
          <w:i w:val="0"/>
          <w:iCs w:val="0"/>
          <w:sz w:val="21"/>
          <w:szCs w:val="21"/>
        </w:rPr>
        <w:t xml:space="preserve">The </w:t>
      </w:r>
      <w:proofErr w:type="spellStart"/>
      <w:r w:rsidR="00335F5B">
        <w:rPr>
          <w:i w:val="0"/>
          <w:iCs w:val="0"/>
          <w:sz w:val="21"/>
          <w:szCs w:val="21"/>
        </w:rPr>
        <w:t>AutoBahn</w:t>
      </w:r>
      <w:proofErr w:type="spellEnd"/>
      <w:r w:rsidR="000106D0">
        <w:rPr>
          <w:i w:val="0"/>
          <w:iCs w:val="0"/>
          <w:sz w:val="21"/>
          <w:szCs w:val="21"/>
        </w:rPr>
        <w:t xml:space="preserve"> after-school </w:t>
      </w:r>
      <w:r w:rsidR="008218A0">
        <w:rPr>
          <w:i w:val="0"/>
          <w:iCs w:val="0"/>
          <w:sz w:val="21"/>
          <w:szCs w:val="21"/>
        </w:rPr>
        <w:t xml:space="preserve">soccer </w:t>
      </w:r>
      <w:r w:rsidR="000106D0">
        <w:rPr>
          <w:i w:val="0"/>
          <w:iCs w:val="0"/>
          <w:sz w:val="21"/>
          <w:szCs w:val="21"/>
        </w:rPr>
        <w:t>program</w:t>
      </w:r>
      <w:r w:rsidR="00536A29">
        <w:rPr>
          <w:i w:val="0"/>
          <w:iCs w:val="0"/>
          <w:sz w:val="21"/>
          <w:szCs w:val="21"/>
        </w:rPr>
        <w:t xml:space="preserve">, brought to SMYEP through Virginia Avenue Park, hosted four youth for paid work experience in PY 23-24. </w:t>
      </w:r>
    </w:p>
    <w:p w14:paraId="15F7F812" w14:textId="77777777" w:rsidR="00764F6B" w:rsidRDefault="00764F6B"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6549D471" w14:textId="6FAD4635" w:rsidR="00D04539" w:rsidRDefault="00D04539" w:rsidP="00D04539">
      <w:pPr>
        <w:pStyle w:val="Heading6"/>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hint="eastAsia"/>
        </w:rPr>
        <w:t xml:space="preserve">SECTION </w:t>
      </w:r>
      <w:r>
        <w:t>I</w:t>
      </w:r>
      <w:r w:rsidR="00D43F72">
        <w:t>II</w:t>
      </w:r>
      <w:r>
        <w:rPr>
          <w:rFonts w:hint="eastAsia"/>
        </w:rPr>
        <w:t>: STAFFING PATTERN</w:t>
      </w:r>
    </w:p>
    <w:p w14:paraId="5C67D97A" w14:textId="14597166" w:rsidR="00D04539" w:rsidRDefault="000758A5" w:rsidP="00D04539">
      <w:pPr>
        <w:pStyle w:val="BodyText"/>
        <w:tabs>
          <w:tab w:val="clear" w:pos="-1080"/>
          <w:tab w:val="clear" w:pos="1980"/>
          <w:tab w:val="clear" w:pos="2520"/>
          <w:tab w:val="left" w:pos="-1440"/>
          <w:tab w:val="left" w:pos="1710"/>
          <w:tab w:val="left" w:pos="2880"/>
        </w:tabs>
        <w:rPr>
          <w:i w:val="0"/>
          <w:sz w:val="21"/>
        </w:rPr>
      </w:pPr>
      <w:r>
        <w:rPr>
          <w:i w:val="0"/>
          <w:sz w:val="21"/>
        </w:rPr>
        <w:t>If applicable, pl</w:t>
      </w:r>
      <w:r>
        <w:rPr>
          <w:rFonts w:hint="eastAsia"/>
          <w:i w:val="0"/>
          <w:sz w:val="21"/>
        </w:rPr>
        <w:t xml:space="preserve">ease </w:t>
      </w:r>
      <w:r w:rsidR="009A01AA">
        <w:rPr>
          <w:rFonts w:hint="eastAsia"/>
          <w:i w:val="0"/>
          <w:sz w:val="21"/>
        </w:rPr>
        <w:t>describe</w:t>
      </w:r>
      <w:r w:rsidR="00434272">
        <w:rPr>
          <w:i w:val="0"/>
          <w:sz w:val="21"/>
        </w:rPr>
        <w:t xml:space="preserve"> how staffing changes during the report period </w:t>
      </w:r>
      <w:r>
        <w:rPr>
          <w:i w:val="0"/>
          <w:sz w:val="21"/>
        </w:rPr>
        <w:t xml:space="preserve">have impacted service delivery, </w:t>
      </w:r>
      <w:r w:rsidR="00E66046">
        <w:rPr>
          <w:i w:val="0"/>
          <w:sz w:val="21"/>
        </w:rPr>
        <w:t>caseload</w:t>
      </w:r>
      <w:r w:rsidR="003567DC">
        <w:rPr>
          <w:i w:val="0"/>
          <w:sz w:val="21"/>
        </w:rPr>
        <w:t>, and redistribution of work</w:t>
      </w:r>
      <w:r>
        <w:rPr>
          <w:i w:val="0"/>
          <w:sz w:val="21"/>
        </w:rPr>
        <w:t xml:space="preserve"> </w:t>
      </w:r>
      <w:r w:rsidR="003567DC">
        <w:rPr>
          <w:i w:val="0"/>
          <w:sz w:val="21"/>
        </w:rPr>
        <w:t>among other staff</w:t>
      </w:r>
      <w:r w:rsidR="002B0ED5">
        <w:rPr>
          <w:i w:val="0"/>
          <w:sz w:val="21"/>
        </w:rPr>
        <w:t xml:space="preserve"> to ensure service levels are maintained.</w:t>
      </w:r>
      <w:r w:rsidR="009A01AA">
        <w:rPr>
          <w:rFonts w:hint="eastAsia"/>
          <w:i w:val="0"/>
          <w:sz w:val="21"/>
        </w:rPr>
        <w:t xml:space="preserve"> </w:t>
      </w:r>
      <w:r w:rsidR="004D202E">
        <w:rPr>
          <w:i w:val="0"/>
          <w:sz w:val="21"/>
        </w:rPr>
        <w:t>P</w:t>
      </w:r>
      <w:r w:rsidR="00D04539">
        <w:rPr>
          <w:rFonts w:hint="eastAsia"/>
          <w:i w:val="0"/>
          <w:sz w:val="21"/>
        </w:rPr>
        <w:t xml:space="preserve">lease </w:t>
      </w:r>
      <w:r w:rsidR="002B0ED5">
        <w:rPr>
          <w:i w:val="0"/>
          <w:sz w:val="21"/>
        </w:rPr>
        <w:t xml:space="preserve">also </w:t>
      </w:r>
      <w:r w:rsidR="000343F1">
        <w:rPr>
          <w:i w:val="0"/>
          <w:sz w:val="21"/>
        </w:rPr>
        <w:t xml:space="preserve">describe </w:t>
      </w:r>
      <w:r w:rsidR="002A280A">
        <w:rPr>
          <w:i w:val="0"/>
          <w:sz w:val="21"/>
        </w:rPr>
        <w:t>recruitment efforts and</w:t>
      </w:r>
      <w:r w:rsidR="00D04539">
        <w:rPr>
          <w:rFonts w:hint="eastAsia"/>
          <w:i w:val="0"/>
          <w:sz w:val="21"/>
        </w:rPr>
        <w:t xml:space="preserve"> an </w:t>
      </w:r>
      <w:r w:rsidR="006A4CFF">
        <w:rPr>
          <w:i w:val="0"/>
          <w:sz w:val="21"/>
        </w:rPr>
        <w:t>anticipated</w:t>
      </w:r>
      <w:r w:rsidR="00D04539">
        <w:rPr>
          <w:rFonts w:hint="eastAsia"/>
          <w:i w:val="0"/>
          <w:sz w:val="21"/>
        </w:rPr>
        <w:t xml:space="preserve"> </w:t>
      </w:r>
      <w:r w:rsidR="000343F1">
        <w:rPr>
          <w:rFonts w:hint="eastAsia"/>
          <w:i w:val="0"/>
          <w:sz w:val="21"/>
        </w:rPr>
        <w:t>hir</w:t>
      </w:r>
      <w:r w:rsidR="000343F1">
        <w:rPr>
          <w:i w:val="0"/>
          <w:sz w:val="21"/>
        </w:rPr>
        <w:t>e</w:t>
      </w:r>
      <w:r w:rsidR="000343F1">
        <w:rPr>
          <w:rFonts w:hint="eastAsia"/>
          <w:i w:val="0"/>
          <w:sz w:val="21"/>
        </w:rPr>
        <w:t xml:space="preserve"> </w:t>
      </w:r>
      <w:r w:rsidR="00D04539">
        <w:rPr>
          <w:rFonts w:hint="eastAsia"/>
          <w:i w:val="0"/>
          <w:sz w:val="21"/>
        </w:rPr>
        <w:t>date</w:t>
      </w:r>
      <w:r w:rsidR="004D202E">
        <w:rPr>
          <w:i w:val="0"/>
          <w:sz w:val="21"/>
        </w:rPr>
        <w:t>.</w:t>
      </w:r>
      <w:r w:rsidR="00D04539">
        <w:rPr>
          <w:i w:val="0"/>
          <w:sz w:val="21"/>
        </w:rPr>
        <w:t xml:space="preserve"> </w:t>
      </w:r>
    </w:p>
    <w:p w14:paraId="6F939E78" w14:textId="77777777" w:rsidR="004D202E" w:rsidRDefault="004D202E" w:rsidP="00D04539">
      <w:pPr>
        <w:pStyle w:val="BodyText"/>
        <w:tabs>
          <w:tab w:val="clear" w:pos="-1080"/>
          <w:tab w:val="clear" w:pos="1980"/>
          <w:tab w:val="clear" w:pos="2520"/>
          <w:tab w:val="left" w:pos="-1440"/>
          <w:tab w:val="left" w:pos="1710"/>
          <w:tab w:val="left" w:pos="2880"/>
        </w:tabs>
        <w:rPr>
          <w:i w:val="0"/>
          <w:sz w:val="21"/>
        </w:rPr>
      </w:pPr>
    </w:p>
    <w:p w14:paraId="059DB37C" w14:textId="70202EF6" w:rsidR="004D202E" w:rsidRDefault="004D202E" w:rsidP="06B88D16">
      <w:pPr>
        <w:pStyle w:val="BodyText"/>
        <w:tabs>
          <w:tab w:val="clear" w:pos="1980"/>
          <w:tab w:val="clear" w:pos="2520"/>
          <w:tab w:val="left" w:pos="1710"/>
          <w:tab w:val="left" w:pos="2880"/>
        </w:tabs>
        <w:rPr>
          <w:i w:val="0"/>
          <w:iCs w:val="0"/>
          <w:sz w:val="21"/>
          <w:szCs w:val="21"/>
        </w:rPr>
      </w:pPr>
      <w:r w:rsidRPr="06B88D16">
        <w:rPr>
          <w:i w:val="0"/>
          <w:iCs w:val="0"/>
          <w:sz w:val="21"/>
          <w:szCs w:val="21"/>
        </w:rPr>
        <w:t xml:space="preserve">The SMYEP </w:t>
      </w:r>
      <w:r w:rsidR="00257822">
        <w:rPr>
          <w:i w:val="0"/>
          <w:iCs w:val="0"/>
          <w:sz w:val="21"/>
          <w:szCs w:val="21"/>
        </w:rPr>
        <w:t>C</w:t>
      </w:r>
      <w:r w:rsidRPr="06B88D16">
        <w:rPr>
          <w:i w:val="0"/>
          <w:iCs w:val="0"/>
          <w:sz w:val="21"/>
          <w:szCs w:val="21"/>
        </w:rPr>
        <w:t xml:space="preserve">areer </w:t>
      </w:r>
      <w:r w:rsidR="00257822">
        <w:rPr>
          <w:i w:val="0"/>
          <w:iCs w:val="0"/>
          <w:sz w:val="21"/>
          <w:szCs w:val="21"/>
        </w:rPr>
        <w:t>C</w:t>
      </w:r>
      <w:r w:rsidRPr="06B88D16">
        <w:rPr>
          <w:i w:val="0"/>
          <w:iCs w:val="0"/>
          <w:sz w:val="21"/>
          <w:szCs w:val="21"/>
        </w:rPr>
        <w:t xml:space="preserve">oach resigned his position in </w:t>
      </w:r>
      <w:r w:rsidR="00ED38EC">
        <w:rPr>
          <w:i w:val="0"/>
          <w:iCs w:val="0"/>
          <w:sz w:val="21"/>
          <w:szCs w:val="21"/>
        </w:rPr>
        <w:t>June 2024</w:t>
      </w:r>
      <w:r w:rsidRPr="06B88D16">
        <w:rPr>
          <w:i w:val="0"/>
          <w:iCs w:val="0"/>
          <w:sz w:val="21"/>
          <w:szCs w:val="21"/>
        </w:rPr>
        <w:t xml:space="preserve"> </w:t>
      </w:r>
      <w:r w:rsidR="00514822" w:rsidRPr="06B88D16">
        <w:rPr>
          <w:i w:val="0"/>
          <w:iCs w:val="0"/>
          <w:sz w:val="21"/>
          <w:szCs w:val="21"/>
        </w:rPr>
        <w:t xml:space="preserve">to return to graduate school. He felt his time with the program allowed him the chance to grow, including recognizing that </w:t>
      </w:r>
      <w:r w:rsidR="004152F5" w:rsidRPr="06B88D16">
        <w:rPr>
          <w:i w:val="0"/>
          <w:iCs w:val="0"/>
          <w:sz w:val="21"/>
          <w:szCs w:val="21"/>
        </w:rPr>
        <w:t xml:space="preserve">workforce development and case management were not a passion he wanted to pursue. His role was filled by another JVS SoCal case manager, who was on site at Virginia Avenue Park </w:t>
      </w:r>
      <w:r w:rsidR="00B25760" w:rsidRPr="06B88D16">
        <w:rPr>
          <w:i w:val="0"/>
          <w:iCs w:val="0"/>
          <w:sz w:val="21"/>
          <w:szCs w:val="21"/>
        </w:rPr>
        <w:t xml:space="preserve">as scheduled and participated in all collaborative meetings as scheduled. </w:t>
      </w:r>
      <w:r w:rsidR="00FE56FC">
        <w:rPr>
          <w:i w:val="0"/>
          <w:iCs w:val="0"/>
          <w:sz w:val="21"/>
          <w:szCs w:val="21"/>
        </w:rPr>
        <w:t>For the FY24-25 program year, JVS SoCal will post</w:t>
      </w:r>
      <w:r w:rsidR="00764626">
        <w:rPr>
          <w:i w:val="0"/>
          <w:iCs w:val="0"/>
          <w:sz w:val="21"/>
          <w:szCs w:val="21"/>
        </w:rPr>
        <w:t xml:space="preserve"> the career coach position</w:t>
      </w:r>
      <w:r w:rsidR="00FE56FC">
        <w:rPr>
          <w:i w:val="0"/>
          <w:iCs w:val="0"/>
          <w:sz w:val="21"/>
          <w:szCs w:val="21"/>
        </w:rPr>
        <w:t xml:space="preserve"> on sites not traditionally used in the past, so that we can gather a larger eligible candidate base. We hope to bring on a career coach who will be a strong fit and will stay with the program for more than one year. </w:t>
      </w:r>
    </w:p>
    <w:p w14:paraId="170F02C7" w14:textId="763B4242" w:rsidR="00D04539"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35EA3D86" w14:textId="676A8F78" w:rsidR="00D04539" w:rsidRDefault="00D04539" w:rsidP="06B88D16">
      <w:pPr>
        <w:pStyle w:val="BodyText"/>
        <w:tabs>
          <w:tab w:val="clear" w:pos="1980"/>
          <w:tab w:val="clear" w:pos="2520"/>
          <w:tab w:val="left" w:pos="1710"/>
          <w:tab w:val="left" w:pos="2880"/>
        </w:tabs>
        <w:rPr>
          <w:i w:val="0"/>
          <w:iCs w:val="0"/>
          <w:sz w:val="21"/>
          <w:szCs w:val="21"/>
        </w:rPr>
      </w:pPr>
      <w:r w:rsidRPr="06B88D16">
        <w:rPr>
          <w:i w:val="0"/>
          <w:iCs w:val="0"/>
          <w:sz w:val="21"/>
          <w:szCs w:val="21"/>
        </w:rPr>
        <w:t>Please indicate how volunteers or interns were used during the reporting period.  Provide the total number of volunteers or interns</w:t>
      </w:r>
      <w:r w:rsidR="009A01AA" w:rsidRPr="06B88D16">
        <w:rPr>
          <w:i w:val="0"/>
          <w:iCs w:val="0"/>
          <w:sz w:val="21"/>
          <w:szCs w:val="21"/>
        </w:rPr>
        <w:t>.</w:t>
      </w:r>
      <w:r w:rsidRPr="06B88D16">
        <w:rPr>
          <w:i w:val="0"/>
          <w:iCs w:val="0"/>
          <w:sz w:val="21"/>
          <w:szCs w:val="21"/>
        </w:rPr>
        <w:t xml:space="preserve"> If interns were used, please indicate their program level (e.g</w:t>
      </w:r>
      <w:r w:rsidR="005524EC" w:rsidRPr="06B88D16">
        <w:rPr>
          <w:i w:val="0"/>
          <w:iCs w:val="0"/>
          <w:sz w:val="21"/>
          <w:szCs w:val="21"/>
        </w:rPr>
        <w:t>.,</w:t>
      </w:r>
      <w:r w:rsidRPr="06B88D16">
        <w:rPr>
          <w:i w:val="0"/>
          <w:iCs w:val="0"/>
          <w:sz w:val="21"/>
          <w:szCs w:val="21"/>
        </w:rPr>
        <w:t xml:space="preserve"> undergraduate, masters).</w:t>
      </w:r>
    </w:p>
    <w:p w14:paraId="447B5604" w14:textId="77777777" w:rsidR="00F068BD" w:rsidRDefault="00F068BD" w:rsidP="00D04539">
      <w:pPr>
        <w:pStyle w:val="BodyText"/>
        <w:tabs>
          <w:tab w:val="clear" w:pos="-1080"/>
          <w:tab w:val="clear" w:pos="1980"/>
          <w:tab w:val="clear" w:pos="2520"/>
          <w:tab w:val="left" w:pos="-1440"/>
          <w:tab w:val="left" w:pos="1710"/>
          <w:tab w:val="left" w:pos="2880"/>
        </w:tabs>
        <w:rPr>
          <w:i w:val="0"/>
          <w:sz w:val="21"/>
        </w:rPr>
      </w:pPr>
    </w:p>
    <w:p w14:paraId="0B223976" w14:textId="35D10610" w:rsidR="0011731F" w:rsidRPr="00503F96" w:rsidRDefault="00F068BD" w:rsidP="00503F96">
      <w:pPr>
        <w:pStyle w:val="BodyText"/>
        <w:tabs>
          <w:tab w:val="left" w:pos="-1440"/>
          <w:tab w:val="left" w:pos="1710"/>
          <w:tab w:val="left" w:pos="2880"/>
        </w:tabs>
        <w:rPr>
          <w:i w:val="0"/>
          <w:sz w:val="21"/>
        </w:rPr>
      </w:pPr>
      <w:r w:rsidRPr="00F068BD">
        <w:rPr>
          <w:i w:val="0"/>
          <w:sz w:val="21"/>
        </w:rPr>
        <w:t>JVS SoCal welcomes paid interns to assist the programs operating out of the West Los Angeles</w:t>
      </w:r>
      <w:r>
        <w:rPr>
          <w:i w:val="0"/>
          <w:sz w:val="21"/>
        </w:rPr>
        <w:t xml:space="preserve"> </w:t>
      </w:r>
      <w:r w:rsidRPr="00F068BD">
        <w:rPr>
          <w:i w:val="0"/>
          <w:sz w:val="21"/>
        </w:rPr>
        <w:t>AJCC (including the SMYEP program) with entry-level office work including clerical, filing,</w:t>
      </w:r>
      <w:r>
        <w:rPr>
          <w:i w:val="0"/>
          <w:sz w:val="21"/>
        </w:rPr>
        <w:t xml:space="preserve"> </w:t>
      </w:r>
      <w:r w:rsidRPr="00F068BD">
        <w:rPr>
          <w:i w:val="0"/>
          <w:sz w:val="21"/>
        </w:rPr>
        <w:t>alphabetizing, creating, and proofing flyers and distributing marketing materials to partners and</w:t>
      </w:r>
      <w:r>
        <w:rPr>
          <w:i w:val="0"/>
          <w:sz w:val="21"/>
        </w:rPr>
        <w:t xml:space="preserve"> </w:t>
      </w:r>
      <w:r w:rsidRPr="00F068BD">
        <w:rPr>
          <w:i w:val="0"/>
          <w:sz w:val="21"/>
        </w:rPr>
        <w:t>community members. This work introduces interns to a professional work environment and</w:t>
      </w:r>
      <w:r>
        <w:rPr>
          <w:i w:val="0"/>
          <w:sz w:val="21"/>
        </w:rPr>
        <w:t xml:space="preserve"> </w:t>
      </w:r>
      <w:r w:rsidRPr="00F068BD">
        <w:rPr>
          <w:i w:val="0"/>
          <w:sz w:val="21"/>
        </w:rPr>
        <w:t xml:space="preserve">multi-faceted office environment for career exposure. We also host youth interns, who </w:t>
      </w:r>
      <w:r w:rsidRPr="009D64E8">
        <w:rPr>
          <w:i w:val="0"/>
          <w:sz w:val="21"/>
        </w:rPr>
        <w:t xml:space="preserve">provide basic support to the programs, experience a professional office environment and gain resume building skills. </w:t>
      </w:r>
      <w:r w:rsidR="00C26553" w:rsidRPr="009D64E8">
        <w:rPr>
          <w:i w:val="0"/>
          <w:sz w:val="21"/>
        </w:rPr>
        <w:t xml:space="preserve">In the program year, </w:t>
      </w:r>
      <w:r w:rsidR="00BD655B" w:rsidRPr="009D64E8">
        <w:rPr>
          <w:i w:val="0"/>
          <w:sz w:val="21"/>
        </w:rPr>
        <w:t>fifty-one</w:t>
      </w:r>
      <w:r w:rsidRPr="009D64E8">
        <w:rPr>
          <w:i w:val="0"/>
          <w:sz w:val="21"/>
        </w:rPr>
        <w:t xml:space="preserve"> youth </w:t>
      </w:r>
      <w:r w:rsidR="0098633C" w:rsidRPr="009D64E8">
        <w:rPr>
          <w:i w:val="0"/>
          <w:sz w:val="21"/>
        </w:rPr>
        <w:t xml:space="preserve">completed more than </w:t>
      </w:r>
      <w:r w:rsidR="009D64E8" w:rsidRPr="009D64E8">
        <w:rPr>
          <w:i w:val="0"/>
          <w:sz w:val="21"/>
        </w:rPr>
        <w:t>2,700 hours of paid work experience with community partner worksites.</w:t>
      </w:r>
      <w:r w:rsidR="009D64E8">
        <w:rPr>
          <w:i w:val="0"/>
          <w:sz w:val="21"/>
        </w:rPr>
        <w:t xml:space="preserve"> </w:t>
      </w:r>
      <w:r w:rsidRPr="00F068BD">
        <w:rPr>
          <w:i w:val="0"/>
          <w:sz w:val="21"/>
        </w:rPr>
        <w:t xml:space="preserve"> </w:t>
      </w:r>
    </w:p>
    <w:p w14:paraId="00F3D906" w14:textId="77777777" w:rsidR="0011731F" w:rsidRDefault="0011731F"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p>
    <w:p w14:paraId="215A3600" w14:textId="77777777" w:rsidR="0011731F" w:rsidRDefault="0011731F"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p>
    <w:p w14:paraId="22273916" w14:textId="25D96DE8" w:rsidR="00D43F72"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r w:rsidRPr="009516ED">
        <w:rPr>
          <w:rFonts w:ascii="Arial" w:hAnsi="Arial"/>
          <w:b/>
          <w:sz w:val="21"/>
          <w:u w:val="single"/>
        </w:rPr>
        <w:t xml:space="preserve">SECTION </w:t>
      </w:r>
      <w:r w:rsidR="0004363D">
        <w:rPr>
          <w:rFonts w:ascii="Arial" w:hAnsi="Arial"/>
          <w:b/>
          <w:sz w:val="21"/>
          <w:u w:val="single"/>
        </w:rPr>
        <w:t>IV</w:t>
      </w:r>
      <w:r w:rsidRPr="009516ED">
        <w:rPr>
          <w:rFonts w:ascii="Arial" w:hAnsi="Arial"/>
          <w:b/>
          <w:sz w:val="21"/>
          <w:u w:val="single"/>
        </w:rPr>
        <w:t>: GR</w:t>
      </w:r>
      <w:r>
        <w:rPr>
          <w:rFonts w:ascii="Arial" w:hAnsi="Arial"/>
          <w:b/>
          <w:sz w:val="21"/>
          <w:u w:val="single"/>
        </w:rPr>
        <w:t>IE</w:t>
      </w:r>
      <w:r w:rsidRPr="009516ED">
        <w:rPr>
          <w:rFonts w:ascii="Arial" w:hAnsi="Arial"/>
          <w:b/>
          <w:sz w:val="21"/>
          <w:u w:val="single"/>
        </w:rPr>
        <w:t>VANCES</w:t>
      </w:r>
      <w:r w:rsidR="00764F6B">
        <w:rPr>
          <w:rFonts w:ascii="Arial" w:hAnsi="Arial"/>
          <w:b/>
          <w:sz w:val="21"/>
          <w:u w:val="single"/>
        </w:rPr>
        <w:t xml:space="preserve"> &amp; </w:t>
      </w:r>
      <w:r w:rsidR="0023271C">
        <w:rPr>
          <w:rFonts w:ascii="Arial" w:hAnsi="Arial"/>
          <w:b/>
          <w:sz w:val="21"/>
          <w:u w:val="single"/>
        </w:rPr>
        <w:t>GOOD NEIGHBOR AGREEMENT</w:t>
      </w:r>
      <w:r w:rsidR="0023271C" w:rsidRPr="009516ED">
        <w:rPr>
          <w:rFonts w:ascii="Arial" w:hAnsi="Arial"/>
          <w:b/>
          <w:sz w:val="21"/>
          <w:u w:val="single"/>
        </w:rPr>
        <w:t xml:space="preserve"> </w:t>
      </w:r>
      <w:r w:rsidR="00764F6B">
        <w:rPr>
          <w:rFonts w:ascii="Arial" w:hAnsi="Arial"/>
          <w:b/>
          <w:sz w:val="21"/>
          <w:u w:val="single"/>
        </w:rPr>
        <w:t>(GNA)</w:t>
      </w:r>
    </w:p>
    <w:p w14:paraId="55C5CC12" w14:textId="77777777" w:rsidR="00D43F72"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sz w:val="21"/>
        </w:rPr>
      </w:pPr>
      <w:r>
        <w:rPr>
          <w:rFonts w:ascii="Arial" w:hAnsi="Arial"/>
          <w:bCs/>
          <w:sz w:val="21"/>
        </w:rPr>
        <w:t xml:space="preserve">Please provide the </w:t>
      </w:r>
      <w:r w:rsidRPr="0091446F">
        <w:rPr>
          <w:rFonts w:ascii="Arial" w:hAnsi="Arial"/>
          <w:bCs/>
          <w:sz w:val="21"/>
        </w:rPr>
        <w:t>total number of grievance</w:t>
      </w:r>
      <w:r>
        <w:rPr>
          <w:rFonts w:ascii="Arial" w:hAnsi="Arial"/>
          <w:bCs/>
          <w:sz w:val="21"/>
        </w:rPr>
        <w:t xml:space="preserve">s recorded by your program during the reporting period. </w:t>
      </w:r>
      <w:proofErr w:type="gramStart"/>
      <w:r>
        <w:rPr>
          <w:rFonts w:ascii="Arial" w:hAnsi="Arial"/>
          <w:bCs/>
          <w:sz w:val="21"/>
        </w:rPr>
        <w:t xml:space="preserve">Discuss </w:t>
      </w:r>
      <w:r w:rsidRPr="0091446F">
        <w:rPr>
          <w:rFonts w:ascii="Arial" w:hAnsi="Arial"/>
          <w:bCs/>
          <w:sz w:val="21"/>
        </w:rPr>
        <w:t xml:space="preserve"> trends</w:t>
      </w:r>
      <w:proofErr w:type="gramEnd"/>
      <w:r w:rsidRPr="0091446F">
        <w:rPr>
          <w:rFonts w:ascii="Arial" w:hAnsi="Arial"/>
          <w:bCs/>
          <w:sz w:val="21"/>
        </w:rPr>
        <w:t xml:space="preserve"> </w:t>
      </w:r>
      <w:r>
        <w:rPr>
          <w:rFonts w:ascii="Arial" w:hAnsi="Arial"/>
          <w:bCs/>
          <w:sz w:val="21"/>
        </w:rPr>
        <w:t xml:space="preserve">in the </w:t>
      </w:r>
      <w:r w:rsidRPr="0091446F">
        <w:rPr>
          <w:rFonts w:ascii="Arial" w:hAnsi="Arial"/>
          <w:bCs/>
          <w:sz w:val="21"/>
        </w:rPr>
        <w:t>number and types of grievances</w:t>
      </w:r>
      <w:r>
        <w:rPr>
          <w:rFonts w:ascii="Arial" w:hAnsi="Arial"/>
          <w:bCs/>
          <w:sz w:val="21"/>
        </w:rPr>
        <w:t xml:space="preserve"> and any action taken to address common or recurring issues.</w:t>
      </w:r>
    </w:p>
    <w:p w14:paraId="5D0020E9" w14:textId="77777777" w:rsidR="00D63EF9" w:rsidRDefault="00D63EF9"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sz w:val="21"/>
        </w:rPr>
      </w:pPr>
    </w:p>
    <w:p w14:paraId="10FCC732" w14:textId="6522E3B5" w:rsidR="00D63EF9" w:rsidRPr="00913EAB" w:rsidRDefault="00B3515F"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sz w:val="21"/>
        </w:rPr>
      </w:pPr>
      <w:r>
        <w:rPr>
          <w:rFonts w:ascii="Arial" w:hAnsi="Arial"/>
          <w:bCs/>
          <w:sz w:val="21"/>
        </w:rPr>
        <w:tab/>
      </w:r>
      <w:r w:rsidR="00D63EF9">
        <w:rPr>
          <w:rFonts w:ascii="Arial" w:hAnsi="Arial"/>
          <w:bCs/>
          <w:sz w:val="21"/>
        </w:rPr>
        <w:t xml:space="preserve">There were no grievances recorded by the SMYEP program. </w:t>
      </w:r>
    </w:p>
    <w:p w14:paraId="1D6AB826" w14:textId="77777777" w:rsidR="00D43F72"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2EBAC75C" w14:textId="556360CE" w:rsidR="00764F6B" w:rsidRDefault="00764F6B"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Pr>
          <w:rFonts w:ascii="Arial" w:hAnsi="Arial"/>
          <w:sz w:val="21"/>
        </w:rPr>
        <w:t>Please detail any additional changes or issues regarding your agency’s GNA (if applicable).</w:t>
      </w:r>
    </w:p>
    <w:p w14:paraId="54AEBB8C" w14:textId="06867A90" w:rsidR="00D63EF9" w:rsidRPr="00913EAB" w:rsidRDefault="00B3515F"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sz w:val="21"/>
        </w:rPr>
      </w:pPr>
      <w:r>
        <w:rPr>
          <w:rFonts w:ascii="Arial" w:hAnsi="Arial"/>
          <w:sz w:val="21"/>
        </w:rPr>
        <w:tab/>
      </w:r>
      <w:r w:rsidR="00D63EF9">
        <w:rPr>
          <w:rFonts w:ascii="Arial" w:hAnsi="Arial"/>
          <w:sz w:val="21"/>
        </w:rPr>
        <w:t>N/A</w:t>
      </w:r>
    </w:p>
    <w:p w14:paraId="70844454" w14:textId="77777777" w:rsidR="009A01AA" w:rsidRDefault="009A01A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p>
    <w:p w14:paraId="6897C249" w14:textId="77777777" w:rsidR="00764F6B" w:rsidRDefault="00764F6B"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p>
    <w:p w14:paraId="77BA1E20" w14:textId="7E741FED" w:rsidR="00D04539"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r w:rsidRPr="00957BA9">
        <w:rPr>
          <w:rFonts w:ascii="Arial" w:hAnsi="Arial" w:hint="eastAsia"/>
          <w:b/>
          <w:sz w:val="21"/>
          <w:u w:val="single"/>
        </w:rPr>
        <w:t>SECTION V</w:t>
      </w:r>
      <w:r w:rsidRPr="00957BA9">
        <w:rPr>
          <w:rFonts w:ascii="Arial" w:hAnsi="Arial"/>
          <w:b/>
          <w:sz w:val="21"/>
          <w:u w:val="single"/>
        </w:rPr>
        <w:t>:</w:t>
      </w:r>
      <w:r w:rsidRPr="00957BA9">
        <w:rPr>
          <w:rFonts w:ascii="Arial" w:hAnsi="Arial" w:hint="eastAsia"/>
          <w:b/>
          <w:sz w:val="21"/>
          <w:u w:val="single"/>
        </w:rPr>
        <w:t xml:space="preserve"> SPECIAL FUNDING CONDITIONS</w:t>
      </w:r>
    </w:p>
    <w:p w14:paraId="3A22A71D" w14:textId="55786F6D" w:rsidR="00D04539"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Pr>
          <w:rFonts w:ascii="Arial" w:hAnsi="Arial" w:hint="eastAsia"/>
          <w:sz w:val="21"/>
        </w:rPr>
        <w:t xml:space="preserve">Provide a status report on how the agency is meeting its funding conditions listed in Exhibit </w:t>
      </w:r>
      <w:r w:rsidR="008C7341">
        <w:rPr>
          <w:rFonts w:ascii="Arial" w:hAnsi="Arial"/>
          <w:sz w:val="21"/>
        </w:rPr>
        <w:t>C</w:t>
      </w:r>
      <w:r>
        <w:rPr>
          <w:rFonts w:ascii="Arial" w:hAnsi="Arial" w:hint="eastAsia"/>
          <w:sz w:val="21"/>
        </w:rPr>
        <w:t xml:space="preserve"> of your </w:t>
      </w:r>
      <w:r w:rsidR="00601825">
        <w:rPr>
          <w:rFonts w:ascii="Arial" w:hAnsi="Arial"/>
          <w:sz w:val="21"/>
        </w:rPr>
        <w:t>Grant Agreement</w:t>
      </w:r>
      <w:r w:rsidR="007E1EAB">
        <w:rPr>
          <w:rFonts w:ascii="Arial" w:hAnsi="Arial"/>
          <w:sz w:val="21"/>
        </w:rPr>
        <w:t xml:space="preserve"> for the current fiscal year</w:t>
      </w:r>
      <w:r>
        <w:rPr>
          <w:rFonts w:ascii="Arial" w:hAnsi="Arial"/>
          <w:sz w:val="21"/>
        </w:rPr>
        <w:t>, clearly addressing each individual funding condition in bullet point format</w:t>
      </w:r>
      <w:r>
        <w:rPr>
          <w:rFonts w:ascii="Arial" w:hAnsi="Arial" w:hint="eastAsia"/>
          <w:sz w:val="21"/>
        </w:rPr>
        <w:t>.</w:t>
      </w:r>
    </w:p>
    <w:p w14:paraId="4652AA09" w14:textId="77777777" w:rsidR="00992789" w:rsidRDefault="0099278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615FF868" w14:textId="77777777" w:rsidR="00992789" w:rsidRPr="00992789" w:rsidRDefault="00992789" w:rsidP="0099278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bCs/>
          <w:sz w:val="21"/>
          <w:u w:val="single"/>
        </w:rPr>
      </w:pPr>
      <w:r w:rsidRPr="00992789">
        <w:rPr>
          <w:rFonts w:ascii="Arial" w:hAnsi="Arial"/>
          <w:b/>
          <w:bCs/>
          <w:sz w:val="21"/>
          <w:u w:val="single"/>
        </w:rPr>
        <w:t>Standard Funding Conditions:</w:t>
      </w:r>
    </w:p>
    <w:p w14:paraId="39C9A4FE" w14:textId="77777777" w:rsidR="00992789" w:rsidRPr="00992789" w:rsidRDefault="00992789" w:rsidP="0099278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462FBA87" w14:textId="5D943617" w:rsidR="00992789" w:rsidRDefault="00992789" w:rsidP="004D6906">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sidRPr="004D6906">
        <w:rPr>
          <w:rFonts w:ascii="Arial" w:hAnsi="Arial"/>
          <w:sz w:val="21"/>
        </w:rPr>
        <w:t>Agency will assist eligible participants in submitting applications to applicable relief and housing sustainability programs, including local, state, and federal rental assistance programs, including but not limited to: Housing Choice Voucher (HCV) and Below Market Housing (BMH) Waitlists, Preserving Our Diversity (POD), Continuum of Care (CoC), and HOME voucher programs.</w:t>
      </w:r>
      <w:r w:rsidR="00713F37">
        <w:rPr>
          <w:rFonts w:ascii="Arial" w:hAnsi="Arial"/>
          <w:sz w:val="21"/>
        </w:rPr>
        <w:t xml:space="preserve"> </w:t>
      </w:r>
    </w:p>
    <w:p w14:paraId="6715BF00" w14:textId="77777777" w:rsidR="0011731F" w:rsidRDefault="0011731F" w:rsidP="004D6906">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595E40A2" w14:textId="79710E81" w:rsidR="0011731F" w:rsidRPr="004D6906" w:rsidRDefault="0011731F" w:rsidP="004D6906">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Pr>
          <w:rFonts w:ascii="Arial" w:hAnsi="Arial"/>
          <w:sz w:val="21"/>
        </w:rPr>
        <w:tab/>
        <w:t xml:space="preserve">JVS SoCal assists participants with </w:t>
      </w:r>
      <w:r w:rsidR="00DB634A">
        <w:rPr>
          <w:rFonts w:ascii="Arial" w:hAnsi="Arial"/>
          <w:sz w:val="21"/>
        </w:rPr>
        <w:t xml:space="preserve">applications where appropriate; where necessary, JVS SoCal refers participants to community providers in their specialty area of need for complete services by trained employees. </w:t>
      </w:r>
    </w:p>
    <w:p w14:paraId="71115A80" w14:textId="77777777" w:rsidR="004D6906" w:rsidRDefault="004D6906" w:rsidP="0099278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bCs/>
          <w:sz w:val="21"/>
          <w:u w:val="single"/>
        </w:rPr>
      </w:pPr>
    </w:p>
    <w:p w14:paraId="3013B352" w14:textId="02E04706" w:rsidR="00992789" w:rsidRPr="00992789" w:rsidRDefault="00992789" w:rsidP="0099278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bCs/>
          <w:sz w:val="21"/>
          <w:u w:val="single"/>
        </w:rPr>
      </w:pPr>
      <w:r w:rsidRPr="00992789">
        <w:rPr>
          <w:rFonts w:ascii="Arial" w:hAnsi="Arial"/>
          <w:b/>
          <w:bCs/>
          <w:sz w:val="21"/>
          <w:u w:val="single"/>
        </w:rPr>
        <w:t>Youth &amp; Families Agencies:</w:t>
      </w:r>
    </w:p>
    <w:p w14:paraId="12130255" w14:textId="31E80D00" w:rsidR="00992789" w:rsidRDefault="00992789" w:rsidP="0099278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sidRPr="00992789">
        <w:rPr>
          <w:rFonts w:ascii="Arial" w:hAnsi="Arial"/>
          <w:sz w:val="21"/>
        </w:rPr>
        <w:t>1) Actively participate in appropriate Santa Monica Cradle to Career (smC2C)</w:t>
      </w:r>
      <w:r w:rsidR="004D6906">
        <w:rPr>
          <w:rFonts w:ascii="Arial" w:hAnsi="Arial"/>
          <w:sz w:val="21"/>
        </w:rPr>
        <w:t xml:space="preserve"> </w:t>
      </w:r>
      <w:r w:rsidRPr="00992789">
        <w:rPr>
          <w:rFonts w:ascii="Arial" w:hAnsi="Arial"/>
          <w:sz w:val="21"/>
        </w:rPr>
        <w:t>collective impact meetings and initiatives, which may include but are not limited to:</w:t>
      </w:r>
      <w:r w:rsidR="004D6906">
        <w:rPr>
          <w:rFonts w:ascii="Arial" w:hAnsi="Arial"/>
          <w:sz w:val="21"/>
        </w:rPr>
        <w:t xml:space="preserve"> </w:t>
      </w:r>
      <w:r w:rsidRPr="00992789">
        <w:rPr>
          <w:rFonts w:ascii="Arial" w:hAnsi="Arial"/>
          <w:sz w:val="21"/>
        </w:rPr>
        <w:t>smC2C work groups, Child and Youth Resource Teams (CYRT), and Early</w:t>
      </w:r>
      <w:r w:rsidR="004D6906">
        <w:rPr>
          <w:rFonts w:ascii="Arial" w:hAnsi="Arial"/>
          <w:sz w:val="21"/>
        </w:rPr>
        <w:t xml:space="preserve"> </w:t>
      </w:r>
      <w:r w:rsidRPr="00992789">
        <w:rPr>
          <w:rFonts w:ascii="Arial" w:hAnsi="Arial"/>
          <w:sz w:val="21"/>
        </w:rPr>
        <w:t>Childhood Task Force.</w:t>
      </w:r>
    </w:p>
    <w:p w14:paraId="034D1688" w14:textId="4EC55595" w:rsidR="00DB634A" w:rsidRDefault="009B770C" w:rsidP="0099278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Pr>
          <w:rFonts w:ascii="Arial" w:hAnsi="Arial"/>
          <w:sz w:val="21"/>
        </w:rPr>
        <w:tab/>
      </w:r>
    </w:p>
    <w:p w14:paraId="2169A803" w14:textId="6246FC3B" w:rsidR="009B770C" w:rsidRPr="00992789" w:rsidRDefault="009B770C" w:rsidP="06B88D16">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Pr>
          <w:rFonts w:ascii="Arial" w:hAnsi="Arial"/>
          <w:sz w:val="21"/>
        </w:rPr>
        <w:tab/>
      </w:r>
      <w:r w:rsidR="00A93288">
        <w:rPr>
          <w:rFonts w:ascii="Arial" w:hAnsi="Arial"/>
          <w:sz w:val="21"/>
        </w:rPr>
        <w:t xml:space="preserve">A </w:t>
      </w:r>
      <w:r w:rsidR="00CE1D11" w:rsidRPr="06B88D16">
        <w:rPr>
          <w:rFonts w:ascii="Arial" w:hAnsi="Arial"/>
          <w:sz w:val="21"/>
          <w:szCs w:val="21"/>
        </w:rPr>
        <w:t>SMYEP</w:t>
      </w:r>
      <w:r w:rsidR="00A93288">
        <w:rPr>
          <w:rFonts w:ascii="Arial" w:hAnsi="Arial"/>
          <w:sz w:val="21"/>
          <w:szCs w:val="21"/>
        </w:rPr>
        <w:t xml:space="preserve"> team member participates in</w:t>
      </w:r>
      <w:r w:rsidRPr="06B88D16">
        <w:rPr>
          <w:rFonts w:ascii="Arial" w:hAnsi="Arial"/>
          <w:sz w:val="21"/>
          <w:szCs w:val="21"/>
        </w:rPr>
        <w:t xml:space="preserve"> smC2C meetings</w:t>
      </w:r>
      <w:r w:rsidR="00A93288">
        <w:rPr>
          <w:rFonts w:ascii="Arial" w:hAnsi="Arial"/>
          <w:sz w:val="21"/>
          <w:szCs w:val="21"/>
        </w:rPr>
        <w:t xml:space="preserve"> as scheduled during the year. No c2c meetings were held in the second half of the program year. SMYEP both </w:t>
      </w:r>
      <w:r w:rsidR="00CE1D11" w:rsidRPr="06B88D16">
        <w:rPr>
          <w:rFonts w:ascii="Arial" w:hAnsi="Arial"/>
          <w:sz w:val="21"/>
          <w:szCs w:val="21"/>
        </w:rPr>
        <w:t>refer</w:t>
      </w:r>
      <w:r w:rsidR="00A93288">
        <w:rPr>
          <w:rFonts w:ascii="Arial" w:hAnsi="Arial"/>
          <w:sz w:val="21"/>
          <w:szCs w:val="21"/>
        </w:rPr>
        <w:t xml:space="preserve">s </w:t>
      </w:r>
      <w:r w:rsidR="00CE1D11" w:rsidRPr="06B88D16">
        <w:rPr>
          <w:rFonts w:ascii="Arial" w:hAnsi="Arial"/>
          <w:sz w:val="21"/>
          <w:szCs w:val="21"/>
        </w:rPr>
        <w:t>to and receiv</w:t>
      </w:r>
      <w:r w:rsidR="00A93288">
        <w:rPr>
          <w:rFonts w:ascii="Arial" w:hAnsi="Arial"/>
          <w:sz w:val="21"/>
          <w:szCs w:val="21"/>
        </w:rPr>
        <w:t>es</w:t>
      </w:r>
      <w:r w:rsidR="00CE1D11" w:rsidRPr="06B88D16">
        <w:rPr>
          <w:rFonts w:ascii="Arial" w:hAnsi="Arial"/>
          <w:sz w:val="21"/>
          <w:szCs w:val="21"/>
        </w:rPr>
        <w:t xml:space="preserve"> referrals from the CYRT</w:t>
      </w:r>
      <w:r w:rsidR="00A93288">
        <w:rPr>
          <w:rFonts w:ascii="Arial" w:hAnsi="Arial"/>
          <w:sz w:val="21"/>
          <w:szCs w:val="21"/>
        </w:rPr>
        <w:t xml:space="preserve"> during the program year</w:t>
      </w:r>
      <w:r w:rsidR="00CE1D11" w:rsidRPr="06B88D16">
        <w:rPr>
          <w:rFonts w:ascii="Arial" w:hAnsi="Arial"/>
          <w:sz w:val="21"/>
          <w:szCs w:val="21"/>
        </w:rPr>
        <w:t xml:space="preserve">. </w:t>
      </w:r>
    </w:p>
    <w:p w14:paraId="76DFA7A2" w14:textId="77777777" w:rsidR="004D6906" w:rsidRDefault="004D6906" w:rsidP="0099278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20D2F239" w14:textId="550E481C" w:rsidR="00992789" w:rsidRDefault="00992789" w:rsidP="0099278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sidRPr="00992789">
        <w:rPr>
          <w:rFonts w:ascii="Arial" w:hAnsi="Arial"/>
          <w:sz w:val="21"/>
        </w:rPr>
        <w:t xml:space="preserve">2) Work with the City and the youth and </w:t>
      </w:r>
      <w:proofErr w:type="gramStart"/>
      <w:r w:rsidRPr="00992789">
        <w:rPr>
          <w:rFonts w:ascii="Arial" w:hAnsi="Arial"/>
          <w:sz w:val="21"/>
        </w:rPr>
        <w:t>families</w:t>
      </w:r>
      <w:proofErr w:type="gramEnd"/>
      <w:r w:rsidRPr="00992789">
        <w:rPr>
          <w:rFonts w:ascii="Arial" w:hAnsi="Arial"/>
          <w:sz w:val="21"/>
        </w:rPr>
        <w:t xml:space="preserve"> network of care to provide</w:t>
      </w:r>
      <w:r w:rsidR="004D6906">
        <w:rPr>
          <w:rFonts w:ascii="Arial" w:hAnsi="Arial"/>
          <w:sz w:val="21"/>
        </w:rPr>
        <w:t xml:space="preserve"> </w:t>
      </w:r>
      <w:r w:rsidRPr="00992789">
        <w:rPr>
          <w:rFonts w:ascii="Arial" w:hAnsi="Arial"/>
          <w:sz w:val="21"/>
        </w:rPr>
        <w:t>coordinated support to individuals and families that might require agency expertise</w:t>
      </w:r>
      <w:r w:rsidR="004D6906">
        <w:rPr>
          <w:rFonts w:ascii="Arial" w:hAnsi="Arial"/>
          <w:sz w:val="21"/>
        </w:rPr>
        <w:t xml:space="preserve"> </w:t>
      </w:r>
      <w:r w:rsidRPr="00992789">
        <w:rPr>
          <w:rFonts w:ascii="Arial" w:hAnsi="Arial"/>
          <w:sz w:val="21"/>
        </w:rPr>
        <w:t>in the aftermath of a serious community crisis. A community crisis may include a</w:t>
      </w:r>
      <w:r w:rsidR="004D6906">
        <w:rPr>
          <w:rFonts w:ascii="Arial" w:hAnsi="Arial"/>
          <w:sz w:val="21"/>
        </w:rPr>
        <w:t xml:space="preserve"> </w:t>
      </w:r>
      <w:r w:rsidRPr="00992789">
        <w:rPr>
          <w:rFonts w:ascii="Arial" w:hAnsi="Arial"/>
          <w:sz w:val="21"/>
        </w:rPr>
        <w:t>traumatic event or emergency condition that creates distress, hardship, fear or</w:t>
      </w:r>
      <w:r w:rsidR="004D6906">
        <w:rPr>
          <w:rFonts w:ascii="Arial" w:hAnsi="Arial"/>
          <w:sz w:val="21"/>
        </w:rPr>
        <w:t xml:space="preserve"> </w:t>
      </w:r>
      <w:r w:rsidRPr="00992789">
        <w:rPr>
          <w:rFonts w:ascii="Arial" w:hAnsi="Arial"/>
          <w:sz w:val="21"/>
        </w:rPr>
        <w:t>grief and has a special significance to the community</w:t>
      </w:r>
      <w:r w:rsidR="00986A32">
        <w:rPr>
          <w:rFonts w:ascii="Arial" w:hAnsi="Arial"/>
          <w:sz w:val="21"/>
        </w:rPr>
        <w:t>.</w:t>
      </w:r>
    </w:p>
    <w:p w14:paraId="2C4BC217" w14:textId="77777777" w:rsidR="00992789" w:rsidRDefault="0099278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6D005C0D" w14:textId="7909DA84" w:rsidR="0000276E" w:rsidRPr="0000276E" w:rsidRDefault="0000276E"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Pr>
          <w:rFonts w:ascii="Arial" w:hAnsi="Arial"/>
          <w:b/>
          <w:bCs/>
          <w:sz w:val="21"/>
        </w:rPr>
        <w:tab/>
      </w:r>
      <w:r>
        <w:rPr>
          <w:rFonts w:ascii="Arial" w:hAnsi="Arial"/>
          <w:sz w:val="21"/>
        </w:rPr>
        <w:t>The SMYEP program does not provide immediate crisis response services</w:t>
      </w:r>
      <w:r w:rsidR="005403B1">
        <w:rPr>
          <w:rFonts w:ascii="Arial" w:hAnsi="Arial"/>
          <w:sz w:val="21"/>
        </w:rPr>
        <w:t xml:space="preserve"> if the crisis is other than employment related. </w:t>
      </w:r>
      <w:r w:rsidR="00CC7327">
        <w:rPr>
          <w:rFonts w:ascii="Arial" w:hAnsi="Arial"/>
          <w:sz w:val="21"/>
        </w:rPr>
        <w:t xml:space="preserve">SMYEP participants who experience trauma or emergency conditions are referred to a </w:t>
      </w:r>
      <w:r w:rsidR="00415DD9">
        <w:rPr>
          <w:rFonts w:ascii="Arial" w:hAnsi="Arial"/>
          <w:sz w:val="21"/>
        </w:rPr>
        <w:lastRenderedPageBreak/>
        <w:t xml:space="preserve">community provider that can meet those needs. </w:t>
      </w:r>
      <w:r w:rsidR="005403B1">
        <w:rPr>
          <w:rFonts w:ascii="Arial" w:hAnsi="Arial"/>
          <w:sz w:val="21"/>
        </w:rPr>
        <w:t xml:space="preserve">For those urgencies and crises related to employment, JVS SoCal welcomes all who </w:t>
      </w:r>
      <w:r w:rsidR="00CC7327">
        <w:rPr>
          <w:rFonts w:ascii="Arial" w:hAnsi="Arial"/>
          <w:sz w:val="21"/>
        </w:rPr>
        <w:t xml:space="preserve">are interested to participate in career exploration, career coaching, vocational training, job fairs and job placement assistance, all at no cost to the participant. </w:t>
      </w:r>
    </w:p>
    <w:p w14:paraId="201E3121" w14:textId="77777777" w:rsidR="0000276E" w:rsidRDefault="0000276E"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bCs/>
          <w:sz w:val="21"/>
          <w:u w:val="single"/>
        </w:rPr>
      </w:pPr>
    </w:p>
    <w:p w14:paraId="468CE560" w14:textId="41D8400E" w:rsidR="00833848" w:rsidRPr="00833848" w:rsidRDefault="00833848"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bCs/>
          <w:sz w:val="21"/>
          <w:u w:val="single"/>
        </w:rPr>
      </w:pPr>
      <w:r w:rsidRPr="00833848">
        <w:rPr>
          <w:rFonts w:ascii="Arial" w:hAnsi="Arial"/>
          <w:b/>
          <w:bCs/>
          <w:sz w:val="21"/>
          <w:u w:val="single"/>
        </w:rPr>
        <w:t xml:space="preserve">Workforce Development: </w:t>
      </w:r>
    </w:p>
    <w:p w14:paraId="5AEAB771" w14:textId="74D55E45" w:rsidR="00992789" w:rsidRDefault="00833848"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sidRPr="00833848">
        <w:rPr>
          <w:rFonts w:ascii="Arial" w:hAnsi="Arial"/>
          <w:sz w:val="21"/>
        </w:rPr>
        <w:t>1) Agencies with a primary focus on employment will work with the City, Santa Monica Chamber of Commerce, SMC’s Workforce &amp; Economic Development programs, local businesses, and other relevant entities to facilitate a collective impact approach to HSGP eligible Santa Monica residents seeking employment and advancement opportunities in the workforce. Where applicable, agencies should explore opportunities to partner with local tech companies for placement and skill building educational opportunities</w:t>
      </w:r>
      <w:r w:rsidR="00567276">
        <w:rPr>
          <w:rFonts w:ascii="Arial" w:hAnsi="Arial"/>
          <w:sz w:val="21"/>
        </w:rPr>
        <w:t>.</w:t>
      </w:r>
    </w:p>
    <w:p w14:paraId="642D374C" w14:textId="77777777" w:rsidR="00764F6B" w:rsidRDefault="00764F6B"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517F3790" w14:textId="6B4B49F2" w:rsidR="00D0472A" w:rsidRDefault="00D0472A" w:rsidP="06B88D16">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sidRPr="00D0472A">
        <w:rPr>
          <w:rFonts w:ascii="Arial" w:hAnsi="Arial"/>
          <w:iCs/>
          <w:sz w:val="21"/>
        </w:rPr>
        <w:tab/>
      </w:r>
      <w:r w:rsidRPr="06B88D16">
        <w:rPr>
          <w:sz w:val="21"/>
          <w:szCs w:val="21"/>
        </w:rPr>
        <w:t>JVS SoCal is proud to have finalized a worksite partnership with the City of Santa Monica</w:t>
      </w:r>
      <w:r w:rsidRPr="06B88D16">
        <w:rPr>
          <w:sz w:val="21"/>
          <w:szCs w:val="21"/>
        </w:rPr>
        <w:t>’</w:t>
      </w:r>
      <w:r w:rsidRPr="06B88D16">
        <w:rPr>
          <w:sz w:val="21"/>
          <w:szCs w:val="21"/>
        </w:rPr>
        <w:t xml:space="preserve">s IT department in FY23-24.  </w:t>
      </w:r>
      <w:r w:rsidRPr="005C6CEA">
        <w:rPr>
          <w:rFonts w:ascii="Arial" w:hAnsi="Arial"/>
          <w:sz w:val="21"/>
          <w:szCs w:val="21"/>
        </w:rPr>
        <w:t>Placements will begin in FY24-25</w:t>
      </w:r>
      <w:r w:rsidR="001D1CB7" w:rsidRPr="005C6CEA">
        <w:rPr>
          <w:rFonts w:ascii="Arial" w:hAnsi="Arial"/>
          <w:sz w:val="21"/>
          <w:szCs w:val="21"/>
        </w:rPr>
        <w:t xml:space="preserve"> with the agreement to provide each youth with 190</w:t>
      </w:r>
      <w:r w:rsidR="001D1CB7" w:rsidRPr="06B88D16">
        <w:rPr>
          <w:rFonts w:ascii="Arial" w:hAnsi="Arial"/>
          <w:sz w:val="21"/>
          <w:szCs w:val="21"/>
        </w:rPr>
        <w:t xml:space="preserve"> hours of paid work experience</w:t>
      </w:r>
      <w:r w:rsidRPr="06B88D16">
        <w:rPr>
          <w:rFonts w:ascii="Arial" w:hAnsi="Arial"/>
          <w:sz w:val="21"/>
          <w:szCs w:val="21"/>
        </w:rPr>
        <w:t xml:space="preserve">. JVS SoCal partners with local businesses </w:t>
      </w:r>
      <w:r w:rsidR="00163CD3" w:rsidRPr="06B88D16">
        <w:rPr>
          <w:rFonts w:ascii="Arial" w:hAnsi="Arial"/>
          <w:sz w:val="21"/>
          <w:szCs w:val="21"/>
        </w:rPr>
        <w:t>to be worksites for our program participants, providing first jobs or first employment related to their chosen career path.</w:t>
      </w:r>
    </w:p>
    <w:p w14:paraId="22D0552B" w14:textId="77777777" w:rsidR="006A31DF" w:rsidRPr="00D0472A" w:rsidRDefault="006A31DF"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p>
    <w:p w14:paraId="7ACF2744" w14:textId="52924BFD" w:rsidR="009D5EA0" w:rsidRDefault="009D5EA0" w:rsidP="009D5EA0">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pPr>
      <w:r>
        <w:rPr>
          <w:rFonts w:hint="eastAsia"/>
        </w:rPr>
        <w:t xml:space="preserve">SECTION </w:t>
      </w:r>
      <w:r>
        <w:t>VI</w:t>
      </w:r>
      <w:r>
        <w:rPr>
          <w:rFonts w:hint="eastAsia"/>
        </w:rPr>
        <w:t>: BOARD INVOLVEMENT</w:t>
      </w:r>
      <w:r>
        <w:t xml:space="preserve"> (</w:t>
      </w:r>
      <w:r w:rsidR="00A80154">
        <w:t xml:space="preserve">COMPLETE AT </w:t>
      </w:r>
      <w:r>
        <w:t>YEAR-END ONLY)</w:t>
      </w:r>
    </w:p>
    <w:p w14:paraId="78225C6D" w14:textId="77777777" w:rsidR="009D5EA0" w:rsidRDefault="009D5EA0" w:rsidP="009D5EA0">
      <w:pPr>
        <w:pStyle w:val="BodyText"/>
        <w:tabs>
          <w:tab w:val="clear" w:pos="-1080"/>
          <w:tab w:val="clear" w:pos="1980"/>
          <w:tab w:val="clear" w:pos="2520"/>
          <w:tab w:val="left" w:pos="-1440"/>
          <w:tab w:val="left" w:pos="1710"/>
          <w:tab w:val="left" w:pos="2880"/>
        </w:tabs>
        <w:rPr>
          <w:i w:val="0"/>
          <w:sz w:val="21"/>
        </w:rPr>
      </w:pPr>
      <w:r>
        <w:rPr>
          <w:rFonts w:hint="eastAsia"/>
          <w:i w:val="0"/>
          <w:sz w:val="21"/>
        </w:rPr>
        <w:t>Please indicate</w:t>
      </w:r>
      <w:r>
        <w:rPr>
          <w:i w:val="0"/>
          <w:sz w:val="21"/>
        </w:rPr>
        <w:t>:</w:t>
      </w:r>
    </w:p>
    <w:p w14:paraId="5940C432" w14:textId="77777777" w:rsidR="009D5EA0" w:rsidRDefault="009D5EA0" w:rsidP="009D5EA0">
      <w:pPr>
        <w:pStyle w:val="BodyText"/>
        <w:numPr>
          <w:ilvl w:val="0"/>
          <w:numId w:val="4"/>
        </w:numPr>
        <w:tabs>
          <w:tab w:val="clear" w:pos="-1080"/>
          <w:tab w:val="clear" w:pos="1980"/>
          <w:tab w:val="clear" w:pos="2520"/>
          <w:tab w:val="left" w:pos="-1440"/>
          <w:tab w:val="left" w:pos="1710"/>
          <w:tab w:val="left" w:pos="2880"/>
        </w:tabs>
        <w:rPr>
          <w:i w:val="0"/>
          <w:sz w:val="21"/>
        </w:rPr>
      </w:pPr>
      <w:r>
        <w:rPr>
          <w:i w:val="0"/>
          <w:sz w:val="21"/>
        </w:rPr>
        <w:t xml:space="preserve">Number of </w:t>
      </w:r>
      <w:r>
        <w:rPr>
          <w:rFonts w:hint="eastAsia"/>
          <w:i w:val="0"/>
          <w:sz w:val="21"/>
        </w:rPr>
        <w:t>Board meetings conducted</w:t>
      </w:r>
      <w:r>
        <w:rPr>
          <w:i w:val="0"/>
          <w:sz w:val="21"/>
        </w:rPr>
        <w:t xml:space="preserve"> during the reporting period</w:t>
      </w:r>
    </w:p>
    <w:p w14:paraId="40BAFE8D" w14:textId="270E9209" w:rsidR="0068708A" w:rsidRDefault="0068708A" w:rsidP="0068708A">
      <w:pPr>
        <w:pStyle w:val="BodyText"/>
        <w:tabs>
          <w:tab w:val="clear" w:pos="-1080"/>
          <w:tab w:val="clear" w:pos="1980"/>
          <w:tab w:val="clear" w:pos="2520"/>
          <w:tab w:val="left" w:pos="-1440"/>
          <w:tab w:val="left" w:pos="1710"/>
          <w:tab w:val="left" w:pos="2880"/>
        </w:tabs>
        <w:ind w:left="780"/>
        <w:rPr>
          <w:i w:val="0"/>
          <w:sz w:val="21"/>
        </w:rPr>
      </w:pPr>
      <w:r>
        <w:rPr>
          <w:i w:val="0"/>
          <w:sz w:val="21"/>
        </w:rPr>
        <w:t xml:space="preserve">JVS SoCal’s Governing Board met four times during the program period. </w:t>
      </w:r>
    </w:p>
    <w:p w14:paraId="24B3A315" w14:textId="77777777" w:rsidR="009D5EA0" w:rsidRDefault="009D5EA0" w:rsidP="009D5EA0">
      <w:pPr>
        <w:pStyle w:val="BodyText"/>
        <w:numPr>
          <w:ilvl w:val="0"/>
          <w:numId w:val="4"/>
        </w:numPr>
        <w:tabs>
          <w:tab w:val="clear" w:pos="-1080"/>
          <w:tab w:val="clear" w:pos="1980"/>
          <w:tab w:val="clear" w:pos="2520"/>
          <w:tab w:val="left" w:pos="-1440"/>
          <w:tab w:val="left" w:pos="1710"/>
          <w:tab w:val="left" w:pos="2880"/>
        </w:tabs>
        <w:rPr>
          <w:i w:val="0"/>
          <w:sz w:val="21"/>
        </w:rPr>
      </w:pPr>
      <w:r>
        <w:rPr>
          <w:rFonts w:hint="eastAsia"/>
          <w:i w:val="0"/>
          <w:sz w:val="21"/>
        </w:rPr>
        <w:t>Board vacancies and plans to fill those vacancies</w:t>
      </w:r>
      <w:r>
        <w:rPr>
          <w:i w:val="0"/>
          <w:sz w:val="21"/>
        </w:rPr>
        <w:t>, if applicable</w:t>
      </w:r>
    </w:p>
    <w:p w14:paraId="60FB5B66" w14:textId="679FD412" w:rsidR="0068708A" w:rsidRPr="002C0195" w:rsidRDefault="0068708A" w:rsidP="0068708A">
      <w:pPr>
        <w:pStyle w:val="BodyText"/>
        <w:tabs>
          <w:tab w:val="clear" w:pos="-1080"/>
          <w:tab w:val="clear" w:pos="1980"/>
          <w:tab w:val="clear" w:pos="2520"/>
          <w:tab w:val="left" w:pos="-1440"/>
          <w:tab w:val="left" w:pos="1710"/>
          <w:tab w:val="left" w:pos="2880"/>
        </w:tabs>
        <w:ind w:left="780"/>
        <w:rPr>
          <w:i w:val="0"/>
          <w:sz w:val="21"/>
        </w:rPr>
      </w:pPr>
      <w:r>
        <w:rPr>
          <w:i w:val="0"/>
          <w:sz w:val="21"/>
        </w:rPr>
        <w:t>There are no vacant positions on the boar</w:t>
      </w:r>
      <w:r w:rsidR="00DE303C">
        <w:rPr>
          <w:i w:val="0"/>
          <w:sz w:val="21"/>
        </w:rPr>
        <w:t xml:space="preserve">d. </w:t>
      </w:r>
    </w:p>
    <w:p w14:paraId="1A842C35" w14:textId="2EC9995A" w:rsidR="009D5EA0" w:rsidRDefault="009D5EA0" w:rsidP="009D5EA0">
      <w:pPr>
        <w:pStyle w:val="BodyText"/>
        <w:numPr>
          <w:ilvl w:val="0"/>
          <w:numId w:val="4"/>
        </w:numPr>
        <w:tabs>
          <w:tab w:val="clear" w:pos="-1080"/>
          <w:tab w:val="clear" w:pos="1980"/>
          <w:tab w:val="clear" w:pos="2520"/>
          <w:tab w:val="left" w:pos="-1440"/>
          <w:tab w:val="left" w:pos="1710"/>
          <w:tab w:val="left" w:pos="2880"/>
        </w:tabs>
        <w:rPr>
          <w:i w:val="0"/>
          <w:sz w:val="21"/>
        </w:rPr>
      </w:pPr>
      <w:r>
        <w:rPr>
          <w:i w:val="0"/>
          <w:sz w:val="21"/>
        </w:rPr>
        <w:t>S</w:t>
      </w:r>
      <w:r>
        <w:rPr>
          <w:rFonts w:hint="eastAsia"/>
          <w:i w:val="0"/>
          <w:sz w:val="21"/>
        </w:rPr>
        <w:t>ignificant policy</w:t>
      </w:r>
      <w:r>
        <w:rPr>
          <w:i w:val="0"/>
          <w:sz w:val="21"/>
        </w:rPr>
        <w:t xml:space="preserve"> </w:t>
      </w:r>
      <w:r>
        <w:rPr>
          <w:rFonts w:hint="eastAsia"/>
          <w:i w:val="0"/>
          <w:sz w:val="21"/>
        </w:rPr>
        <w:t xml:space="preserve">actions </w:t>
      </w:r>
      <w:r>
        <w:rPr>
          <w:i w:val="0"/>
          <w:sz w:val="21"/>
        </w:rPr>
        <w:t xml:space="preserve">or development activities </w:t>
      </w:r>
      <w:r>
        <w:rPr>
          <w:rFonts w:hint="eastAsia"/>
          <w:i w:val="0"/>
          <w:sz w:val="21"/>
        </w:rPr>
        <w:t xml:space="preserve">taken by the Board during the </w:t>
      </w:r>
      <w:r w:rsidR="00D810BC">
        <w:rPr>
          <w:i w:val="0"/>
          <w:sz w:val="21"/>
        </w:rPr>
        <w:t>program</w:t>
      </w:r>
      <w:r>
        <w:rPr>
          <w:i w:val="0"/>
          <w:sz w:val="21"/>
        </w:rPr>
        <w:t xml:space="preserve"> year</w:t>
      </w:r>
    </w:p>
    <w:p w14:paraId="233A076D" w14:textId="7D765047" w:rsidR="00285EDC" w:rsidRDefault="00285EDC" w:rsidP="00285EDC">
      <w:pPr>
        <w:pStyle w:val="BodyText"/>
        <w:tabs>
          <w:tab w:val="clear" w:pos="-1080"/>
          <w:tab w:val="clear" w:pos="1980"/>
          <w:tab w:val="clear" w:pos="2520"/>
          <w:tab w:val="left" w:pos="-1440"/>
          <w:tab w:val="left" w:pos="1710"/>
          <w:tab w:val="left" w:pos="2880"/>
        </w:tabs>
        <w:ind w:left="780"/>
        <w:rPr>
          <w:i w:val="0"/>
          <w:sz w:val="21"/>
        </w:rPr>
      </w:pPr>
      <w:r>
        <w:rPr>
          <w:i w:val="0"/>
          <w:sz w:val="21"/>
        </w:rPr>
        <w:t xml:space="preserve">The Board of Directors did not take any </w:t>
      </w:r>
      <w:r w:rsidR="00F9000F">
        <w:rPr>
          <w:i w:val="0"/>
          <w:sz w:val="21"/>
        </w:rPr>
        <w:t>policy actions</w:t>
      </w:r>
      <w:r w:rsidR="00982DC8">
        <w:rPr>
          <w:i w:val="0"/>
          <w:sz w:val="21"/>
        </w:rPr>
        <w:t xml:space="preserve"> during the program year</w:t>
      </w:r>
      <w:r w:rsidR="00F9000F">
        <w:rPr>
          <w:i w:val="0"/>
          <w:sz w:val="21"/>
        </w:rPr>
        <w:t xml:space="preserve">. However, the board was </w:t>
      </w:r>
      <w:r w:rsidR="0047660F">
        <w:rPr>
          <w:i w:val="0"/>
          <w:sz w:val="21"/>
        </w:rPr>
        <w:t xml:space="preserve">heavily </w:t>
      </w:r>
      <w:r w:rsidR="00F9000F">
        <w:rPr>
          <w:i w:val="0"/>
          <w:sz w:val="21"/>
        </w:rPr>
        <w:t xml:space="preserve">involved in the </w:t>
      </w:r>
      <w:r w:rsidR="0047660F">
        <w:rPr>
          <w:i w:val="0"/>
          <w:sz w:val="21"/>
        </w:rPr>
        <w:t xml:space="preserve">agency’s </w:t>
      </w:r>
      <w:r w:rsidR="00A006C2">
        <w:rPr>
          <w:i w:val="0"/>
          <w:sz w:val="21"/>
        </w:rPr>
        <w:t xml:space="preserve">new strategic planning process. </w:t>
      </w:r>
      <w:r w:rsidR="00F9000F" w:rsidRPr="00F9000F">
        <w:rPr>
          <w:i w:val="0"/>
          <w:sz w:val="21"/>
        </w:rPr>
        <w:t xml:space="preserve">Nearly 20 </w:t>
      </w:r>
      <w:r w:rsidR="00A006C2">
        <w:rPr>
          <w:i w:val="0"/>
          <w:sz w:val="21"/>
        </w:rPr>
        <w:t>b</w:t>
      </w:r>
      <w:r w:rsidR="00F9000F" w:rsidRPr="00F9000F">
        <w:rPr>
          <w:i w:val="0"/>
          <w:sz w:val="21"/>
        </w:rPr>
        <w:t xml:space="preserve">oard members attended a </w:t>
      </w:r>
      <w:r w:rsidR="00A006C2">
        <w:rPr>
          <w:i w:val="0"/>
          <w:sz w:val="21"/>
        </w:rPr>
        <w:t>three</w:t>
      </w:r>
      <w:r w:rsidR="00F9000F" w:rsidRPr="00F9000F">
        <w:rPr>
          <w:i w:val="0"/>
          <w:sz w:val="21"/>
        </w:rPr>
        <w:t xml:space="preserve">-day retreat with </w:t>
      </w:r>
      <w:r w:rsidR="00A006C2">
        <w:rPr>
          <w:i w:val="0"/>
          <w:sz w:val="21"/>
        </w:rPr>
        <w:t xml:space="preserve">executive </w:t>
      </w:r>
      <w:r w:rsidR="00F9000F" w:rsidRPr="00F9000F">
        <w:rPr>
          <w:i w:val="0"/>
          <w:sz w:val="21"/>
        </w:rPr>
        <w:t xml:space="preserve">leadership and </w:t>
      </w:r>
      <w:r w:rsidR="00A006C2">
        <w:rPr>
          <w:i w:val="0"/>
          <w:sz w:val="21"/>
        </w:rPr>
        <w:t>two external</w:t>
      </w:r>
      <w:r w:rsidR="00F9000F" w:rsidRPr="00F9000F">
        <w:rPr>
          <w:i w:val="0"/>
          <w:sz w:val="21"/>
        </w:rPr>
        <w:t xml:space="preserve"> facilitators to review anonymous </w:t>
      </w:r>
      <w:r w:rsidR="00982DC8">
        <w:rPr>
          <w:i w:val="0"/>
          <w:sz w:val="21"/>
        </w:rPr>
        <w:t>s</w:t>
      </w:r>
      <w:r w:rsidR="00F9000F" w:rsidRPr="00F9000F">
        <w:rPr>
          <w:i w:val="0"/>
          <w:sz w:val="21"/>
        </w:rPr>
        <w:t>urvey results from over 285</w:t>
      </w:r>
      <w:r w:rsidR="0047660F">
        <w:rPr>
          <w:i w:val="0"/>
          <w:sz w:val="21"/>
        </w:rPr>
        <w:t xml:space="preserve"> employee and community stakeholders</w:t>
      </w:r>
      <w:r w:rsidR="00974B5D">
        <w:rPr>
          <w:i w:val="0"/>
          <w:sz w:val="21"/>
        </w:rPr>
        <w:t xml:space="preserve"> </w:t>
      </w:r>
      <w:r w:rsidR="00F9000F" w:rsidRPr="00F9000F">
        <w:rPr>
          <w:i w:val="0"/>
          <w:sz w:val="21"/>
        </w:rPr>
        <w:t xml:space="preserve">and identify and </w:t>
      </w:r>
      <w:r w:rsidR="00974B5D">
        <w:rPr>
          <w:i w:val="0"/>
          <w:sz w:val="21"/>
        </w:rPr>
        <w:t>begin work on</w:t>
      </w:r>
      <w:r w:rsidR="00F9000F" w:rsidRPr="00F9000F">
        <w:rPr>
          <w:i w:val="0"/>
          <w:sz w:val="21"/>
        </w:rPr>
        <w:t xml:space="preserve"> key initiatives we want to focus on in the next </w:t>
      </w:r>
      <w:r w:rsidR="005C3CB0">
        <w:rPr>
          <w:i w:val="0"/>
          <w:sz w:val="21"/>
        </w:rPr>
        <w:t>three to four</w:t>
      </w:r>
      <w:r w:rsidR="00F9000F" w:rsidRPr="00F9000F">
        <w:rPr>
          <w:i w:val="0"/>
          <w:sz w:val="21"/>
        </w:rPr>
        <w:t xml:space="preserve"> years. Following that, a Strat</w:t>
      </w:r>
      <w:r w:rsidR="005C3CB0">
        <w:rPr>
          <w:i w:val="0"/>
          <w:sz w:val="21"/>
        </w:rPr>
        <w:t>egic</w:t>
      </w:r>
      <w:r w:rsidR="00F9000F" w:rsidRPr="00F9000F">
        <w:rPr>
          <w:i w:val="0"/>
          <w:sz w:val="21"/>
        </w:rPr>
        <w:t xml:space="preserve"> P</w:t>
      </w:r>
      <w:r w:rsidR="005C3CB0">
        <w:rPr>
          <w:i w:val="0"/>
          <w:sz w:val="21"/>
        </w:rPr>
        <w:t>lanning</w:t>
      </w:r>
      <w:r w:rsidR="00F9000F" w:rsidRPr="00F9000F">
        <w:rPr>
          <w:i w:val="0"/>
          <w:sz w:val="21"/>
        </w:rPr>
        <w:t xml:space="preserve"> Committee </w:t>
      </w:r>
      <w:r w:rsidR="005C3CB0">
        <w:rPr>
          <w:i w:val="0"/>
          <w:sz w:val="21"/>
        </w:rPr>
        <w:t xml:space="preserve">that includes four board </w:t>
      </w:r>
      <w:r w:rsidR="00F9000F" w:rsidRPr="00F9000F">
        <w:rPr>
          <w:i w:val="0"/>
          <w:sz w:val="21"/>
        </w:rPr>
        <w:t xml:space="preserve">members and </w:t>
      </w:r>
      <w:r w:rsidR="00D259DC">
        <w:rPr>
          <w:i w:val="0"/>
          <w:sz w:val="21"/>
        </w:rPr>
        <w:t>executive and senior leaders was formed</w:t>
      </w:r>
      <w:r w:rsidR="00F9000F" w:rsidRPr="00F9000F">
        <w:rPr>
          <w:i w:val="0"/>
          <w:sz w:val="21"/>
        </w:rPr>
        <w:t xml:space="preserve">. That group meets </w:t>
      </w:r>
      <w:r w:rsidR="00D259DC">
        <w:rPr>
          <w:i w:val="0"/>
          <w:sz w:val="21"/>
        </w:rPr>
        <w:t>q</w:t>
      </w:r>
      <w:r w:rsidR="00F9000F" w:rsidRPr="00F9000F">
        <w:rPr>
          <w:i w:val="0"/>
          <w:sz w:val="21"/>
        </w:rPr>
        <w:t xml:space="preserve">uarterly or </w:t>
      </w:r>
      <w:proofErr w:type="gramStart"/>
      <w:r w:rsidR="00F9000F" w:rsidRPr="00F9000F">
        <w:rPr>
          <w:i w:val="0"/>
          <w:sz w:val="21"/>
        </w:rPr>
        <w:t>as-needed</w:t>
      </w:r>
      <w:proofErr w:type="gramEnd"/>
      <w:r w:rsidR="00F9000F" w:rsidRPr="00F9000F">
        <w:rPr>
          <w:i w:val="0"/>
          <w:sz w:val="21"/>
        </w:rPr>
        <w:t>.</w:t>
      </w:r>
    </w:p>
    <w:p w14:paraId="2CDBB013" w14:textId="77777777" w:rsidR="0056206E" w:rsidRDefault="0056206E" w:rsidP="0056206E">
      <w:pPr>
        <w:pStyle w:val="BodyText"/>
        <w:tabs>
          <w:tab w:val="clear" w:pos="-1080"/>
          <w:tab w:val="clear" w:pos="1980"/>
          <w:tab w:val="clear" w:pos="2520"/>
          <w:tab w:val="left" w:pos="-1440"/>
          <w:tab w:val="left" w:pos="1710"/>
          <w:tab w:val="left" w:pos="2880"/>
        </w:tabs>
        <w:rPr>
          <w:i w:val="0"/>
          <w:sz w:val="21"/>
        </w:rPr>
      </w:pPr>
    </w:p>
    <w:p w14:paraId="7E0F40AF" w14:textId="57767744" w:rsidR="0056206E" w:rsidRPr="00A72F55" w:rsidRDefault="0056206E" w:rsidP="0056206E">
      <w:pPr>
        <w:pStyle w:val="BodyText"/>
        <w:tabs>
          <w:tab w:val="clear" w:pos="-1080"/>
          <w:tab w:val="clear" w:pos="1980"/>
          <w:tab w:val="clear" w:pos="2520"/>
          <w:tab w:val="left" w:pos="-1440"/>
          <w:tab w:val="left" w:pos="1710"/>
          <w:tab w:val="left" w:pos="2880"/>
        </w:tabs>
        <w:rPr>
          <w:b/>
          <w:bCs/>
          <w:i w:val="0"/>
          <w:sz w:val="21"/>
          <w:u w:val="single"/>
        </w:rPr>
      </w:pPr>
      <w:r w:rsidRPr="00C33974">
        <w:rPr>
          <w:b/>
          <w:bCs/>
          <w:i w:val="0"/>
          <w:sz w:val="21"/>
          <w:u w:val="single"/>
        </w:rPr>
        <w:t xml:space="preserve">SECTION VII: </w:t>
      </w:r>
      <w:r w:rsidR="00B71406">
        <w:rPr>
          <w:b/>
          <w:bCs/>
          <w:i w:val="0"/>
          <w:sz w:val="21"/>
          <w:u w:val="single"/>
        </w:rPr>
        <w:t xml:space="preserve">PROGRAM PARTICIPANT </w:t>
      </w:r>
      <w:r w:rsidR="00402028">
        <w:rPr>
          <w:b/>
          <w:bCs/>
          <w:i w:val="0"/>
          <w:sz w:val="21"/>
          <w:u w:val="single"/>
        </w:rPr>
        <w:t>INVOLVEMENT</w:t>
      </w:r>
      <w:r w:rsidR="00D874FB">
        <w:rPr>
          <w:b/>
          <w:bCs/>
          <w:i w:val="0"/>
          <w:sz w:val="21"/>
          <w:u w:val="single"/>
        </w:rPr>
        <w:t xml:space="preserve"> </w:t>
      </w:r>
      <w:r w:rsidR="00D810BC" w:rsidRPr="00D810BC">
        <w:rPr>
          <w:b/>
          <w:bCs/>
          <w:i w:val="0"/>
          <w:sz w:val="21"/>
          <w:u w:val="single"/>
        </w:rPr>
        <w:t>(COMPLETE AT YEAR-END ONLY)</w:t>
      </w:r>
    </w:p>
    <w:p w14:paraId="2977E4F7" w14:textId="7357B527" w:rsidR="00764F6B" w:rsidRPr="00C33974" w:rsidRDefault="0056206E" w:rsidP="005005AF">
      <w:pPr>
        <w:pStyle w:val="BodyText"/>
        <w:tabs>
          <w:tab w:val="clear" w:pos="-1080"/>
          <w:tab w:val="clear" w:pos="1980"/>
          <w:tab w:val="clear" w:pos="2520"/>
          <w:tab w:val="left" w:pos="-1440"/>
          <w:tab w:val="left" w:pos="1710"/>
          <w:tab w:val="left" w:pos="2880"/>
        </w:tabs>
        <w:rPr>
          <w:i w:val="0"/>
          <w:sz w:val="21"/>
        </w:rPr>
      </w:pPr>
      <w:r w:rsidRPr="00D810BC">
        <w:rPr>
          <w:i w:val="0"/>
          <w:sz w:val="21"/>
        </w:rPr>
        <w:t xml:space="preserve">Share examples of how </w:t>
      </w:r>
      <w:r w:rsidR="005005AF">
        <w:rPr>
          <w:i w:val="0"/>
          <w:sz w:val="21"/>
        </w:rPr>
        <w:t xml:space="preserve">feedback from </w:t>
      </w:r>
      <w:r w:rsidRPr="00D810BC">
        <w:rPr>
          <w:i w:val="0"/>
          <w:sz w:val="21"/>
        </w:rPr>
        <w:t xml:space="preserve">program participants </w:t>
      </w:r>
      <w:r w:rsidR="005005AF">
        <w:rPr>
          <w:i w:val="0"/>
          <w:sz w:val="21"/>
        </w:rPr>
        <w:t xml:space="preserve">was incorporated into </w:t>
      </w:r>
      <w:r w:rsidRPr="00D810BC">
        <w:rPr>
          <w:i w:val="0"/>
          <w:sz w:val="21"/>
        </w:rPr>
        <w:t xml:space="preserve">program design </w:t>
      </w:r>
      <w:r w:rsidR="005005AF">
        <w:rPr>
          <w:i w:val="0"/>
          <w:sz w:val="21"/>
        </w:rPr>
        <w:t>during the program year</w:t>
      </w:r>
      <w:r w:rsidR="00576EC4">
        <w:rPr>
          <w:i w:val="0"/>
          <w:sz w:val="21"/>
        </w:rPr>
        <w:t>.</w:t>
      </w:r>
    </w:p>
    <w:p w14:paraId="71418441" w14:textId="77777777" w:rsidR="00053AAE" w:rsidRDefault="00053AAE" w:rsidP="005005AF">
      <w:pPr>
        <w:pStyle w:val="BodyText"/>
        <w:tabs>
          <w:tab w:val="clear" w:pos="-1080"/>
          <w:tab w:val="clear" w:pos="1980"/>
          <w:tab w:val="clear" w:pos="2520"/>
          <w:tab w:val="left" w:pos="-1440"/>
          <w:tab w:val="left" w:pos="1710"/>
          <w:tab w:val="left" w:pos="2880"/>
        </w:tabs>
        <w:rPr>
          <w:i w:val="0"/>
          <w:iCs w:val="0"/>
          <w:sz w:val="21"/>
        </w:rPr>
      </w:pPr>
    </w:p>
    <w:p w14:paraId="14E12CF5" w14:textId="6A2AAC8F" w:rsidR="00576EC4" w:rsidRDefault="005F0404" w:rsidP="06B88D16">
      <w:pPr>
        <w:pStyle w:val="BodyText"/>
        <w:tabs>
          <w:tab w:val="clear" w:pos="1980"/>
          <w:tab w:val="clear" w:pos="2520"/>
          <w:tab w:val="left" w:pos="1710"/>
          <w:tab w:val="left" w:pos="2880"/>
        </w:tabs>
        <w:rPr>
          <w:i w:val="0"/>
          <w:iCs w:val="0"/>
          <w:sz w:val="21"/>
          <w:szCs w:val="21"/>
        </w:rPr>
      </w:pPr>
      <w:r w:rsidRPr="06B88D16">
        <w:rPr>
          <w:i w:val="0"/>
          <w:iCs w:val="0"/>
          <w:sz w:val="21"/>
          <w:szCs w:val="21"/>
        </w:rPr>
        <w:t xml:space="preserve">Each year, SMYEP participants complete a survey at the end of the program where they are asked </w:t>
      </w:r>
      <w:r w:rsidR="001A0C52" w:rsidRPr="06B88D16">
        <w:rPr>
          <w:i w:val="0"/>
          <w:iCs w:val="0"/>
          <w:sz w:val="21"/>
          <w:szCs w:val="21"/>
        </w:rPr>
        <w:t>for feedback, including t</w:t>
      </w:r>
      <w:r w:rsidRPr="06B88D16">
        <w:rPr>
          <w:i w:val="0"/>
          <w:iCs w:val="0"/>
          <w:sz w:val="21"/>
          <w:szCs w:val="21"/>
        </w:rPr>
        <w:t>hings they liked, things they learned from the program</w:t>
      </w:r>
      <w:r w:rsidR="001A0C52" w:rsidRPr="06B88D16">
        <w:rPr>
          <w:i w:val="0"/>
          <w:iCs w:val="0"/>
          <w:sz w:val="21"/>
          <w:szCs w:val="21"/>
        </w:rPr>
        <w:t>,</w:t>
      </w:r>
      <w:r w:rsidRPr="06B88D16">
        <w:rPr>
          <w:i w:val="0"/>
          <w:iCs w:val="0"/>
          <w:sz w:val="21"/>
          <w:szCs w:val="21"/>
        </w:rPr>
        <w:t xml:space="preserve"> </w:t>
      </w:r>
      <w:r w:rsidR="001A0C52" w:rsidRPr="06B88D16">
        <w:rPr>
          <w:i w:val="0"/>
          <w:iCs w:val="0"/>
          <w:sz w:val="21"/>
          <w:szCs w:val="21"/>
        </w:rPr>
        <w:t xml:space="preserve">and changes they would like to see. </w:t>
      </w:r>
      <w:r w:rsidR="00DB7C44" w:rsidRPr="06B88D16">
        <w:rPr>
          <w:i w:val="0"/>
          <w:iCs w:val="0"/>
          <w:sz w:val="21"/>
          <w:szCs w:val="21"/>
        </w:rPr>
        <w:t>This program year built on the recommendation from the previous year’s p</w:t>
      </w:r>
      <w:r w:rsidR="00E14979" w:rsidRPr="06B88D16">
        <w:rPr>
          <w:i w:val="0"/>
          <w:iCs w:val="0"/>
          <w:sz w:val="21"/>
          <w:szCs w:val="21"/>
        </w:rPr>
        <w:t>articipants who asked for more diverse worksite options and more available work hours. In</w:t>
      </w:r>
      <w:r w:rsidR="00DB4FB0" w:rsidRPr="06B88D16">
        <w:rPr>
          <w:i w:val="0"/>
          <w:iCs w:val="0"/>
          <w:sz w:val="21"/>
          <w:szCs w:val="21"/>
        </w:rPr>
        <w:t xml:space="preserve"> FY23-24, the SMYEP program offered up to 1</w:t>
      </w:r>
      <w:r w:rsidR="00157E71" w:rsidRPr="06B88D16">
        <w:rPr>
          <w:i w:val="0"/>
          <w:iCs w:val="0"/>
          <w:sz w:val="21"/>
          <w:szCs w:val="21"/>
        </w:rPr>
        <w:t>5</w:t>
      </w:r>
      <w:r w:rsidR="00DB4FB0" w:rsidRPr="06B88D16">
        <w:rPr>
          <w:i w:val="0"/>
          <w:iCs w:val="0"/>
          <w:sz w:val="21"/>
          <w:szCs w:val="21"/>
        </w:rPr>
        <w:t xml:space="preserve">0 hours of paid work experience for some participants, and </w:t>
      </w:r>
      <w:r w:rsidR="00607A6C" w:rsidRPr="06B88D16">
        <w:rPr>
          <w:i w:val="0"/>
          <w:iCs w:val="0"/>
          <w:sz w:val="21"/>
          <w:szCs w:val="21"/>
        </w:rPr>
        <w:t>program leadership finalized worksite agreements with the City of Santa Monica’s IT department to host SMYEP p</w:t>
      </w:r>
      <w:r w:rsidR="00651534" w:rsidRPr="06B88D16">
        <w:rPr>
          <w:i w:val="0"/>
          <w:iCs w:val="0"/>
          <w:sz w:val="21"/>
          <w:szCs w:val="21"/>
        </w:rPr>
        <w:t xml:space="preserve">articipants for paid work experience hours in FY24-25. </w:t>
      </w:r>
      <w:r w:rsidR="00D86F48">
        <w:rPr>
          <w:i w:val="0"/>
          <w:iCs w:val="0"/>
          <w:sz w:val="21"/>
          <w:szCs w:val="21"/>
        </w:rPr>
        <w:t xml:space="preserve"> The </w:t>
      </w:r>
      <w:proofErr w:type="spellStart"/>
      <w:r w:rsidR="00335F5B">
        <w:rPr>
          <w:i w:val="0"/>
          <w:iCs w:val="0"/>
          <w:sz w:val="21"/>
          <w:szCs w:val="21"/>
        </w:rPr>
        <w:t>AutoBah</w:t>
      </w:r>
      <w:r w:rsidR="00D86F48">
        <w:rPr>
          <w:i w:val="0"/>
          <w:iCs w:val="0"/>
          <w:sz w:val="21"/>
          <w:szCs w:val="21"/>
        </w:rPr>
        <w:t>n</w:t>
      </w:r>
      <w:proofErr w:type="spellEnd"/>
      <w:r w:rsidR="00D86F48">
        <w:rPr>
          <w:i w:val="0"/>
          <w:iCs w:val="0"/>
          <w:sz w:val="21"/>
          <w:szCs w:val="21"/>
        </w:rPr>
        <w:t xml:space="preserve"> Soccer After-School Program </w:t>
      </w:r>
      <w:r w:rsidR="005A180C">
        <w:rPr>
          <w:i w:val="0"/>
          <w:iCs w:val="0"/>
          <w:sz w:val="21"/>
          <w:szCs w:val="21"/>
        </w:rPr>
        <w:t xml:space="preserve">and the City of Santa Monica’s ISD department were </w:t>
      </w:r>
      <w:r w:rsidR="00D65A13">
        <w:rPr>
          <w:i w:val="0"/>
          <w:iCs w:val="0"/>
          <w:sz w:val="21"/>
          <w:szCs w:val="21"/>
        </w:rPr>
        <w:t>new worksite</w:t>
      </w:r>
      <w:r w:rsidR="005A180C">
        <w:rPr>
          <w:i w:val="0"/>
          <w:iCs w:val="0"/>
          <w:sz w:val="21"/>
          <w:szCs w:val="21"/>
        </w:rPr>
        <w:t>s</w:t>
      </w:r>
      <w:r w:rsidR="00D65A13">
        <w:rPr>
          <w:i w:val="0"/>
          <w:iCs w:val="0"/>
          <w:sz w:val="21"/>
          <w:szCs w:val="21"/>
        </w:rPr>
        <w:t xml:space="preserve"> added to the program in FY23-24</w:t>
      </w:r>
      <w:r w:rsidR="0042044B">
        <w:rPr>
          <w:i w:val="0"/>
          <w:iCs w:val="0"/>
          <w:sz w:val="21"/>
          <w:szCs w:val="21"/>
        </w:rPr>
        <w:t xml:space="preserve">. </w:t>
      </w:r>
    </w:p>
    <w:p w14:paraId="4D1182C6" w14:textId="77777777" w:rsidR="00A829A2" w:rsidRDefault="00A829A2" w:rsidP="005005AF">
      <w:pPr>
        <w:pStyle w:val="BodyText"/>
        <w:tabs>
          <w:tab w:val="clear" w:pos="-1080"/>
          <w:tab w:val="clear" w:pos="1980"/>
          <w:tab w:val="clear" w:pos="2520"/>
          <w:tab w:val="left" w:pos="-1440"/>
          <w:tab w:val="left" w:pos="1710"/>
          <w:tab w:val="left" w:pos="2880"/>
        </w:tabs>
        <w:rPr>
          <w:i w:val="0"/>
          <w:iCs w:val="0"/>
          <w:sz w:val="21"/>
        </w:rPr>
      </w:pPr>
    </w:p>
    <w:p w14:paraId="38CB8674" w14:textId="7E40A846" w:rsidR="00A829A2" w:rsidRPr="00C6000F" w:rsidRDefault="001A47F5" w:rsidP="51A3E39B">
      <w:pPr>
        <w:pStyle w:val="BodyText"/>
        <w:tabs>
          <w:tab w:val="clear" w:pos="1980"/>
          <w:tab w:val="clear" w:pos="2520"/>
          <w:tab w:val="left" w:pos="1710"/>
          <w:tab w:val="left" w:pos="2880"/>
        </w:tabs>
        <w:rPr>
          <w:i w:val="0"/>
          <w:iCs w:val="0"/>
          <w:sz w:val="21"/>
          <w:szCs w:val="21"/>
        </w:rPr>
      </w:pPr>
      <w:r w:rsidRPr="51A3E39B">
        <w:rPr>
          <w:i w:val="0"/>
          <w:iCs w:val="0"/>
          <w:sz w:val="21"/>
          <w:szCs w:val="21"/>
        </w:rPr>
        <w:t>From the better budgeting component</w:t>
      </w:r>
      <w:r w:rsidR="00E00DEC">
        <w:rPr>
          <w:i w:val="0"/>
          <w:iCs w:val="0"/>
          <w:sz w:val="21"/>
          <w:szCs w:val="21"/>
        </w:rPr>
        <w:t>, which was facilitated by the career coach</w:t>
      </w:r>
      <w:r w:rsidRPr="51A3E39B">
        <w:rPr>
          <w:i w:val="0"/>
          <w:iCs w:val="0"/>
          <w:sz w:val="21"/>
          <w:szCs w:val="21"/>
        </w:rPr>
        <w:t>, y</w:t>
      </w:r>
      <w:r w:rsidR="00A829A2" w:rsidRPr="51A3E39B">
        <w:rPr>
          <w:i w:val="0"/>
          <w:iCs w:val="0"/>
          <w:sz w:val="21"/>
          <w:szCs w:val="21"/>
        </w:rPr>
        <w:t>outh shared</w:t>
      </w:r>
      <w:r w:rsidRPr="51A3E39B">
        <w:rPr>
          <w:i w:val="0"/>
          <w:iCs w:val="0"/>
          <w:sz w:val="21"/>
          <w:szCs w:val="21"/>
        </w:rPr>
        <w:t xml:space="preserve"> that they really liked learning about credit scores, creating a budget, and learning how to read their paychecks. They liked the introduction to LinkedIn and how to use that to help in their job search</w:t>
      </w:r>
      <w:r w:rsidR="00BA44C5" w:rsidRPr="51A3E39B">
        <w:rPr>
          <w:i w:val="0"/>
          <w:iCs w:val="0"/>
          <w:sz w:val="21"/>
          <w:szCs w:val="21"/>
        </w:rPr>
        <w:t xml:space="preserve">. </w:t>
      </w:r>
      <w:r w:rsidR="009C17B7" w:rsidRPr="51A3E39B">
        <w:rPr>
          <w:i w:val="0"/>
          <w:iCs w:val="0"/>
          <w:sz w:val="21"/>
          <w:szCs w:val="21"/>
        </w:rPr>
        <w:t xml:space="preserve">When thinking about being prepared for career success, youth liked the guidance on how to dress for interviews, </w:t>
      </w:r>
      <w:r w:rsidR="00D16662" w:rsidRPr="51A3E39B">
        <w:rPr>
          <w:i w:val="0"/>
          <w:iCs w:val="0"/>
          <w:sz w:val="21"/>
          <w:szCs w:val="21"/>
        </w:rPr>
        <w:t xml:space="preserve">appropriate ways to call off or let their supervisor know they were going to be late that day, </w:t>
      </w:r>
      <w:r w:rsidR="00A555A6" w:rsidRPr="51A3E39B">
        <w:rPr>
          <w:i w:val="0"/>
          <w:iCs w:val="0"/>
          <w:sz w:val="21"/>
          <w:szCs w:val="21"/>
        </w:rPr>
        <w:t xml:space="preserve">how to complete a timesheet, the </w:t>
      </w:r>
      <w:r w:rsidR="00D16662" w:rsidRPr="51A3E39B">
        <w:rPr>
          <w:i w:val="0"/>
          <w:iCs w:val="0"/>
          <w:sz w:val="21"/>
          <w:szCs w:val="21"/>
        </w:rPr>
        <w:t>legal requirements around breaks and lunch</w:t>
      </w:r>
      <w:r w:rsidR="00A555A6" w:rsidRPr="51A3E39B">
        <w:rPr>
          <w:i w:val="0"/>
          <w:iCs w:val="0"/>
          <w:sz w:val="21"/>
          <w:szCs w:val="21"/>
        </w:rPr>
        <w:t>, and the importance of having and keeping their legal documents</w:t>
      </w:r>
      <w:r w:rsidR="00A50BF7" w:rsidRPr="51A3E39B">
        <w:rPr>
          <w:i w:val="0"/>
          <w:iCs w:val="0"/>
          <w:sz w:val="21"/>
          <w:szCs w:val="21"/>
        </w:rPr>
        <w:t xml:space="preserve"> </w:t>
      </w:r>
      <w:r w:rsidR="009A168E" w:rsidRPr="51A3E39B">
        <w:rPr>
          <w:i w:val="0"/>
          <w:iCs w:val="0"/>
          <w:sz w:val="21"/>
          <w:szCs w:val="21"/>
        </w:rPr>
        <w:t>readily available</w:t>
      </w:r>
      <w:r w:rsidR="00A50BF7" w:rsidRPr="51A3E39B">
        <w:rPr>
          <w:i w:val="0"/>
          <w:iCs w:val="0"/>
          <w:sz w:val="21"/>
          <w:szCs w:val="21"/>
        </w:rPr>
        <w:t xml:space="preserve"> – their driver’s license or state ID, their birth certificate, their social security card, and their diploma</w:t>
      </w:r>
      <w:r w:rsidR="009A168E" w:rsidRPr="51A3E39B">
        <w:rPr>
          <w:i w:val="0"/>
          <w:iCs w:val="0"/>
          <w:sz w:val="21"/>
          <w:szCs w:val="21"/>
        </w:rPr>
        <w:t xml:space="preserve">-  to </w:t>
      </w:r>
      <w:r w:rsidR="00252C9D" w:rsidRPr="51A3E39B">
        <w:rPr>
          <w:i w:val="0"/>
          <w:iCs w:val="0"/>
          <w:sz w:val="21"/>
          <w:szCs w:val="21"/>
        </w:rPr>
        <w:t>use when they begin their job search.</w:t>
      </w:r>
    </w:p>
    <w:p w14:paraId="2253028F" w14:textId="77777777" w:rsidR="00A61FEA" w:rsidRDefault="00A61FEA" w:rsidP="06B88D16">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p>
    <w:p w14:paraId="638F224C" w14:textId="51BD817B" w:rsidR="00A61FEA" w:rsidRDefault="00A61FEA" w:rsidP="00A61FEA">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r w:rsidRPr="003319EA">
        <w:rPr>
          <w:rFonts w:ascii="Arial" w:hAnsi="Arial"/>
          <w:b/>
          <w:sz w:val="21"/>
          <w:u w:val="single"/>
        </w:rPr>
        <w:t xml:space="preserve">SECTION </w:t>
      </w:r>
      <w:r w:rsidR="009D5EA0" w:rsidRPr="003319EA">
        <w:rPr>
          <w:rFonts w:ascii="Arial" w:hAnsi="Arial"/>
          <w:b/>
          <w:sz w:val="21"/>
          <w:u w:val="single"/>
        </w:rPr>
        <w:t>VII</w:t>
      </w:r>
      <w:r w:rsidR="0056206E" w:rsidRPr="003319EA">
        <w:rPr>
          <w:rFonts w:ascii="Arial" w:hAnsi="Arial"/>
          <w:b/>
          <w:sz w:val="21"/>
          <w:u w:val="single"/>
        </w:rPr>
        <w:t>I</w:t>
      </w:r>
      <w:r w:rsidRPr="003319EA">
        <w:rPr>
          <w:rFonts w:ascii="Arial" w:hAnsi="Arial"/>
          <w:b/>
          <w:sz w:val="21"/>
          <w:u w:val="single"/>
        </w:rPr>
        <w:t>: SUCCESS</w:t>
      </w:r>
      <w:r w:rsidRPr="00874371">
        <w:rPr>
          <w:rFonts w:ascii="Arial" w:hAnsi="Arial"/>
          <w:b/>
          <w:sz w:val="21"/>
          <w:u w:val="single"/>
        </w:rPr>
        <w:t xml:space="preserve"> STORIES</w:t>
      </w:r>
      <w:r>
        <w:rPr>
          <w:rFonts w:ascii="Arial" w:hAnsi="Arial"/>
          <w:b/>
          <w:sz w:val="21"/>
          <w:u w:val="single"/>
        </w:rPr>
        <w:t xml:space="preserve"> (</w:t>
      </w:r>
      <w:r w:rsidR="00A80154">
        <w:rPr>
          <w:rFonts w:ascii="Arial" w:hAnsi="Arial"/>
          <w:b/>
          <w:sz w:val="21"/>
          <w:u w:val="single"/>
        </w:rPr>
        <w:t xml:space="preserve">COMPLETE AT </w:t>
      </w:r>
      <w:r>
        <w:rPr>
          <w:rFonts w:ascii="Arial" w:hAnsi="Arial"/>
          <w:b/>
          <w:sz w:val="21"/>
          <w:u w:val="single"/>
        </w:rPr>
        <w:t>YEAR-END ONLY)</w:t>
      </w:r>
    </w:p>
    <w:p w14:paraId="36EDE76C" w14:textId="3E37897F" w:rsidR="00A8247C" w:rsidRPr="00FE1885" w:rsidRDefault="00A61FEA" w:rsidP="00FE1885">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sz w:val="22"/>
          <w:szCs w:val="22"/>
        </w:rPr>
      </w:pPr>
      <w:r w:rsidRPr="00874371">
        <w:rPr>
          <w:rFonts w:ascii="Arial" w:hAnsi="Arial"/>
          <w:bCs/>
          <w:sz w:val="21"/>
        </w:rPr>
        <w:t xml:space="preserve">Please include </w:t>
      </w:r>
      <w:r>
        <w:rPr>
          <w:rFonts w:ascii="Arial" w:hAnsi="Arial"/>
          <w:bCs/>
          <w:sz w:val="21"/>
        </w:rPr>
        <w:t xml:space="preserve">no more than three success stories </w:t>
      </w:r>
      <w:r w:rsidR="00BF204D">
        <w:rPr>
          <w:rFonts w:ascii="Arial" w:hAnsi="Arial"/>
          <w:bCs/>
          <w:sz w:val="21"/>
        </w:rPr>
        <w:t>that illustrate the impact of your program on ind</w:t>
      </w:r>
      <w:r w:rsidR="000E0E67">
        <w:rPr>
          <w:rFonts w:ascii="Arial" w:hAnsi="Arial"/>
          <w:bCs/>
          <w:sz w:val="21"/>
        </w:rPr>
        <w:t>ivid</w:t>
      </w:r>
      <w:r w:rsidR="00B115B7">
        <w:rPr>
          <w:rFonts w:ascii="Arial" w:hAnsi="Arial"/>
          <w:bCs/>
          <w:sz w:val="21"/>
        </w:rPr>
        <w:t>u</w:t>
      </w:r>
      <w:r w:rsidR="00BF204D">
        <w:rPr>
          <w:rFonts w:ascii="Arial" w:hAnsi="Arial"/>
          <w:bCs/>
          <w:sz w:val="21"/>
        </w:rPr>
        <w:t xml:space="preserve">al </w:t>
      </w:r>
      <w:r w:rsidR="00BF204D">
        <w:rPr>
          <w:rFonts w:ascii="Arial" w:hAnsi="Arial"/>
          <w:bCs/>
          <w:sz w:val="21"/>
        </w:rPr>
        <w:lastRenderedPageBreak/>
        <w:t>participants or households.</w:t>
      </w:r>
      <w:r>
        <w:rPr>
          <w:rFonts w:ascii="Arial" w:hAnsi="Arial"/>
          <w:bCs/>
          <w:sz w:val="21"/>
        </w:rPr>
        <w:t xml:space="preserve"> </w:t>
      </w:r>
      <w:r w:rsidR="009C34F8">
        <w:rPr>
          <w:rFonts w:ascii="Arial" w:hAnsi="Arial"/>
          <w:bCs/>
          <w:sz w:val="21"/>
        </w:rPr>
        <w:t>When doing so,</w:t>
      </w:r>
      <w:r w:rsidR="00A01A65">
        <w:rPr>
          <w:rFonts w:ascii="Arial" w:hAnsi="Arial"/>
          <w:bCs/>
          <w:sz w:val="21"/>
        </w:rPr>
        <w:t xml:space="preserve"> </w:t>
      </w:r>
      <w:r w:rsidR="00A01A65" w:rsidRPr="009516ED">
        <w:rPr>
          <w:rFonts w:ascii="Arial" w:hAnsi="Arial"/>
          <w:bCs/>
          <w:sz w:val="21"/>
        </w:rPr>
        <w:t xml:space="preserve">please </w:t>
      </w:r>
      <w:r w:rsidR="009E07BC">
        <w:rPr>
          <w:rFonts w:ascii="Arial" w:hAnsi="Arial"/>
          <w:bCs/>
          <w:sz w:val="21"/>
        </w:rPr>
        <w:t xml:space="preserve">take care to </w:t>
      </w:r>
      <w:r w:rsidR="00297445">
        <w:rPr>
          <w:rFonts w:ascii="Arial" w:hAnsi="Arial"/>
          <w:bCs/>
          <w:sz w:val="21"/>
        </w:rPr>
        <w:t xml:space="preserve">avoid </w:t>
      </w:r>
      <w:r w:rsidR="006B1322">
        <w:rPr>
          <w:rFonts w:ascii="Arial" w:hAnsi="Arial"/>
          <w:bCs/>
          <w:sz w:val="21"/>
        </w:rPr>
        <w:t xml:space="preserve">any </w:t>
      </w:r>
      <w:r w:rsidR="00F3498B">
        <w:rPr>
          <w:rFonts w:ascii="Arial" w:hAnsi="Arial"/>
          <w:bCs/>
          <w:sz w:val="21"/>
        </w:rPr>
        <w:t>personally identifiable information that could compromise the privacy of</w:t>
      </w:r>
      <w:r w:rsidR="008277B4">
        <w:rPr>
          <w:rFonts w:ascii="Arial" w:hAnsi="Arial"/>
          <w:bCs/>
          <w:sz w:val="21"/>
        </w:rPr>
        <w:t xml:space="preserve"> any </w:t>
      </w:r>
      <w:r w:rsidR="0098039D">
        <w:rPr>
          <w:rFonts w:ascii="Arial" w:hAnsi="Arial"/>
          <w:bCs/>
          <w:sz w:val="21"/>
        </w:rPr>
        <w:t xml:space="preserve">program </w:t>
      </w:r>
      <w:r w:rsidR="008277B4">
        <w:rPr>
          <w:rFonts w:ascii="Arial" w:hAnsi="Arial"/>
          <w:bCs/>
          <w:sz w:val="21"/>
        </w:rPr>
        <w:t>participant</w:t>
      </w:r>
      <w:r w:rsidR="00B26FEE">
        <w:rPr>
          <w:rFonts w:ascii="Arial" w:hAnsi="Arial"/>
          <w:bCs/>
          <w:sz w:val="21"/>
        </w:rPr>
        <w:t>s</w:t>
      </w:r>
      <w:r w:rsidR="008277B4">
        <w:rPr>
          <w:rFonts w:ascii="Arial" w:hAnsi="Arial"/>
          <w:bCs/>
          <w:sz w:val="21"/>
        </w:rPr>
        <w:t>.</w:t>
      </w:r>
      <w:r w:rsidR="00F3498B">
        <w:rPr>
          <w:rFonts w:ascii="Arial" w:hAnsi="Arial"/>
          <w:bCs/>
          <w:sz w:val="21"/>
        </w:rPr>
        <w:t xml:space="preserve"> </w:t>
      </w:r>
      <w:r w:rsidR="00D56AF2">
        <w:rPr>
          <w:rFonts w:ascii="Arial" w:hAnsi="Arial"/>
          <w:bCs/>
          <w:sz w:val="21"/>
        </w:rPr>
        <w:t xml:space="preserve">Please also </w:t>
      </w:r>
      <w:r w:rsidR="00A01A65" w:rsidRPr="009516ED">
        <w:rPr>
          <w:rFonts w:ascii="Arial" w:hAnsi="Arial"/>
          <w:bCs/>
          <w:sz w:val="21"/>
        </w:rPr>
        <w:t>note that staff will use the information provided to update Council and the public on agency performance</w:t>
      </w:r>
      <w:r w:rsidR="00C537F7">
        <w:rPr>
          <w:rFonts w:ascii="Arial" w:hAnsi="Arial"/>
          <w:bCs/>
          <w:sz w:val="21"/>
        </w:rPr>
        <w:t>.</w:t>
      </w:r>
    </w:p>
    <w:p w14:paraId="606158EB" w14:textId="77777777" w:rsidR="00A8247C" w:rsidRDefault="00A8247C" w:rsidP="00A8247C">
      <w:pPr>
        <w:rPr>
          <w:rFonts w:ascii="Arial" w:hAnsi="Arial"/>
          <w:sz w:val="21"/>
        </w:rPr>
      </w:pPr>
    </w:p>
    <w:p w14:paraId="158BFEAB" w14:textId="743E75CF" w:rsidR="00A8247C" w:rsidRPr="005038E7" w:rsidRDefault="00FE1885" w:rsidP="00A8247C">
      <w:pPr>
        <w:rPr>
          <w:sz w:val="21"/>
          <w:szCs w:val="21"/>
        </w:rPr>
        <w:sectPr w:rsidR="00A8247C" w:rsidRPr="005038E7" w:rsidSect="00787298">
          <w:headerReference w:type="even" r:id="rId14"/>
          <w:headerReference w:type="default" r:id="rId15"/>
          <w:headerReference w:type="first" r:id="rId16"/>
          <w:endnotePr>
            <w:numFmt w:val="decimal"/>
          </w:endnotePr>
          <w:pgSz w:w="12240" w:h="15840"/>
          <w:pgMar w:top="1080" w:right="1080" w:bottom="1080" w:left="1080" w:header="1080" w:footer="1080" w:gutter="0"/>
          <w:cols w:space="720"/>
          <w:noEndnote/>
        </w:sectPr>
      </w:pPr>
      <w:r w:rsidRPr="005038E7">
        <w:rPr>
          <w:sz w:val="21"/>
          <w:szCs w:val="21"/>
        </w:rPr>
        <w:t>SMYEP participant</w:t>
      </w:r>
      <w:r w:rsidR="07759A3A" w:rsidRPr="005038E7">
        <w:rPr>
          <w:sz w:val="21"/>
          <w:szCs w:val="21"/>
        </w:rPr>
        <w:t xml:space="preserve"> A </w:t>
      </w:r>
      <w:r w:rsidRPr="005038E7">
        <w:rPr>
          <w:sz w:val="21"/>
          <w:szCs w:val="21"/>
        </w:rPr>
        <w:t>was referred to JVS SoCal by her clinician.</w:t>
      </w:r>
      <w:r w:rsidR="003A782D" w:rsidRPr="005038E7">
        <w:rPr>
          <w:sz w:val="21"/>
          <w:szCs w:val="21"/>
        </w:rPr>
        <w:t xml:space="preserve"> She was referred to boost her confidence and to get introduced to professional work environments. She and her clinician agree that the program has been helpful, her outlook has improved since she started working</w:t>
      </w:r>
      <w:r w:rsidR="00800580" w:rsidRPr="005038E7">
        <w:rPr>
          <w:sz w:val="21"/>
          <w:szCs w:val="21"/>
        </w:rPr>
        <w:t>, and she has really grown in her maturity and confidence.</w:t>
      </w:r>
      <w:r w:rsidRPr="005038E7">
        <w:rPr>
          <w:sz w:val="21"/>
          <w:szCs w:val="21"/>
        </w:rPr>
        <w:t xml:space="preserve"> </w:t>
      </w:r>
      <w:r w:rsidR="00800580" w:rsidRPr="005038E7">
        <w:rPr>
          <w:sz w:val="21"/>
          <w:szCs w:val="21"/>
        </w:rPr>
        <w:t xml:space="preserve">She </w:t>
      </w:r>
      <w:r w:rsidRPr="005038E7">
        <w:rPr>
          <w:sz w:val="21"/>
          <w:szCs w:val="21"/>
        </w:rPr>
        <w:t xml:space="preserve">completed work experience hours at Santa Monica TJ </w:t>
      </w:r>
      <w:proofErr w:type="gramStart"/>
      <w:r w:rsidRPr="005038E7">
        <w:rPr>
          <w:sz w:val="21"/>
          <w:szCs w:val="21"/>
        </w:rPr>
        <w:t>Maxx</w:t>
      </w:r>
      <w:proofErr w:type="gramEnd"/>
      <w:r w:rsidRPr="005038E7">
        <w:rPr>
          <w:sz w:val="21"/>
          <w:szCs w:val="21"/>
        </w:rPr>
        <w:t xml:space="preserve"> and she is now applying to other retail stores, so she can continue working part-time while finishing</w:t>
      </w:r>
      <w:r w:rsidR="003319EA" w:rsidRPr="005038E7">
        <w:rPr>
          <w:sz w:val="21"/>
          <w:szCs w:val="21"/>
        </w:rPr>
        <w:t xml:space="preserve"> her high school diploma program. </w:t>
      </w:r>
    </w:p>
    <w:p w14:paraId="6A1B9470" w14:textId="77777777" w:rsidR="006A4CFF" w:rsidRDefault="006A4CFF" w:rsidP="00A572B1">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p>
    <w:p w14:paraId="331C97DE" w14:textId="77777777" w:rsidR="00A80154" w:rsidRDefault="00A80154" w:rsidP="00A572B1">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p>
    <w:p w14:paraId="1D67F112" w14:textId="7F00CB93" w:rsidR="003C3283" w:rsidRPr="00576EC4" w:rsidRDefault="007D3B4E" w:rsidP="00576EC4">
      <w:pPr>
        <w:pBdr>
          <w:top w:val="single" w:sz="18" w:space="1" w:color="auto"/>
          <w:left w:val="single" w:sz="18" w:space="4" w:color="auto"/>
          <w:bottom w:val="single" w:sz="18" w:space="1" w:color="auto"/>
          <w:right w:val="single" w:sz="18" w:space="4" w:color="auto"/>
        </w:pBd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r w:rsidRPr="007D3B4E">
        <w:rPr>
          <w:rFonts w:ascii="Arial" w:hAnsi="Arial"/>
          <w:b/>
          <w:sz w:val="21"/>
        </w:rPr>
        <w:t xml:space="preserve">By submitting this report to the Human Services Division, I certify that this report is true, </w:t>
      </w:r>
      <w:proofErr w:type="gramStart"/>
      <w:r w:rsidRPr="007D3B4E">
        <w:rPr>
          <w:rFonts w:ascii="Arial" w:hAnsi="Arial"/>
          <w:b/>
          <w:sz w:val="21"/>
        </w:rPr>
        <w:t>complete</w:t>
      </w:r>
      <w:r w:rsidR="00DE12E9">
        <w:rPr>
          <w:rFonts w:ascii="Arial" w:hAnsi="Arial"/>
          <w:b/>
          <w:sz w:val="21"/>
        </w:rPr>
        <w:t xml:space="preserve">, </w:t>
      </w:r>
      <w:r w:rsidRPr="007D3B4E">
        <w:rPr>
          <w:rFonts w:ascii="Arial" w:hAnsi="Arial"/>
          <w:b/>
          <w:sz w:val="21"/>
        </w:rPr>
        <w:t xml:space="preserve"> and</w:t>
      </w:r>
      <w:proofErr w:type="gramEnd"/>
      <w:r w:rsidRPr="007D3B4E">
        <w:rPr>
          <w:rFonts w:ascii="Arial" w:hAnsi="Arial"/>
          <w:b/>
          <w:sz w:val="21"/>
        </w:rPr>
        <w:t xml:space="preserve"> accurate to the best of my knowledge and that all disbursements have been made in compliance with the conditions of the Grantee Agreement and for the purposes indicated</w:t>
      </w:r>
    </w:p>
    <w:sectPr w:rsidR="003C3283" w:rsidRPr="00576EC4" w:rsidSect="00B10B84">
      <w:headerReference w:type="even" r:id="rId17"/>
      <w:headerReference w:type="default" r:id="rId18"/>
      <w:footerReference w:type="default" r:id="rId19"/>
      <w:headerReference w:type="first" r:id="rId20"/>
      <w:endnotePr>
        <w:numFmt w:val="decimal"/>
      </w:endnotePr>
      <w:type w:val="continuous"/>
      <w:pgSz w:w="12240" w:h="15840"/>
      <w:pgMar w:top="1080" w:right="1080" w:bottom="1080" w:left="108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C284C" w14:textId="77777777" w:rsidR="00633214" w:rsidRDefault="00633214">
      <w:r>
        <w:separator/>
      </w:r>
    </w:p>
  </w:endnote>
  <w:endnote w:type="continuationSeparator" w:id="0">
    <w:p w14:paraId="0172CD03" w14:textId="77777777" w:rsidR="00633214" w:rsidRDefault="00633214">
      <w:r>
        <w:continuationSeparator/>
      </w:r>
    </w:p>
  </w:endnote>
  <w:endnote w:type="continuationNotice" w:id="1">
    <w:p w14:paraId="381525DA" w14:textId="77777777" w:rsidR="00633214" w:rsidRDefault="00633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7E07" w14:textId="77777777" w:rsidR="00385BB6" w:rsidRPr="00F97AAC" w:rsidRDefault="00385BB6" w:rsidP="00385BB6">
    <w:pPr>
      <w:shd w:val="solid" w:color="000000" w:fill="FFFFFF"/>
      <w:ind w:left="360" w:right="360"/>
      <w:jc w:val="center"/>
      <w:rPr>
        <w:rFonts w:ascii="Arial" w:hAnsi="Arial" w:cs="Arial"/>
        <w:b/>
        <w:color w:val="FFFFFF"/>
        <w:sz w:val="24"/>
      </w:rPr>
    </w:pPr>
    <w:r w:rsidRPr="00F97AAC">
      <w:rPr>
        <w:rFonts w:ascii="Arial" w:hAnsi="Arial" w:cs="Arial"/>
        <w:b/>
        <w:color w:val="FFFFFF"/>
        <w:sz w:val="24"/>
      </w:rPr>
      <w:t>Human Services Division - FY 201</w:t>
    </w:r>
    <w:r w:rsidR="00B754AF">
      <w:rPr>
        <w:rFonts w:ascii="Arial" w:hAnsi="Arial" w:cs="Arial"/>
        <w:b/>
        <w:color w:val="FFFFFF"/>
        <w:sz w:val="24"/>
      </w:rPr>
      <w:t>7</w:t>
    </w:r>
    <w:r w:rsidR="00DA334B">
      <w:rPr>
        <w:rFonts w:ascii="Arial" w:hAnsi="Arial" w:cs="Arial"/>
        <w:b/>
        <w:color w:val="FFFFFF"/>
        <w:sz w:val="24"/>
      </w:rPr>
      <w:t>-1</w:t>
    </w:r>
    <w:r w:rsidR="00B754AF">
      <w:rPr>
        <w:rFonts w:ascii="Arial" w:hAnsi="Arial" w:cs="Arial"/>
        <w:b/>
        <w:color w:val="FFFFFF"/>
        <w:sz w:val="24"/>
      </w:rPr>
      <w:t>8</w:t>
    </w:r>
    <w:r w:rsidRPr="00F97AAC">
      <w:rPr>
        <w:rFonts w:ascii="Arial" w:hAnsi="Arial" w:cs="Arial"/>
        <w:b/>
        <w:color w:val="FFFFFF"/>
        <w:sz w:val="24"/>
      </w:rPr>
      <w:t xml:space="preserve"> Human Services Grants Program</w:t>
    </w:r>
  </w:p>
  <w:p w14:paraId="31AEDC43" w14:textId="77777777" w:rsidR="00385BB6" w:rsidRPr="00F97AAC" w:rsidRDefault="00385BB6" w:rsidP="00385BB6">
    <w:pPr>
      <w:shd w:val="solid" w:color="000000" w:fill="FFFFFF"/>
      <w:ind w:left="360" w:right="360"/>
      <w:jc w:val="center"/>
      <w:rPr>
        <w:rFonts w:ascii="Arial" w:hAnsi="Arial" w:cs="Arial"/>
        <w:b/>
        <w:color w:val="FFFFFF"/>
        <w:sz w:val="24"/>
      </w:rPr>
    </w:pPr>
  </w:p>
  <w:p w14:paraId="1C44CAC9" w14:textId="77777777" w:rsidR="008A3694" w:rsidRPr="00385BB6" w:rsidRDefault="008A3694" w:rsidP="0038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92BA" w14:textId="77777777" w:rsidR="00633214" w:rsidRDefault="00633214">
      <w:r>
        <w:separator/>
      </w:r>
    </w:p>
  </w:footnote>
  <w:footnote w:type="continuationSeparator" w:id="0">
    <w:p w14:paraId="2D7DCA7E" w14:textId="77777777" w:rsidR="00633214" w:rsidRDefault="00633214">
      <w:r>
        <w:continuationSeparator/>
      </w:r>
    </w:p>
  </w:footnote>
  <w:footnote w:type="continuationNotice" w:id="1">
    <w:p w14:paraId="74B23FF7" w14:textId="77777777" w:rsidR="00633214" w:rsidRDefault="00633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C84E" w14:textId="77777777" w:rsidR="008A3694" w:rsidRDefault="008A3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7FF7" w14:textId="77777777" w:rsidR="008A3694" w:rsidRDefault="008A3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F53B" w14:textId="77777777" w:rsidR="008A3694" w:rsidRDefault="008A36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8D8DC" w14:textId="77777777" w:rsidR="008A3694" w:rsidRDefault="008A36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BF37" w14:textId="77777777" w:rsidR="008A3694" w:rsidRDefault="008A36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22EDE" w14:textId="77777777" w:rsidR="008A3694" w:rsidRDefault="008A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4805C1E"/>
    <w:lvl w:ilvl="0">
      <w:start w:val="1"/>
      <w:numFmt w:val="bullet"/>
      <w:pStyle w:val="ListBullet"/>
      <w:lvlText w:val=""/>
      <w:lvlJc w:val="left"/>
      <w:pPr>
        <w:tabs>
          <w:tab w:val="num" w:pos="432"/>
        </w:tabs>
        <w:ind w:left="432" w:hanging="432"/>
      </w:pPr>
      <w:rPr>
        <w:rFonts w:ascii="Symbol" w:hAnsi="Symbol" w:hint="default"/>
        <w:color w:val="auto"/>
      </w:rPr>
    </w:lvl>
  </w:abstractNum>
  <w:abstractNum w:abstractNumId="1" w15:restartNumberingAfterBreak="0">
    <w:nsid w:val="00000001"/>
    <w:multiLevelType w:val="hybridMultilevel"/>
    <w:tmpl w:val="00000000"/>
    <w:lvl w:ilvl="0" w:tplc="1A56DE0C">
      <w:start w:val="1"/>
      <w:numFmt w:val="decimal"/>
      <w:lvlText w:val="%1"/>
      <w:lvlJc w:val="left"/>
    </w:lvl>
    <w:lvl w:ilvl="1" w:tplc="06F68C4E">
      <w:start w:val="1"/>
      <w:numFmt w:val="decimal"/>
      <w:lvlText w:val="%2"/>
      <w:lvlJc w:val="left"/>
    </w:lvl>
    <w:lvl w:ilvl="2" w:tplc="256C029A">
      <w:start w:val="1"/>
      <w:numFmt w:val="decimal"/>
      <w:lvlText w:val="%3"/>
      <w:lvlJc w:val="left"/>
    </w:lvl>
    <w:lvl w:ilvl="3" w:tplc="214E1A4E">
      <w:start w:val="1"/>
      <w:numFmt w:val="decimal"/>
      <w:lvlText w:val="%4"/>
      <w:lvlJc w:val="left"/>
    </w:lvl>
    <w:lvl w:ilvl="4" w:tplc="77349FC2">
      <w:start w:val="1"/>
      <w:numFmt w:val="decimal"/>
      <w:lvlText w:val="%5"/>
      <w:lvlJc w:val="left"/>
    </w:lvl>
    <w:lvl w:ilvl="5" w:tplc="721ADE74">
      <w:start w:val="1"/>
      <w:numFmt w:val="decimal"/>
      <w:lvlText w:val="%6"/>
      <w:lvlJc w:val="left"/>
    </w:lvl>
    <w:lvl w:ilvl="6" w:tplc="8B0E0C30">
      <w:start w:val="1"/>
      <w:numFmt w:val="decimal"/>
      <w:lvlText w:val="%7"/>
      <w:lvlJc w:val="left"/>
    </w:lvl>
    <w:lvl w:ilvl="7" w:tplc="F21CCA6E">
      <w:start w:val="1"/>
      <w:numFmt w:val="decimal"/>
      <w:lvlText w:val="%8"/>
      <w:lvlJc w:val="left"/>
    </w:lvl>
    <w:lvl w:ilvl="8" w:tplc="7DAEE66A">
      <w:numFmt w:val="decimal"/>
      <w:lvlText w:val=""/>
      <w:lvlJc w:val="left"/>
    </w:lvl>
  </w:abstractNum>
  <w:abstractNum w:abstractNumId="2" w15:restartNumberingAfterBreak="0">
    <w:nsid w:val="00000002"/>
    <w:multiLevelType w:val="hybridMultilevel"/>
    <w:tmpl w:val="00000000"/>
    <w:lvl w:ilvl="0" w:tplc="E3C823F2">
      <w:start w:val="1"/>
      <w:numFmt w:val="decimal"/>
      <w:pStyle w:val="Level1"/>
      <w:lvlText w:val="%1."/>
      <w:lvlJc w:val="left"/>
      <w:pPr>
        <w:tabs>
          <w:tab w:val="num" w:pos="114"/>
        </w:tabs>
        <w:ind w:left="114" w:hanging="114"/>
      </w:pPr>
      <w:rPr>
        <w:rFonts w:ascii="Arial Unicode MS" w:hAnsi="Times New Roman" w:cs="Lucida Console"/>
        <w:sz w:val="22"/>
        <w:szCs w:val="22"/>
      </w:rPr>
    </w:lvl>
    <w:lvl w:ilvl="1" w:tplc="5790B968">
      <w:start w:val="1"/>
      <w:numFmt w:val="decimal"/>
      <w:lvlText w:val="%2"/>
      <w:lvlJc w:val="left"/>
    </w:lvl>
    <w:lvl w:ilvl="2" w:tplc="5A107892">
      <w:start w:val="1"/>
      <w:numFmt w:val="decimal"/>
      <w:lvlText w:val="%3"/>
      <w:lvlJc w:val="left"/>
    </w:lvl>
    <w:lvl w:ilvl="3" w:tplc="E24885E2">
      <w:start w:val="1"/>
      <w:numFmt w:val="decimal"/>
      <w:lvlText w:val="%4"/>
      <w:lvlJc w:val="left"/>
    </w:lvl>
    <w:lvl w:ilvl="4" w:tplc="A4980476">
      <w:start w:val="1"/>
      <w:numFmt w:val="decimal"/>
      <w:lvlText w:val="%5"/>
      <w:lvlJc w:val="left"/>
    </w:lvl>
    <w:lvl w:ilvl="5" w:tplc="96163180">
      <w:start w:val="1"/>
      <w:numFmt w:val="decimal"/>
      <w:lvlText w:val="%6"/>
      <w:lvlJc w:val="left"/>
    </w:lvl>
    <w:lvl w:ilvl="6" w:tplc="47DAF004">
      <w:start w:val="1"/>
      <w:numFmt w:val="decimal"/>
      <w:lvlText w:val="%7"/>
      <w:lvlJc w:val="left"/>
    </w:lvl>
    <w:lvl w:ilvl="7" w:tplc="52642850">
      <w:start w:val="1"/>
      <w:numFmt w:val="decimal"/>
      <w:lvlText w:val="%8"/>
      <w:lvlJc w:val="left"/>
    </w:lvl>
    <w:lvl w:ilvl="8" w:tplc="D00C16FA">
      <w:numFmt w:val="decimal"/>
      <w:lvlText w:val=""/>
      <w:lvlJc w:val="left"/>
    </w:lvl>
  </w:abstractNum>
  <w:abstractNum w:abstractNumId="3" w15:restartNumberingAfterBreak="0">
    <w:nsid w:val="0EB56BEC"/>
    <w:multiLevelType w:val="hybridMultilevel"/>
    <w:tmpl w:val="94620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406A2"/>
    <w:multiLevelType w:val="hybridMultilevel"/>
    <w:tmpl w:val="462ECC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BA01CF"/>
    <w:multiLevelType w:val="hybridMultilevel"/>
    <w:tmpl w:val="1A36EB16"/>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41B65BA"/>
    <w:multiLevelType w:val="hybridMultilevel"/>
    <w:tmpl w:val="B54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16081"/>
    <w:multiLevelType w:val="hybridMultilevel"/>
    <w:tmpl w:val="3E4C59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1DE4786"/>
    <w:multiLevelType w:val="hybridMultilevel"/>
    <w:tmpl w:val="B4E42C2A"/>
    <w:lvl w:ilvl="0" w:tplc="C5D63D3A">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787582"/>
    <w:multiLevelType w:val="hybridMultilevel"/>
    <w:tmpl w:val="462ECC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A2F33A6"/>
    <w:multiLevelType w:val="hybridMultilevel"/>
    <w:tmpl w:val="317A72E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450273940">
    <w:abstractNumId w:val="2"/>
    <w:lvlOverride w:ilvl="0">
      <w:startOverride w:val="8"/>
      <w:lvl w:ilvl="0" w:tplc="E3C823F2">
        <w:start w:val="8"/>
        <w:numFmt w:val="decimal"/>
        <w:pStyle w:val="Level1"/>
        <w:lvlText w:val="%1."/>
        <w:lvlJc w:val="left"/>
      </w:lvl>
    </w:lvlOverride>
    <w:lvlOverride w:ilvl="1">
      <w:startOverride w:val="1"/>
      <w:lvl w:ilvl="1" w:tplc="5790B968">
        <w:start w:val="1"/>
        <w:numFmt w:val="decimal"/>
        <w:lvlText w:val="%2"/>
        <w:lvlJc w:val="left"/>
      </w:lvl>
    </w:lvlOverride>
    <w:lvlOverride w:ilvl="2">
      <w:startOverride w:val="1"/>
      <w:lvl w:ilvl="2" w:tplc="5A107892">
        <w:start w:val="1"/>
        <w:numFmt w:val="decimal"/>
        <w:lvlText w:val="%3"/>
        <w:lvlJc w:val="left"/>
      </w:lvl>
    </w:lvlOverride>
    <w:lvlOverride w:ilvl="3">
      <w:startOverride w:val="1"/>
      <w:lvl w:ilvl="3" w:tplc="E24885E2">
        <w:start w:val="1"/>
        <w:numFmt w:val="decimal"/>
        <w:lvlText w:val="%4"/>
        <w:lvlJc w:val="left"/>
      </w:lvl>
    </w:lvlOverride>
    <w:lvlOverride w:ilvl="4">
      <w:startOverride w:val="1"/>
      <w:lvl w:ilvl="4" w:tplc="A4980476">
        <w:start w:val="1"/>
        <w:numFmt w:val="decimal"/>
        <w:lvlText w:val="%5"/>
        <w:lvlJc w:val="left"/>
      </w:lvl>
    </w:lvlOverride>
    <w:lvlOverride w:ilvl="5">
      <w:startOverride w:val="1"/>
      <w:lvl w:ilvl="5" w:tplc="96163180">
        <w:start w:val="1"/>
        <w:numFmt w:val="decimal"/>
        <w:lvlText w:val="%6"/>
        <w:lvlJc w:val="left"/>
      </w:lvl>
    </w:lvlOverride>
    <w:lvlOverride w:ilvl="6">
      <w:startOverride w:val="1"/>
      <w:lvl w:ilvl="6" w:tplc="47DAF004">
        <w:start w:val="1"/>
        <w:numFmt w:val="decimal"/>
        <w:lvlText w:val="%7"/>
        <w:lvlJc w:val="left"/>
      </w:lvl>
    </w:lvlOverride>
    <w:lvlOverride w:ilvl="7">
      <w:startOverride w:val="1"/>
      <w:lvl w:ilvl="7" w:tplc="52642850">
        <w:start w:val="1"/>
        <w:numFmt w:val="decimal"/>
        <w:lvlText w:val="%8"/>
        <w:lvlJc w:val="left"/>
      </w:lvl>
    </w:lvlOverride>
  </w:num>
  <w:num w:numId="2" w16cid:durableId="893547364">
    <w:abstractNumId w:val="8"/>
  </w:num>
  <w:num w:numId="3" w16cid:durableId="149639403">
    <w:abstractNumId w:val="9"/>
  </w:num>
  <w:num w:numId="4" w16cid:durableId="235668198">
    <w:abstractNumId w:val="10"/>
  </w:num>
  <w:num w:numId="5" w16cid:durableId="1655403942">
    <w:abstractNumId w:val="4"/>
  </w:num>
  <w:num w:numId="6" w16cid:durableId="971789424">
    <w:abstractNumId w:val="7"/>
  </w:num>
  <w:num w:numId="7" w16cid:durableId="51121704">
    <w:abstractNumId w:val="5"/>
  </w:num>
  <w:num w:numId="8" w16cid:durableId="1342779655">
    <w:abstractNumId w:val="6"/>
  </w:num>
  <w:num w:numId="9" w16cid:durableId="611278237">
    <w:abstractNumId w:val="0"/>
  </w:num>
  <w:num w:numId="10" w16cid:durableId="1277442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activeWritingStyle w:appName="MSWord" w:lang="es-E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Oj1IKgnqi2v0La2GtXVvdnmu3fYvtMznE8kWOOQ97fXEWTAosQhgViFgPo8Pz2nHu8AfZ6PMtAy+iluN7wUsQ==" w:salt="ubXM3tPslhzYafJ+VHc3Gw=="/>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2MzMyNDQyMLUE8pR0lIJTi4sz8/NACgxrAZqyBmssAAAA"/>
  </w:docVars>
  <w:rsids>
    <w:rsidRoot w:val="005C303F"/>
    <w:rsid w:val="0000276E"/>
    <w:rsid w:val="00003DFA"/>
    <w:rsid w:val="00004772"/>
    <w:rsid w:val="000076F9"/>
    <w:rsid w:val="000106D0"/>
    <w:rsid w:val="00010A02"/>
    <w:rsid w:val="000165E6"/>
    <w:rsid w:val="00017BFC"/>
    <w:rsid w:val="00017D8F"/>
    <w:rsid w:val="00027118"/>
    <w:rsid w:val="00033B17"/>
    <w:rsid w:val="000343F1"/>
    <w:rsid w:val="000427D8"/>
    <w:rsid w:val="0004363D"/>
    <w:rsid w:val="00046AEA"/>
    <w:rsid w:val="00052329"/>
    <w:rsid w:val="00053AAE"/>
    <w:rsid w:val="00057280"/>
    <w:rsid w:val="00057D82"/>
    <w:rsid w:val="000649AB"/>
    <w:rsid w:val="0006686C"/>
    <w:rsid w:val="000701BF"/>
    <w:rsid w:val="000729DF"/>
    <w:rsid w:val="00072FEE"/>
    <w:rsid w:val="00073932"/>
    <w:rsid w:val="00073A2C"/>
    <w:rsid w:val="00074739"/>
    <w:rsid w:val="000758A5"/>
    <w:rsid w:val="00084501"/>
    <w:rsid w:val="00085454"/>
    <w:rsid w:val="00085C64"/>
    <w:rsid w:val="0009348D"/>
    <w:rsid w:val="000943DB"/>
    <w:rsid w:val="0009673E"/>
    <w:rsid w:val="00096E95"/>
    <w:rsid w:val="000A0D90"/>
    <w:rsid w:val="000A0DD0"/>
    <w:rsid w:val="000A1909"/>
    <w:rsid w:val="000C4C7C"/>
    <w:rsid w:val="000C7658"/>
    <w:rsid w:val="000D00C6"/>
    <w:rsid w:val="000D0462"/>
    <w:rsid w:val="000D6203"/>
    <w:rsid w:val="000E0E67"/>
    <w:rsid w:val="000E21ED"/>
    <w:rsid w:val="000E2A08"/>
    <w:rsid w:val="000E3CCA"/>
    <w:rsid w:val="000F0D3F"/>
    <w:rsid w:val="000F252F"/>
    <w:rsid w:val="000F55A9"/>
    <w:rsid w:val="001003A7"/>
    <w:rsid w:val="00112FB5"/>
    <w:rsid w:val="00116F52"/>
    <w:rsid w:val="0011731F"/>
    <w:rsid w:val="0011786F"/>
    <w:rsid w:val="0012011A"/>
    <w:rsid w:val="00136DC1"/>
    <w:rsid w:val="001375C7"/>
    <w:rsid w:val="00137EF4"/>
    <w:rsid w:val="001403EB"/>
    <w:rsid w:val="001423A7"/>
    <w:rsid w:val="00147189"/>
    <w:rsid w:val="00147ACE"/>
    <w:rsid w:val="00150071"/>
    <w:rsid w:val="00152D8A"/>
    <w:rsid w:val="00154DE6"/>
    <w:rsid w:val="0015736F"/>
    <w:rsid w:val="00157E71"/>
    <w:rsid w:val="00163CD3"/>
    <w:rsid w:val="0016598D"/>
    <w:rsid w:val="00165AC1"/>
    <w:rsid w:val="00174E5C"/>
    <w:rsid w:val="00180861"/>
    <w:rsid w:val="00184580"/>
    <w:rsid w:val="0019108E"/>
    <w:rsid w:val="00191A2E"/>
    <w:rsid w:val="00192D94"/>
    <w:rsid w:val="00196ED6"/>
    <w:rsid w:val="001A0C52"/>
    <w:rsid w:val="001A2CEE"/>
    <w:rsid w:val="001A38A8"/>
    <w:rsid w:val="001A3A93"/>
    <w:rsid w:val="001A47F5"/>
    <w:rsid w:val="001A585B"/>
    <w:rsid w:val="001B0A51"/>
    <w:rsid w:val="001B6E9C"/>
    <w:rsid w:val="001C53E1"/>
    <w:rsid w:val="001D1378"/>
    <w:rsid w:val="001D1CB7"/>
    <w:rsid w:val="001D51B9"/>
    <w:rsid w:val="001D6D0C"/>
    <w:rsid w:val="001E2CE1"/>
    <w:rsid w:val="001E2D62"/>
    <w:rsid w:val="001F0ADF"/>
    <w:rsid w:val="001F3F26"/>
    <w:rsid w:val="001F5ABD"/>
    <w:rsid w:val="001F7B08"/>
    <w:rsid w:val="002007BD"/>
    <w:rsid w:val="00207187"/>
    <w:rsid w:val="00214DE8"/>
    <w:rsid w:val="00215730"/>
    <w:rsid w:val="00220DB9"/>
    <w:rsid w:val="00222391"/>
    <w:rsid w:val="00223A7F"/>
    <w:rsid w:val="00223BCA"/>
    <w:rsid w:val="002257DA"/>
    <w:rsid w:val="002278D1"/>
    <w:rsid w:val="0023271C"/>
    <w:rsid w:val="00232788"/>
    <w:rsid w:val="002359A0"/>
    <w:rsid w:val="002402F6"/>
    <w:rsid w:val="00240F54"/>
    <w:rsid w:val="002504B9"/>
    <w:rsid w:val="00251C43"/>
    <w:rsid w:val="00252291"/>
    <w:rsid w:val="00252C9D"/>
    <w:rsid w:val="002553D6"/>
    <w:rsid w:val="00257822"/>
    <w:rsid w:val="00257ABC"/>
    <w:rsid w:val="0026236C"/>
    <w:rsid w:val="00263F9D"/>
    <w:rsid w:val="00273CEB"/>
    <w:rsid w:val="00274947"/>
    <w:rsid w:val="00281931"/>
    <w:rsid w:val="00281F80"/>
    <w:rsid w:val="002827C8"/>
    <w:rsid w:val="00283155"/>
    <w:rsid w:val="00285EDC"/>
    <w:rsid w:val="002914D2"/>
    <w:rsid w:val="00293872"/>
    <w:rsid w:val="00294FFE"/>
    <w:rsid w:val="00295137"/>
    <w:rsid w:val="00297445"/>
    <w:rsid w:val="00297717"/>
    <w:rsid w:val="002A07E7"/>
    <w:rsid w:val="002A280A"/>
    <w:rsid w:val="002A2A24"/>
    <w:rsid w:val="002A5F2C"/>
    <w:rsid w:val="002A6257"/>
    <w:rsid w:val="002B0ED5"/>
    <w:rsid w:val="002B382B"/>
    <w:rsid w:val="002B5BD9"/>
    <w:rsid w:val="002B697F"/>
    <w:rsid w:val="002C0195"/>
    <w:rsid w:val="002C2AF7"/>
    <w:rsid w:val="002C57EE"/>
    <w:rsid w:val="002D19DE"/>
    <w:rsid w:val="002D1E2E"/>
    <w:rsid w:val="002D253A"/>
    <w:rsid w:val="002D29CC"/>
    <w:rsid w:val="002D679C"/>
    <w:rsid w:val="002E0016"/>
    <w:rsid w:val="002E4812"/>
    <w:rsid w:val="002F0AC1"/>
    <w:rsid w:val="00301CD9"/>
    <w:rsid w:val="0030315C"/>
    <w:rsid w:val="00304473"/>
    <w:rsid w:val="0031164F"/>
    <w:rsid w:val="00313048"/>
    <w:rsid w:val="00314FFE"/>
    <w:rsid w:val="0031567F"/>
    <w:rsid w:val="003230AD"/>
    <w:rsid w:val="00323F57"/>
    <w:rsid w:val="003262FA"/>
    <w:rsid w:val="003319EA"/>
    <w:rsid w:val="00331C93"/>
    <w:rsid w:val="0033463C"/>
    <w:rsid w:val="00335F5B"/>
    <w:rsid w:val="00336F59"/>
    <w:rsid w:val="00337700"/>
    <w:rsid w:val="0034014C"/>
    <w:rsid w:val="00343095"/>
    <w:rsid w:val="00345380"/>
    <w:rsid w:val="003501B2"/>
    <w:rsid w:val="003503D4"/>
    <w:rsid w:val="003517D8"/>
    <w:rsid w:val="0035235B"/>
    <w:rsid w:val="00355CB0"/>
    <w:rsid w:val="003567DC"/>
    <w:rsid w:val="00356A1C"/>
    <w:rsid w:val="00360132"/>
    <w:rsid w:val="003623B7"/>
    <w:rsid w:val="00363B80"/>
    <w:rsid w:val="003649A1"/>
    <w:rsid w:val="0036533D"/>
    <w:rsid w:val="00367863"/>
    <w:rsid w:val="00371CB6"/>
    <w:rsid w:val="0037235A"/>
    <w:rsid w:val="0037375B"/>
    <w:rsid w:val="00380A19"/>
    <w:rsid w:val="0038119B"/>
    <w:rsid w:val="003822DF"/>
    <w:rsid w:val="00384FFC"/>
    <w:rsid w:val="0038584A"/>
    <w:rsid w:val="00385BB6"/>
    <w:rsid w:val="00387FBA"/>
    <w:rsid w:val="00390485"/>
    <w:rsid w:val="00394612"/>
    <w:rsid w:val="003A1E48"/>
    <w:rsid w:val="003A3978"/>
    <w:rsid w:val="003A517B"/>
    <w:rsid w:val="003A68DD"/>
    <w:rsid w:val="003A73D1"/>
    <w:rsid w:val="003A782D"/>
    <w:rsid w:val="003B1A4B"/>
    <w:rsid w:val="003B20F8"/>
    <w:rsid w:val="003B62AD"/>
    <w:rsid w:val="003C1E63"/>
    <w:rsid w:val="003C21BA"/>
    <w:rsid w:val="003C3283"/>
    <w:rsid w:val="003C7899"/>
    <w:rsid w:val="003C7EA4"/>
    <w:rsid w:val="003D188B"/>
    <w:rsid w:val="003D489F"/>
    <w:rsid w:val="003E5A8F"/>
    <w:rsid w:val="003F2A94"/>
    <w:rsid w:val="003F4768"/>
    <w:rsid w:val="003F5828"/>
    <w:rsid w:val="003F7303"/>
    <w:rsid w:val="004005B1"/>
    <w:rsid w:val="004008FB"/>
    <w:rsid w:val="00402028"/>
    <w:rsid w:val="00407667"/>
    <w:rsid w:val="004112F0"/>
    <w:rsid w:val="00413E09"/>
    <w:rsid w:val="004152F5"/>
    <w:rsid w:val="00415DD9"/>
    <w:rsid w:val="0042044B"/>
    <w:rsid w:val="004269CC"/>
    <w:rsid w:val="00426CD1"/>
    <w:rsid w:val="0042728A"/>
    <w:rsid w:val="00430D2B"/>
    <w:rsid w:val="00433D9C"/>
    <w:rsid w:val="00434272"/>
    <w:rsid w:val="00436DAA"/>
    <w:rsid w:val="00440441"/>
    <w:rsid w:val="004536FC"/>
    <w:rsid w:val="00461D4F"/>
    <w:rsid w:val="0046429C"/>
    <w:rsid w:val="0046445B"/>
    <w:rsid w:val="00464C2D"/>
    <w:rsid w:val="00467E2B"/>
    <w:rsid w:val="00475316"/>
    <w:rsid w:val="00475FB1"/>
    <w:rsid w:val="0047660F"/>
    <w:rsid w:val="00476D52"/>
    <w:rsid w:val="0047716F"/>
    <w:rsid w:val="00480C95"/>
    <w:rsid w:val="004812B8"/>
    <w:rsid w:val="004815F9"/>
    <w:rsid w:val="00482723"/>
    <w:rsid w:val="00482796"/>
    <w:rsid w:val="00483399"/>
    <w:rsid w:val="0049162D"/>
    <w:rsid w:val="00491A31"/>
    <w:rsid w:val="00495B97"/>
    <w:rsid w:val="004974FD"/>
    <w:rsid w:val="004A1397"/>
    <w:rsid w:val="004A2D5A"/>
    <w:rsid w:val="004A520F"/>
    <w:rsid w:val="004B0B88"/>
    <w:rsid w:val="004B2A13"/>
    <w:rsid w:val="004B2DB5"/>
    <w:rsid w:val="004B4049"/>
    <w:rsid w:val="004B5247"/>
    <w:rsid w:val="004C0103"/>
    <w:rsid w:val="004C1527"/>
    <w:rsid w:val="004C160C"/>
    <w:rsid w:val="004C6BFA"/>
    <w:rsid w:val="004C7256"/>
    <w:rsid w:val="004C7792"/>
    <w:rsid w:val="004D202E"/>
    <w:rsid w:val="004D33AB"/>
    <w:rsid w:val="004D35B3"/>
    <w:rsid w:val="004D545D"/>
    <w:rsid w:val="004D6906"/>
    <w:rsid w:val="004E786A"/>
    <w:rsid w:val="004F08F9"/>
    <w:rsid w:val="004F6026"/>
    <w:rsid w:val="004F63D4"/>
    <w:rsid w:val="00500327"/>
    <w:rsid w:val="005005AF"/>
    <w:rsid w:val="005038E7"/>
    <w:rsid w:val="00503BD7"/>
    <w:rsid w:val="00503F96"/>
    <w:rsid w:val="005073AF"/>
    <w:rsid w:val="0051201C"/>
    <w:rsid w:val="00514822"/>
    <w:rsid w:val="00515499"/>
    <w:rsid w:val="00516BF6"/>
    <w:rsid w:val="00516CF0"/>
    <w:rsid w:val="00523BF3"/>
    <w:rsid w:val="00536A29"/>
    <w:rsid w:val="005403B1"/>
    <w:rsid w:val="00546F15"/>
    <w:rsid w:val="0055192C"/>
    <w:rsid w:val="005524EC"/>
    <w:rsid w:val="0055257A"/>
    <w:rsid w:val="005555E0"/>
    <w:rsid w:val="00561146"/>
    <w:rsid w:val="00561EC8"/>
    <w:rsid w:val="0056206E"/>
    <w:rsid w:val="0056207C"/>
    <w:rsid w:val="0056211A"/>
    <w:rsid w:val="005625C3"/>
    <w:rsid w:val="00565293"/>
    <w:rsid w:val="00566064"/>
    <w:rsid w:val="00567276"/>
    <w:rsid w:val="00567641"/>
    <w:rsid w:val="0057078C"/>
    <w:rsid w:val="005713E2"/>
    <w:rsid w:val="00573256"/>
    <w:rsid w:val="00576EC4"/>
    <w:rsid w:val="005809DC"/>
    <w:rsid w:val="005867B5"/>
    <w:rsid w:val="005923BA"/>
    <w:rsid w:val="005936D1"/>
    <w:rsid w:val="00597AA2"/>
    <w:rsid w:val="005A126C"/>
    <w:rsid w:val="005A180C"/>
    <w:rsid w:val="005A4510"/>
    <w:rsid w:val="005A46F3"/>
    <w:rsid w:val="005A66C9"/>
    <w:rsid w:val="005A7B83"/>
    <w:rsid w:val="005B6277"/>
    <w:rsid w:val="005C303F"/>
    <w:rsid w:val="005C35C3"/>
    <w:rsid w:val="005C384E"/>
    <w:rsid w:val="005C398E"/>
    <w:rsid w:val="005C3BEA"/>
    <w:rsid w:val="005C3CB0"/>
    <w:rsid w:val="005C6CEA"/>
    <w:rsid w:val="005C713D"/>
    <w:rsid w:val="005C7FB8"/>
    <w:rsid w:val="005D236A"/>
    <w:rsid w:val="005D5134"/>
    <w:rsid w:val="005E40E4"/>
    <w:rsid w:val="005E68CF"/>
    <w:rsid w:val="005E69AA"/>
    <w:rsid w:val="005E7F3F"/>
    <w:rsid w:val="005F0249"/>
    <w:rsid w:val="005F0404"/>
    <w:rsid w:val="005F4D91"/>
    <w:rsid w:val="005F5CDC"/>
    <w:rsid w:val="005F66E2"/>
    <w:rsid w:val="005F724F"/>
    <w:rsid w:val="00601825"/>
    <w:rsid w:val="00602155"/>
    <w:rsid w:val="00603EF2"/>
    <w:rsid w:val="0060574D"/>
    <w:rsid w:val="006059B6"/>
    <w:rsid w:val="00605D9E"/>
    <w:rsid w:val="0060602C"/>
    <w:rsid w:val="00607A6C"/>
    <w:rsid w:val="00607B54"/>
    <w:rsid w:val="006113D2"/>
    <w:rsid w:val="00611F11"/>
    <w:rsid w:val="00621202"/>
    <w:rsid w:val="006215D2"/>
    <w:rsid w:val="006221AE"/>
    <w:rsid w:val="006237ED"/>
    <w:rsid w:val="0062632F"/>
    <w:rsid w:val="00633214"/>
    <w:rsid w:val="0063393A"/>
    <w:rsid w:val="00635668"/>
    <w:rsid w:val="00650290"/>
    <w:rsid w:val="00651534"/>
    <w:rsid w:val="00665614"/>
    <w:rsid w:val="006671F5"/>
    <w:rsid w:val="00667EA8"/>
    <w:rsid w:val="00671417"/>
    <w:rsid w:val="00671447"/>
    <w:rsid w:val="006752DA"/>
    <w:rsid w:val="00676F8C"/>
    <w:rsid w:val="00682652"/>
    <w:rsid w:val="00682886"/>
    <w:rsid w:val="00682981"/>
    <w:rsid w:val="00683C34"/>
    <w:rsid w:val="0068461E"/>
    <w:rsid w:val="00684C73"/>
    <w:rsid w:val="0068658B"/>
    <w:rsid w:val="0068708A"/>
    <w:rsid w:val="00687E22"/>
    <w:rsid w:val="006904A6"/>
    <w:rsid w:val="00691214"/>
    <w:rsid w:val="006914D6"/>
    <w:rsid w:val="00694D7F"/>
    <w:rsid w:val="00694DB4"/>
    <w:rsid w:val="00695545"/>
    <w:rsid w:val="00696AFE"/>
    <w:rsid w:val="00697830"/>
    <w:rsid w:val="006979C9"/>
    <w:rsid w:val="006A30B4"/>
    <w:rsid w:val="006A31DF"/>
    <w:rsid w:val="006A4CFF"/>
    <w:rsid w:val="006A4DC3"/>
    <w:rsid w:val="006B1322"/>
    <w:rsid w:val="006B1ADB"/>
    <w:rsid w:val="006B1BF3"/>
    <w:rsid w:val="006B33CC"/>
    <w:rsid w:val="006B429D"/>
    <w:rsid w:val="006B6D0B"/>
    <w:rsid w:val="006B74BA"/>
    <w:rsid w:val="006B7F30"/>
    <w:rsid w:val="006C151B"/>
    <w:rsid w:val="006C3109"/>
    <w:rsid w:val="006C75F8"/>
    <w:rsid w:val="006D1F12"/>
    <w:rsid w:val="006D4E3B"/>
    <w:rsid w:val="006D5FC7"/>
    <w:rsid w:val="006E64FC"/>
    <w:rsid w:val="006E6CB8"/>
    <w:rsid w:val="006E7836"/>
    <w:rsid w:val="006F3506"/>
    <w:rsid w:val="006F3AF4"/>
    <w:rsid w:val="006F4097"/>
    <w:rsid w:val="007005FF"/>
    <w:rsid w:val="007021BE"/>
    <w:rsid w:val="00702381"/>
    <w:rsid w:val="00702468"/>
    <w:rsid w:val="0070357B"/>
    <w:rsid w:val="0070681A"/>
    <w:rsid w:val="00706F5B"/>
    <w:rsid w:val="007131E6"/>
    <w:rsid w:val="00713F37"/>
    <w:rsid w:val="00716911"/>
    <w:rsid w:val="00716D3E"/>
    <w:rsid w:val="00723D91"/>
    <w:rsid w:val="007243F3"/>
    <w:rsid w:val="00724953"/>
    <w:rsid w:val="007256EB"/>
    <w:rsid w:val="00726043"/>
    <w:rsid w:val="00727C39"/>
    <w:rsid w:val="00730113"/>
    <w:rsid w:val="00733486"/>
    <w:rsid w:val="00733B35"/>
    <w:rsid w:val="00741F27"/>
    <w:rsid w:val="0074462F"/>
    <w:rsid w:val="00745CBD"/>
    <w:rsid w:val="00746C0C"/>
    <w:rsid w:val="00751762"/>
    <w:rsid w:val="00756577"/>
    <w:rsid w:val="00760917"/>
    <w:rsid w:val="007634B3"/>
    <w:rsid w:val="00764538"/>
    <w:rsid w:val="00764626"/>
    <w:rsid w:val="00764F6B"/>
    <w:rsid w:val="007653A5"/>
    <w:rsid w:val="00766C3C"/>
    <w:rsid w:val="00767F38"/>
    <w:rsid w:val="00771C80"/>
    <w:rsid w:val="0077233B"/>
    <w:rsid w:val="007768E7"/>
    <w:rsid w:val="0077729D"/>
    <w:rsid w:val="00783911"/>
    <w:rsid w:val="00787298"/>
    <w:rsid w:val="00793D71"/>
    <w:rsid w:val="007947AD"/>
    <w:rsid w:val="00797370"/>
    <w:rsid w:val="007977B6"/>
    <w:rsid w:val="007978FE"/>
    <w:rsid w:val="007A5530"/>
    <w:rsid w:val="007A6F82"/>
    <w:rsid w:val="007B0EAD"/>
    <w:rsid w:val="007B54B0"/>
    <w:rsid w:val="007C0726"/>
    <w:rsid w:val="007D3B4E"/>
    <w:rsid w:val="007E1A8C"/>
    <w:rsid w:val="007E1EAB"/>
    <w:rsid w:val="007E2F35"/>
    <w:rsid w:val="007E73C3"/>
    <w:rsid w:val="007E73F4"/>
    <w:rsid w:val="007E7551"/>
    <w:rsid w:val="007F7596"/>
    <w:rsid w:val="00800215"/>
    <w:rsid w:val="00800580"/>
    <w:rsid w:val="008013DA"/>
    <w:rsid w:val="008037A8"/>
    <w:rsid w:val="0081171C"/>
    <w:rsid w:val="00813A82"/>
    <w:rsid w:val="008218A0"/>
    <w:rsid w:val="008277B4"/>
    <w:rsid w:val="00827EF8"/>
    <w:rsid w:val="00833848"/>
    <w:rsid w:val="008347D6"/>
    <w:rsid w:val="008356BF"/>
    <w:rsid w:val="008357AC"/>
    <w:rsid w:val="00836900"/>
    <w:rsid w:val="00836BFB"/>
    <w:rsid w:val="00837092"/>
    <w:rsid w:val="00837E7E"/>
    <w:rsid w:val="0084269F"/>
    <w:rsid w:val="00842F67"/>
    <w:rsid w:val="00843D48"/>
    <w:rsid w:val="0084580E"/>
    <w:rsid w:val="00847145"/>
    <w:rsid w:val="00854A18"/>
    <w:rsid w:val="00855B5F"/>
    <w:rsid w:val="0086217B"/>
    <w:rsid w:val="008656CE"/>
    <w:rsid w:val="008679CE"/>
    <w:rsid w:val="00871033"/>
    <w:rsid w:val="00874371"/>
    <w:rsid w:val="00874731"/>
    <w:rsid w:val="00874BF4"/>
    <w:rsid w:val="008819B0"/>
    <w:rsid w:val="00882B8A"/>
    <w:rsid w:val="00883FD9"/>
    <w:rsid w:val="0088465B"/>
    <w:rsid w:val="008864F2"/>
    <w:rsid w:val="00886E5A"/>
    <w:rsid w:val="0089353F"/>
    <w:rsid w:val="00897148"/>
    <w:rsid w:val="008A01EE"/>
    <w:rsid w:val="008A3694"/>
    <w:rsid w:val="008B1337"/>
    <w:rsid w:val="008B5193"/>
    <w:rsid w:val="008B71F0"/>
    <w:rsid w:val="008C30F0"/>
    <w:rsid w:val="008C5383"/>
    <w:rsid w:val="008C71EC"/>
    <w:rsid w:val="008C7341"/>
    <w:rsid w:val="008D33C1"/>
    <w:rsid w:val="008D6F2A"/>
    <w:rsid w:val="008D7287"/>
    <w:rsid w:val="008E1995"/>
    <w:rsid w:val="008E3960"/>
    <w:rsid w:val="008E3966"/>
    <w:rsid w:val="008E4487"/>
    <w:rsid w:val="008E54B0"/>
    <w:rsid w:val="008E5E5A"/>
    <w:rsid w:val="008F67FE"/>
    <w:rsid w:val="0090115A"/>
    <w:rsid w:val="00903483"/>
    <w:rsid w:val="00910CED"/>
    <w:rsid w:val="0091377E"/>
    <w:rsid w:val="00913CC6"/>
    <w:rsid w:val="00913EAB"/>
    <w:rsid w:val="00913F59"/>
    <w:rsid w:val="0091446F"/>
    <w:rsid w:val="00915ACF"/>
    <w:rsid w:val="00916740"/>
    <w:rsid w:val="009233CA"/>
    <w:rsid w:val="00923588"/>
    <w:rsid w:val="00925583"/>
    <w:rsid w:val="0093347E"/>
    <w:rsid w:val="00934FFA"/>
    <w:rsid w:val="0094026D"/>
    <w:rsid w:val="00940B5F"/>
    <w:rsid w:val="009424B2"/>
    <w:rsid w:val="0094424A"/>
    <w:rsid w:val="00945626"/>
    <w:rsid w:val="009469E7"/>
    <w:rsid w:val="009516ED"/>
    <w:rsid w:val="0095241B"/>
    <w:rsid w:val="00956AB5"/>
    <w:rsid w:val="00957BA9"/>
    <w:rsid w:val="0096458E"/>
    <w:rsid w:val="00965C3B"/>
    <w:rsid w:val="00967F7A"/>
    <w:rsid w:val="0097136A"/>
    <w:rsid w:val="00971A32"/>
    <w:rsid w:val="00973888"/>
    <w:rsid w:val="00974B5D"/>
    <w:rsid w:val="00975E34"/>
    <w:rsid w:val="009771FD"/>
    <w:rsid w:val="00977FF0"/>
    <w:rsid w:val="0098039D"/>
    <w:rsid w:val="00982DC8"/>
    <w:rsid w:val="00984220"/>
    <w:rsid w:val="0098633C"/>
    <w:rsid w:val="00986A32"/>
    <w:rsid w:val="00992789"/>
    <w:rsid w:val="0099762D"/>
    <w:rsid w:val="009A01AA"/>
    <w:rsid w:val="009A0B38"/>
    <w:rsid w:val="009A0D25"/>
    <w:rsid w:val="009A168E"/>
    <w:rsid w:val="009A16C8"/>
    <w:rsid w:val="009A74D7"/>
    <w:rsid w:val="009B3BE4"/>
    <w:rsid w:val="009B76BF"/>
    <w:rsid w:val="009B770C"/>
    <w:rsid w:val="009B7D7A"/>
    <w:rsid w:val="009C17B7"/>
    <w:rsid w:val="009C2EC9"/>
    <w:rsid w:val="009C34F8"/>
    <w:rsid w:val="009C5560"/>
    <w:rsid w:val="009C5EF1"/>
    <w:rsid w:val="009D44AF"/>
    <w:rsid w:val="009D5706"/>
    <w:rsid w:val="009D5EA0"/>
    <w:rsid w:val="009D64E8"/>
    <w:rsid w:val="009D7F05"/>
    <w:rsid w:val="009E07BC"/>
    <w:rsid w:val="009E25A3"/>
    <w:rsid w:val="009E4005"/>
    <w:rsid w:val="009F4114"/>
    <w:rsid w:val="00A006C2"/>
    <w:rsid w:val="00A00A9B"/>
    <w:rsid w:val="00A01A65"/>
    <w:rsid w:val="00A02D1F"/>
    <w:rsid w:val="00A037B7"/>
    <w:rsid w:val="00A05819"/>
    <w:rsid w:val="00A06050"/>
    <w:rsid w:val="00A07580"/>
    <w:rsid w:val="00A15FDD"/>
    <w:rsid w:val="00A21A48"/>
    <w:rsid w:val="00A22DF3"/>
    <w:rsid w:val="00A30D21"/>
    <w:rsid w:val="00A3154A"/>
    <w:rsid w:val="00A36548"/>
    <w:rsid w:val="00A36EB0"/>
    <w:rsid w:val="00A42D3E"/>
    <w:rsid w:val="00A46292"/>
    <w:rsid w:val="00A47B45"/>
    <w:rsid w:val="00A50BF7"/>
    <w:rsid w:val="00A51DDF"/>
    <w:rsid w:val="00A555A6"/>
    <w:rsid w:val="00A56F56"/>
    <w:rsid w:val="00A572B1"/>
    <w:rsid w:val="00A61FEA"/>
    <w:rsid w:val="00A6293F"/>
    <w:rsid w:val="00A65FD8"/>
    <w:rsid w:val="00A66ACE"/>
    <w:rsid w:val="00A72F55"/>
    <w:rsid w:val="00A73945"/>
    <w:rsid w:val="00A75424"/>
    <w:rsid w:val="00A77213"/>
    <w:rsid w:val="00A8005C"/>
    <w:rsid w:val="00A80154"/>
    <w:rsid w:val="00A8031A"/>
    <w:rsid w:val="00A81150"/>
    <w:rsid w:val="00A8247C"/>
    <w:rsid w:val="00A82796"/>
    <w:rsid w:val="00A829A2"/>
    <w:rsid w:val="00A82F9E"/>
    <w:rsid w:val="00A92CC8"/>
    <w:rsid w:val="00A93288"/>
    <w:rsid w:val="00AA0A66"/>
    <w:rsid w:val="00AA3ED9"/>
    <w:rsid w:val="00AA55FA"/>
    <w:rsid w:val="00AA7661"/>
    <w:rsid w:val="00AB1E64"/>
    <w:rsid w:val="00AB4955"/>
    <w:rsid w:val="00AC15AF"/>
    <w:rsid w:val="00AC1F84"/>
    <w:rsid w:val="00AC24E9"/>
    <w:rsid w:val="00AC3C08"/>
    <w:rsid w:val="00AC5951"/>
    <w:rsid w:val="00AC72AB"/>
    <w:rsid w:val="00AD15A9"/>
    <w:rsid w:val="00AD79D4"/>
    <w:rsid w:val="00AE7104"/>
    <w:rsid w:val="00AE7476"/>
    <w:rsid w:val="00AF0EA2"/>
    <w:rsid w:val="00AF5451"/>
    <w:rsid w:val="00B07A8A"/>
    <w:rsid w:val="00B10B84"/>
    <w:rsid w:val="00B115B7"/>
    <w:rsid w:val="00B148D4"/>
    <w:rsid w:val="00B15C61"/>
    <w:rsid w:val="00B1760F"/>
    <w:rsid w:val="00B202C8"/>
    <w:rsid w:val="00B20373"/>
    <w:rsid w:val="00B23FF2"/>
    <w:rsid w:val="00B2570A"/>
    <w:rsid w:val="00B25760"/>
    <w:rsid w:val="00B269FA"/>
    <w:rsid w:val="00B26A1B"/>
    <w:rsid w:val="00B26FEE"/>
    <w:rsid w:val="00B3208B"/>
    <w:rsid w:val="00B3515F"/>
    <w:rsid w:val="00B3772B"/>
    <w:rsid w:val="00B37D0A"/>
    <w:rsid w:val="00B405F5"/>
    <w:rsid w:val="00B40EA6"/>
    <w:rsid w:val="00B45FD7"/>
    <w:rsid w:val="00B466CC"/>
    <w:rsid w:val="00B46717"/>
    <w:rsid w:val="00B623C6"/>
    <w:rsid w:val="00B63CFC"/>
    <w:rsid w:val="00B64078"/>
    <w:rsid w:val="00B66994"/>
    <w:rsid w:val="00B71406"/>
    <w:rsid w:val="00B71BC8"/>
    <w:rsid w:val="00B753C5"/>
    <w:rsid w:val="00B754AF"/>
    <w:rsid w:val="00B802B0"/>
    <w:rsid w:val="00B80CB7"/>
    <w:rsid w:val="00B81089"/>
    <w:rsid w:val="00B826E1"/>
    <w:rsid w:val="00B9062A"/>
    <w:rsid w:val="00B95DB0"/>
    <w:rsid w:val="00B96131"/>
    <w:rsid w:val="00B96AD8"/>
    <w:rsid w:val="00BA092F"/>
    <w:rsid w:val="00BA0E08"/>
    <w:rsid w:val="00BA36AF"/>
    <w:rsid w:val="00BA44C5"/>
    <w:rsid w:val="00BA474A"/>
    <w:rsid w:val="00BA5932"/>
    <w:rsid w:val="00BA6E5A"/>
    <w:rsid w:val="00BB3E85"/>
    <w:rsid w:val="00BB4E27"/>
    <w:rsid w:val="00BC2B08"/>
    <w:rsid w:val="00BC3E12"/>
    <w:rsid w:val="00BC466E"/>
    <w:rsid w:val="00BC5CA7"/>
    <w:rsid w:val="00BD18C1"/>
    <w:rsid w:val="00BD233A"/>
    <w:rsid w:val="00BD655B"/>
    <w:rsid w:val="00BE0A1E"/>
    <w:rsid w:val="00BE3FB2"/>
    <w:rsid w:val="00BE516A"/>
    <w:rsid w:val="00BF204D"/>
    <w:rsid w:val="00BF3097"/>
    <w:rsid w:val="00BF4CCC"/>
    <w:rsid w:val="00BF4E25"/>
    <w:rsid w:val="00BF7E36"/>
    <w:rsid w:val="00C00345"/>
    <w:rsid w:val="00C01A35"/>
    <w:rsid w:val="00C02CBA"/>
    <w:rsid w:val="00C116F8"/>
    <w:rsid w:val="00C1331C"/>
    <w:rsid w:val="00C15A48"/>
    <w:rsid w:val="00C17A1E"/>
    <w:rsid w:val="00C17D5A"/>
    <w:rsid w:val="00C201E7"/>
    <w:rsid w:val="00C20231"/>
    <w:rsid w:val="00C23136"/>
    <w:rsid w:val="00C24E8B"/>
    <w:rsid w:val="00C26553"/>
    <w:rsid w:val="00C3245D"/>
    <w:rsid w:val="00C3361D"/>
    <w:rsid w:val="00C33974"/>
    <w:rsid w:val="00C36591"/>
    <w:rsid w:val="00C36DFB"/>
    <w:rsid w:val="00C453A6"/>
    <w:rsid w:val="00C53543"/>
    <w:rsid w:val="00C537F7"/>
    <w:rsid w:val="00C551E8"/>
    <w:rsid w:val="00C57F70"/>
    <w:rsid w:val="00C6000F"/>
    <w:rsid w:val="00C60809"/>
    <w:rsid w:val="00C64338"/>
    <w:rsid w:val="00C6470A"/>
    <w:rsid w:val="00C65D55"/>
    <w:rsid w:val="00C664B9"/>
    <w:rsid w:val="00C70238"/>
    <w:rsid w:val="00C7106A"/>
    <w:rsid w:val="00C7112E"/>
    <w:rsid w:val="00C71290"/>
    <w:rsid w:val="00C7250D"/>
    <w:rsid w:val="00C74BB2"/>
    <w:rsid w:val="00C8173D"/>
    <w:rsid w:val="00C82C8D"/>
    <w:rsid w:val="00C8409E"/>
    <w:rsid w:val="00C8562C"/>
    <w:rsid w:val="00C92B83"/>
    <w:rsid w:val="00CA0C3A"/>
    <w:rsid w:val="00CB038B"/>
    <w:rsid w:val="00CB3DAF"/>
    <w:rsid w:val="00CB40FE"/>
    <w:rsid w:val="00CC6B2E"/>
    <w:rsid w:val="00CC7327"/>
    <w:rsid w:val="00CD29B4"/>
    <w:rsid w:val="00CD6243"/>
    <w:rsid w:val="00CD6DBD"/>
    <w:rsid w:val="00CE1D11"/>
    <w:rsid w:val="00CE5FE8"/>
    <w:rsid w:val="00CE7F31"/>
    <w:rsid w:val="00CF6F79"/>
    <w:rsid w:val="00D008FE"/>
    <w:rsid w:val="00D04009"/>
    <w:rsid w:val="00D04539"/>
    <w:rsid w:val="00D0472A"/>
    <w:rsid w:val="00D06963"/>
    <w:rsid w:val="00D1054E"/>
    <w:rsid w:val="00D15AC6"/>
    <w:rsid w:val="00D1610D"/>
    <w:rsid w:val="00D16662"/>
    <w:rsid w:val="00D2061D"/>
    <w:rsid w:val="00D23D64"/>
    <w:rsid w:val="00D259DC"/>
    <w:rsid w:val="00D25DB7"/>
    <w:rsid w:val="00D27C92"/>
    <w:rsid w:val="00D322A3"/>
    <w:rsid w:val="00D34B6B"/>
    <w:rsid w:val="00D4152E"/>
    <w:rsid w:val="00D41D04"/>
    <w:rsid w:val="00D43F72"/>
    <w:rsid w:val="00D447F3"/>
    <w:rsid w:val="00D45014"/>
    <w:rsid w:val="00D50D8F"/>
    <w:rsid w:val="00D54424"/>
    <w:rsid w:val="00D55190"/>
    <w:rsid w:val="00D558B9"/>
    <w:rsid w:val="00D56AF2"/>
    <w:rsid w:val="00D6053F"/>
    <w:rsid w:val="00D606A8"/>
    <w:rsid w:val="00D61E70"/>
    <w:rsid w:val="00D63EF9"/>
    <w:rsid w:val="00D65A13"/>
    <w:rsid w:val="00D65E16"/>
    <w:rsid w:val="00D70008"/>
    <w:rsid w:val="00D727D8"/>
    <w:rsid w:val="00D747A9"/>
    <w:rsid w:val="00D810BC"/>
    <w:rsid w:val="00D856BF"/>
    <w:rsid w:val="00D86F48"/>
    <w:rsid w:val="00D874FB"/>
    <w:rsid w:val="00D90562"/>
    <w:rsid w:val="00D9076C"/>
    <w:rsid w:val="00D968B8"/>
    <w:rsid w:val="00D9693C"/>
    <w:rsid w:val="00DA02AF"/>
    <w:rsid w:val="00DA334B"/>
    <w:rsid w:val="00DA541A"/>
    <w:rsid w:val="00DA7553"/>
    <w:rsid w:val="00DB4FB0"/>
    <w:rsid w:val="00DB5C98"/>
    <w:rsid w:val="00DB634A"/>
    <w:rsid w:val="00DB7C44"/>
    <w:rsid w:val="00DC50FE"/>
    <w:rsid w:val="00DC6943"/>
    <w:rsid w:val="00DC6F2A"/>
    <w:rsid w:val="00DC7F05"/>
    <w:rsid w:val="00DD68DB"/>
    <w:rsid w:val="00DE12E9"/>
    <w:rsid w:val="00DE230B"/>
    <w:rsid w:val="00DE303C"/>
    <w:rsid w:val="00DE3ECD"/>
    <w:rsid w:val="00DF0295"/>
    <w:rsid w:val="00DF193E"/>
    <w:rsid w:val="00DF3593"/>
    <w:rsid w:val="00DF3B2C"/>
    <w:rsid w:val="00E00DEC"/>
    <w:rsid w:val="00E07363"/>
    <w:rsid w:val="00E078E4"/>
    <w:rsid w:val="00E10B51"/>
    <w:rsid w:val="00E12E57"/>
    <w:rsid w:val="00E14979"/>
    <w:rsid w:val="00E17F71"/>
    <w:rsid w:val="00E23057"/>
    <w:rsid w:val="00E23794"/>
    <w:rsid w:val="00E26D0F"/>
    <w:rsid w:val="00E332A6"/>
    <w:rsid w:val="00E36B19"/>
    <w:rsid w:val="00E405A8"/>
    <w:rsid w:val="00E40A58"/>
    <w:rsid w:val="00E56148"/>
    <w:rsid w:val="00E60206"/>
    <w:rsid w:val="00E62B15"/>
    <w:rsid w:val="00E66046"/>
    <w:rsid w:val="00E74261"/>
    <w:rsid w:val="00E74C97"/>
    <w:rsid w:val="00E75C97"/>
    <w:rsid w:val="00E76A81"/>
    <w:rsid w:val="00E804C4"/>
    <w:rsid w:val="00E810DB"/>
    <w:rsid w:val="00E82C69"/>
    <w:rsid w:val="00E85348"/>
    <w:rsid w:val="00E85EA2"/>
    <w:rsid w:val="00E9195E"/>
    <w:rsid w:val="00E95325"/>
    <w:rsid w:val="00EA19F1"/>
    <w:rsid w:val="00EA22C5"/>
    <w:rsid w:val="00EA4A27"/>
    <w:rsid w:val="00EB434E"/>
    <w:rsid w:val="00EB4ADC"/>
    <w:rsid w:val="00EB5B4F"/>
    <w:rsid w:val="00EC3DD2"/>
    <w:rsid w:val="00ED1BFD"/>
    <w:rsid w:val="00ED38EC"/>
    <w:rsid w:val="00ED5FFF"/>
    <w:rsid w:val="00ED74FE"/>
    <w:rsid w:val="00EE0AE2"/>
    <w:rsid w:val="00EE13B4"/>
    <w:rsid w:val="00EE4BA8"/>
    <w:rsid w:val="00EF05EA"/>
    <w:rsid w:val="00EF7601"/>
    <w:rsid w:val="00F0165D"/>
    <w:rsid w:val="00F01DEF"/>
    <w:rsid w:val="00F06431"/>
    <w:rsid w:val="00F068BD"/>
    <w:rsid w:val="00F079F2"/>
    <w:rsid w:val="00F10DDB"/>
    <w:rsid w:val="00F117A0"/>
    <w:rsid w:val="00F1301B"/>
    <w:rsid w:val="00F21205"/>
    <w:rsid w:val="00F21634"/>
    <w:rsid w:val="00F22C7D"/>
    <w:rsid w:val="00F23638"/>
    <w:rsid w:val="00F3193D"/>
    <w:rsid w:val="00F3498B"/>
    <w:rsid w:val="00F36446"/>
    <w:rsid w:val="00F410FA"/>
    <w:rsid w:val="00F430E0"/>
    <w:rsid w:val="00F437FC"/>
    <w:rsid w:val="00F45014"/>
    <w:rsid w:val="00F46A6A"/>
    <w:rsid w:val="00F50405"/>
    <w:rsid w:val="00F51F85"/>
    <w:rsid w:val="00F5624D"/>
    <w:rsid w:val="00F63043"/>
    <w:rsid w:val="00F645B8"/>
    <w:rsid w:val="00F648FA"/>
    <w:rsid w:val="00F65407"/>
    <w:rsid w:val="00F671F9"/>
    <w:rsid w:val="00F67C4C"/>
    <w:rsid w:val="00F75E8B"/>
    <w:rsid w:val="00F76C8A"/>
    <w:rsid w:val="00F83062"/>
    <w:rsid w:val="00F830B1"/>
    <w:rsid w:val="00F849C6"/>
    <w:rsid w:val="00F851D6"/>
    <w:rsid w:val="00F9000F"/>
    <w:rsid w:val="00F908AA"/>
    <w:rsid w:val="00F91277"/>
    <w:rsid w:val="00F954CB"/>
    <w:rsid w:val="00F97372"/>
    <w:rsid w:val="00F97AAC"/>
    <w:rsid w:val="00FA0956"/>
    <w:rsid w:val="00FA3B38"/>
    <w:rsid w:val="00FA4A34"/>
    <w:rsid w:val="00FA72F5"/>
    <w:rsid w:val="00FB4403"/>
    <w:rsid w:val="00FB49BA"/>
    <w:rsid w:val="00FB50E7"/>
    <w:rsid w:val="00FB6058"/>
    <w:rsid w:val="00FB75FF"/>
    <w:rsid w:val="00FB774B"/>
    <w:rsid w:val="00FC0975"/>
    <w:rsid w:val="00FC1ED0"/>
    <w:rsid w:val="00FC6CA1"/>
    <w:rsid w:val="00FC6CBD"/>
    <w:rsid w:val="00FC778E"/>
    <w:rsid w:val="00FD11B9"/>
    <w:rsid w:val="00FD274C"/>
    <w:rsid w:val="00FD622B"/>
    <w:rsid w:val="00FD7085"/>
    <w:rsid w:val="00FD7F51"/>
    <w:rsid w:val="00FE1885"/>
    <w:rsid w:val="00FE56FC"/>
    <w:rsid w:val="00FE70C1"/>
    <w:rsid w:val="00FE7500"/>
    <w:rsid w:val="0247E687"/>
    <w:rsid w:val="0645D5B5"/>
    <w:rsid w:val="06B88D16"/>
    <w:rsid w:val="073CF0A1"/>
    <w:rsid w:val="07759A3A"/>
    <w:rsid w:val="0BFF6231"/>
    <w:rsid w:val="145D3B4A"/>
    <w:rsid w:val="19CC37A2"/>
    <w:rsid w:val="1A617C98"/>
    <w:rsid w:val="2094197C"/>
    <w:rsid w:val="2C7DDAA9"/>
    <w:rsid w:val="31E4669E"/>
    <w:rsid w:val="351EC306"/>
    <w:rsid w:val="3F3AE948"/>
    <w:rsid w:val="4A01F0BA"/>
    <w:rsid w:val="4B022B0E"/>
    <w:rsid w:val="4CBCF691"/>
    <w:rsid w:val="51A3E39B"/>
    <w:rsid w:val="531BD395"/>
    <w:rsid w:val="54EC9A35"/>
    <w:rsid w:val="56B09567"/>
    <w:rsid w:val="56DDBA99"/>
    <w:rsid w:val="580C3D14"/>
    <w:rsid w:val="5C752590"/>
    <w:rsid w:val="5CB7AEE6"/>
    <w:rsid w:val="5E656DD6"/>
    <w:rsid w:val="70A3AD87"/>
    <w:rsid w:val="73D8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39191"/>
  <w15:chartTrackingRefBased/>
  <w15:docId w15:val="{E3505F56-8121-4FEC-A23E-586B5283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86C"/>
    <w:pPr>
      <w:widowControl w:val="0"/>
      <w:autoSpaceDE w:val="0"/>
      <w:autoSpaceDN w:val="0"/>
      <w:adjustRightInd w:val="0"/>
    </w:pPr>
    <w:rPr>
      <w:rFonts w:ascii="Arial Unicode MS" w:eastAsia="Arial Unicode MS"/>
      <w:szCs w:val="24"/>
    </w:rPr>
  </w:style>
  <w:style w:type="paragraph" w:styleId="Heading1">
    <w:name w:val="heading 1"/>
    <w:basedOn w:val="Normal"/>
    <w:next w:val="Normal"/>
    <w:qFormat/>
    <w:pPr>
      <w:keepNext/>
      <w:jc w:val="center"/>
      <w:outlineLvl w:val="0"/>
    </w:pPr>
    <w:rPr>
      <w:rFonts w:cs="Lucida Console"/>
      <w:b/>
      <w:bCs/>
      <w:sz w:val="24"/>
    </w:rPr>
  </w:style>
  <w:style w:type="paragraph" w:styleId="Heading2">
    <w:name w:val="heading 2"/>
    <w:basedOn w:val="Normal"/>
    <w:next w:val="Normal"/>
    <w:qFormat/>
    <w:pPr>
      <w:keepNext/>
      <w:tabs>
        <w:tab w:val="left" w:pos="-720"/>
        <w:tab w:val="left" w:pos="114"/>
        <w:tab w:val="left" w:pos="294"/>
        <w:tab w:val="left" w:pos="2160"/>
        <w:tab w:val="left" w:pos="2520"/>
        <w:tab w:val="left" w:pos="3600"/>
        <w:tab w:val="left" w:pos="4320"/>
        <w:tab w:val="left" w:pos="4860"/>
        <w:tab w:val="left" w:pos="5760"/>
      </w:tabs>
      <w:spacing w:after="58"/>
      <w:jc w:val="center"/>
      <w:outlineLvl w:val="1"/>
    </w:pPr>
    <w:rPr>
      <w:rFonts w:ascii="Arial" w:hAnsi="Arial"/>
      <w:b/>
      <w:sz w:val="22"/>
    </w:rPr>
  </w:style>
  <w:style w:type="paragraph" w:styleId="Heading3">
    <w:name w:val="heading 3"/>
    <w:basedOn w:val="Normal"/>
    <w:next w:val="Normal"/>
    <w:qFormat/>
    <w:pPr>
      <w:keepNext/>
      <w:tabs>
        <w:tab w:val="left" w:pos="-720"/>
        <w:tab w:val="left" w:pos="114"/>
        <w:tab w:val="left" w:pos="294"/>
        <w:tab w:val="left" w:pos="2160"/>
        <w:tab w:val="left" w:pos="2520"/>
        <w:tab w:val="left" w:pos="3600"/>
        <w:tab w:val="left" w:pos="4320"/>
        <w:tab w:val="left" w:pos="4860"/>
        <w:tab w:val="left" w:pos="5760"/>
      </w:tabs>
      <w:spacing w:after="58"/>
      <w:outlineLvl w:val="2"/>
    </w:pPr>
    <w:rPr>
      <w:rFonts w:ascii="Arial" w:hAnsi="Arial"/>
      <w:b/>
      <w:sz w:val="22"/>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qFormat/>
    <w:pPr>
      <w:keepNext/>
      <w:outlineLvl w:val="4"/>
    </w:pPr>
    <w:rPr>
      <w:rFonts w:ascii="Arial" w:hAnsi="Arial"/>
      <w:b/>
      <w:bCs/>
      <w:sz w:val="21"/>
    </w:rPr>
  </w:style>
  <w:style w:type="paragraph" w:styleId="Heading6">
    <w:name w:val="heading 6"/>
    <w:basedOn w:val="Normal"/>
    <w:next w:val="Normal"/>
    <w:qFormat/>
    <w:pPr>
      <w:keepNext/>
      <w:jc w:val="both"/>
      <w:outlineLvl w:val="5"/>
    </w:pPr>
    <w:rPr>
      <w:rFonts w:ascii="Arial" w:hAnsi="Arial"/>
      <w:b/>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14" w:hanging="114"/>
      <w:outlineLvl w:val="0"/>
    </w:pPr>
  </w:style>
  <w:style w:type="paragraph" w:styleId="Caption">
    <w:name w:val="caption"/>
    <w:basedOn w:val="Normal"/>
    <w:next w:val="Normal"/>
    <w:qFormat/>
    <w:pPr>
      <w:tabs>
        <w:tab w:val="center" w:pos="5040"/>
      </w:tabs>
    </w:pPr>
    <w:rPr>
      <w:b/>
      <w:sz w:val="24"/>
    </w:rPr>
  </w:style>
  <w:style w:type="paragraph" w:styleId="BodyText">
    <w:name w:val="Body Text"/>
    <w:basedOn w:val="Normal"/>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i/>
      <w:iCs/>
      <w:sz w:val="22"/>
    </w:rPr>
  </w:style>
  <w:style w:type="paragraph" w:styleId="BodyText2">
    <w:name w:val="Body Text 2"/>
    <w:basedOn w:val="Normal"/>
    <w:pPr>
      <w:jc w:val="both"/>
    </w:pPr>
    <w:rPr>
      <w:rFonts w:ascii="Arial" w:hAnsi="Arial"/>
      <w:i/>
      <w:sz w:val="21"/>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spacing w:line="160" w:lineRule="exact"/>
    </w:pPr>
    <w:rPr>
      <w:rFonts w:ascii="Arial" w:hAnsi="Arial"/>
      <w:sz w:val="21"/>
    </w:rPr>
  </w:style>
  <w:style w:type="paragraph" w:styleId="BalloonText">
    <w:name w:val="Balloon Text"/>
    <w:basedOn w:val="Normal"/>
    <w:semiHidden/>
    <w:rsid w:val="00FE70C1"/>
    <w:rPr>
      <w:rFonts w:ascii="Tahoma" w:hAnsi="Tahoma" w:cs="Tahoma"/>
      <w:sz w:val="16"/>
      <w:szCs w:val="16"/>
    </w:rPr>
  </w:style>
  <w:style w:type="character" w:styleId="CommentReference">
    <w:name w:val="annotation reference"/>
    <w:rsid w:val="00196ED6"/>
    <w:rPr>
      <w:sz w:val="16"/>
      <w:szCs w:val="16"/>
    </w:rPr>
  </w:style>
  <w:style w:type="paragraph" w:styleId="CommentText">
    <w:name w:val="annotation text"/>
    <w:basedOn w:val="Normal"/>
    <w:link w:val="CommentTextChar"/>
    <w:rsid w:val="00196ED6"/>
    <w:rPr>
      <w:szCs w:val="20"/>
    </w:rPr>
  </w:style>
  <w:style w:type="character" w:customStyle="1" w:styleId="CommentTextChar">
    <w:name w:val="Comment Text Char"/>
    <w:link w:val="CommentText"/>
    <w:rsid w:val="00196ED6"/>
    <w:rPr>
      <w:rFonts w:ascii="Arial Unicode MS" w:eastAsia="Arial Unicode MS"/>
    </w:rPr>
  </w:style>
  <w:style w:type="paragraph" w:styleId="CommentSubject">
    <w:name w:val="annotation subject"/>
    <w:basedOn w:val="CommentText"/>
    <w:next w:val="CommentText"/>
    <w:link w:val="CommentSubjectChar"/>
    <w:rsid w:val="00196ED6"/>
    <w:rPr>
      <w:b/>
      <w:bCs/>
    </w:rPr>
  </w:style>
  <w:style w:type="character" w:customStyle="1" w:styleId="CommentSubjectChar">
    <w:name w:val="Comment Subject Char"/>
    <w:link w:val="CommentSubject"/>
    <w:rsid w:val="00196ED6"/>
    <w:rPr>
      <w:rFonts w:ascii="Arial Unicode MS" w:eastAsia="Arial Unicode MS"/>
      <w:b/>
      <w:bCs/>
    </w:rPr>
  </w:style>
  <w:style w:type="paragraph" w:styleId="NoSpacing">
    <w:name w:val="No Spacing"/>
    <w:qFormat/>
    <w:rsid w:val="003C3283"/>
    <w:rPr>
      <w:rFonts w:ascii="Calibri" w:hAnsi="Calibri"/>
      <w:sz w:val="22"/>
      <w:szCs w:val="22"/>
    </w:rPr>
  </w:style>
  <w:style w:type="character" w:styleId="Hyperlink">
    <w:name w:val="Hyperlink"/>
    <w:unhideWhenUsed/>
    <w:rsid w:val="001F7B08"/>
    <w:rPr>
      <w:color w:val="0563C1"/>
      <w:u w:val="single"/>
    </w:rPr>
  </w:style>
  <w:style w:type="paragraph" w:styleId="ListBullet">
    <w:name w:val="List Bullet"/>
    <w:basedOn w:val="Normal"/>
    <w:autoRedefine/>
    <w:unhideWhenUsed/>
    <w:rsid w:val="001F7B08"/>
    <w:pPr>
      <w:numPr>
        <w:numId w:val="9"/>
      </w:numPr>
    </w:pPr>
    <w:rPr>
      <w:rFonts w:ascii="Arial" w:eastAsia="Times New Roman" w:hAnsi="Arial"/>
      <w:sz w:val="24"/>
    </w:rPr>
  </w:style>
  <w:style w:type="table" w:styleId="TableGrid">
    <w:name w:val="Table Grid"/>
    <w:basedOn w:val="TableNormal"/>
    <w:rsid w:val="00F9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97372"/>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165AC1"/>
    <w:rPr>
      <w:rFonts w:ascii="Arial Unicode MS" w:eastAsia="Arial Unicode MS"/>
      <w:szCs w:val="24"/>
    </w:rPr>
  </w:style>
  <w:style w:type="paragraph" w:styleId="ListParagraph">
    <w:name w:val="List Paragraph"/>
    <w:basedOn w:val="Normal"/>
    <w:uiPriority w:val="34"/>
    <w:qFormat/>
    <w:rsid w:val="00874731"/>
    <w:pPr>
      <w:ind w:left="720"/>
      <w:contextualSpacing/>
    </w:pPr>
  </w:style>
  <w:style w:type="character" w:styleId="UnresolvedMention">
    <w:name w:val="Unresolved Mention"/>
    <w:basedOn w:val="DefaultParagraphFont"/>
    <w:uiPriority w:val="99"/>
    <w:semiHidden/>
    <w:unhideWhenUsed/>
    <w:rsid w:val="00D60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5581">
      <w:bodyDiv w:val="1"/>
      <w:marLeft w:val="0"/>
      <w:marRight w:val="0"/>
      <w:marTop w:val="0"/>
      <w:marBottom w:val="0"/>
      <w:divBdr>
        <w:top w:val="none" w:sz="0" w:space="0" w:color="auto"/>
        <w:left w:val="none" w:sz="0" w:space="0" w:color="auto"/>
        <w:bottom w:val="none" w:sz="0" w:space="0" w:color="auto"/>
        <w:right w:val="none" w:sz="0" w:space="0" w:color="auto"/>
      </w:divBdr>
    </w:div>
    <w:div w:id="184290819">
      <w:bodyDiv w:val="1"/>
      <w:marLeft w:val="0"/>
      <w:marRight w:val="0"/>
      <w:marTop w:val="0"/>
      <w:marBottom w:val="0"/>
      <w:divBdr>
        <w:top w:val="none" w:sz="0" w:space="0" w:color="auto"/>
        <w:left w:val="none" w:sz="0" w:space="0" w:color="auto"/>
        <w:bottom w:val="none" w:sz="0" w:space="0" w:color="auto"/>
        <w:right w:val="none" w:sz="0" w:space="0" w:color="auto"/>
      </w:divBdr>
    </w:div>
    <w:div w:id="222910751">
      <w:bodyDiv w:val="1"/>
      <w:marLeft w:val="0"/>
      <w:marRight w:val="0"/>
      <w:marTop w:val="0"/>
      <w:marBottom w:val="0"/>
      <w:divBdr>
        <w:top w:val="none" w:sz="0" w:space="0" w:color="auto"/>
        <w:left w:val="none" w:sz="0" w:space="0" w:color="auto"/>
        <w:bottom w:val="none" w:sz="0" w:space="0" w:color="auto"/>
        <w:right w:val="none" w:sz="0" w:space="0" w:color="auto"/>
      </w:divBdr>
    </w:div>
    <w:div w:id="487672680">
      <w:bodyDiv w:val="1"/>
      <w:marLeft w:val="0"/>
      <w:marRight w:val="0"/>
      <w:marTop w:val="0"/>
      <w:marBottom w:val="0"/>
      <w:divBdr>
        <w:top w:val="none" w:sz="0" w:space="0" w:color="auto"/>
        <w:left w:val="none" w:sz="0" w:space="0" w:color="auto"/>
        <w:bottom w:val="none" w:sz="0" w:space="0" w:color="auto"/>
        <w:right w:val="none" w:sz="0" w:space="0" w:color="auto"/>
      </w:divBdr>
    </w:div>
    <w:div w:id="523790636">
      <w:bodyDiv w:val="1"/>
      <w:marLeft w:val="0"/>
      <w:marRight w:val="0"/>
      <w:marTop w:val="0"/>
      <w:marBottom w:val="0"/>
      <w:divBdr>
        <w:top w:val="none" w:sz="0" w:space="0" w:color="auto"/>
        <w:left w:val="none" w:sz="0" w:space="0" w:color="auto"/>
        <w:bottom w:val="none" w:sz="0" w:space="0" w:color="auto"/>
        <w:right w:val="none" w:sz="0" w:space="0" w:color="auto"/>
      </w:divBdr>
    </w:div>
    <w:div w:id="695691100">
      <w:bodyDiv w:val="1"/>
      <w:marLeft w:val="0"/>
      <w:marRight w:val="0"/>
      <w:marTop w:val="0"/>
      <w:marBottom w:val="0"/>
      <w:divBdr>
        <w:top w:val="none" w:sz="0" w:space="0" w:color="auto"/>
        <w:left w:val="none" w:sz="0" w:space="0" w:color="auto"/>
        <w:bottom w:val="none" w:sz="0" w:space="0" w:color="auto"/>
        <w:right w:val="none" w:sz="0" w:space="0" w:color="auto"/>
      </w:divBdr>
    </w:div>
    <w:div w:id="886725192">
      <w:bodyDiv w:val="1"/>
      <w:marLeft w:val="0"/>
      <w:marRight w:val="0"/>
      <w:marTop w:val="0"/>
      <w:marBottom w:val="0"/>
      <w:divBdr>
        <w:top w:val="none" w:sz="0" w:space="0" w:color="auto"/>
        <w:left w:val="none" w:sz="0" w:space="0" w:color="auto"/>
        <w:bottom w:val="none" w:sz="0" w:space="0" w:color="auto"/>
        <w:right w:val="none" w:sz="0" w:space="0" w:color="auto"/>
      </w:divBdr>
    </w:div>
    <w:div w:id="1148206553">
      <w:bodyDiv w:val="1"/>
      <w:marLeft w:val="0"/>
      <w:marRight w:val="0"/>
      <w:marTop w:val="0"/>
      <w:marBottom w:val="0"/>
      <w:divBdr>
        <w:top w:val="none" w:sz="0" w:space="0" w:color="auto"/>
        <w:left w:val="none" w:sz="0" w:space="0" w:color="auto"/>
        <w:bottom w:val="none" w:sz="0" w:space="0" w:color="auto"/>
        <w:right w:val="none" w:sz="0" w:space="0" w:color="auto"/>
      </w:divBdr>
    </w:div>
    <w:div w:id="1152797481">
      <w:bodyDiv w:val="1"/>
      <w:marLeft w:val="0"/>
      <w:marRight w:val="0"/>
      <w:marTop w:val="0"/>
      <w:marBottom w:val="0"/>
      <w:divBdr>
        <w:top w:val="none" w:sz="0" w:space="0" w:color="auto"/>
        <w:left w:val="none" w:sz="0" w:space="0" w:color="auto"/>
        <w:bottom w:val="none" w:sz="0" w:space="0" w:color="auto"/>
        <w:right w:val="none" w:sz="0" w:space="0" w:color="auto"/>
      </w:divBdr>
    </w:div>
    <w:div w:id="1283001479">
      <w:bodyDiv w:val="1"/>
      <w:marLeft w:val="0"/>
      <w:marRight w:val="0"/>
      <w:marTop w:val="0"/>
      <w:marBottom w:val="0"/>
      <w:divBdr>
        <w:top w:val="none" w:sz="0" w:space="0" w:color="auto"/>
        <w:left w:val="none" w:sz="0" w:space="0" w:color="auto"/>
        <w:bottom w:val="none" w:sz="0" w:space="0" w:color="auto"/>
        <w:right w:val="none" w:sz="0" w:space="0" w:color="auto"/>
      </w:divBdr>
    </w:div>
    <w:div w:id="1306203106">
      <w:bodyDiv w:val="1"/>
      <w:marLeft w:val="0"/>
      <w:marRight w:val="0"/>
      <w:marTop w:val="0"/>
      <w:marBottom w:val="0"/>
      <w:divBdr>
        <w:top w:val="none" w:sz="0" w:space="0" w:color="auto"/>
        <w:left w:val="none" w:sz="0" w:space="0" w:color="auto"/>
        <w:bottom w:val="none" w:sz="0" w:space="0" w:color="auto"/>
        <w:right w:val="none" w:sz="0" w:space="0" w:color="auto"/>
      </w:divBdr>
    </w:div>
    <w:div w:id="1329484147">
      <w:bodyDiv w:val="1"/>
      <w:marLeft w:val="0"/>
      <w:marRight w:val="0"/>
      <w:marTop w:val="0"/>
      <w:marBottom w:val="0"/>
      <w:divBdr>
        <w:top w:val="none" w:sz="0" w:space="0" w:color="auto"/>
        <w:left w:val="none" w:sz="0" w:space="0" w:color="auto"/>
        <w:bottom w:val="none" w:sz="0" w:space="0" w:color="auto"/>
        <w:right w:val="none" w:sz="0" w:space="0" w:color="auto"/>
      </w:divBdr>
    </w:div>
    <w:div w:id="1491367337">
      <w:bodyDiv w:val="1"/>
      <w:marLeft w:val="0"/>
      <w:marRight w:val="0"/>
      <w:marTop w:val="0"/>
      <w:marBottom w:val="0"/>
      <w:divBdr>
        <w:top w:val="none" w:sz="0" w:space="0" w:color="auto"/>
        <w:left w:val="none" w:sz="0" w:space="0" w:color="auto"/>
        <w:bottom w:val="none" w:sz="0" w:space="0" w:color="auto"/>
        <w:right w:val="none" w:sz="0" w:space="0" w:color="auto"/>
      </w:divBdr>
    </w:div>
    <w:div w:id="1523668707">
      <w:bodyDiv w:val="1"/>
      <w:marLeft w:val="0"/>
      <w:marRight w:val="0"/>
      <w:marTop w:val="0"/>
      <w:marBottom w:val="0"/>
      <w:divBdr>
        <w:top w:val="none" w:sz="0" w:space="0" w:color="auto"/>
        <w:left w:val="none" w:sz="0" w:space="0" w:color="auto"/>
        <w:bottom w:val="none" w:sz="0" w:space="0" w:color="auto"/>
        <w:right w:val="none" w:sz="0" w:space="0" w:color="auto"/>
      </w:divBdr>
    </w:div>
    <w:div w:id="1644118483">
      <w:bodyDiv w:val="1"/>
      <w:marLeft w:val="0"/>
      <w:marRight w:val="0"/>
      <w:marTop w:val="0"/>
      <w:marBottom w:val="0"/>
      <w:divBdr>
        <w:top w:val="none" w:sz="0" w:space="0" w:color="auto"/>
        <w:left w:val="none" w:sz="0" w:space="0" w:color="auto"/>
        <w:bottom w:val="none" w:sz="0" w:space="0" w:color="auto"/>
        <w:right w:val="none" w:sz="0" w:space="0" w:color="auto"/>
      </w:divBdr>
    </w:div>
    <w:div w:id="206301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db8ef80-3d76-4f2b-ba95-731db74cbb70">
      <UserInfo>
        <DisplayName>Angel Villasenor</DisplayName>
        <AccountId>29</AccountId>
        <AccountType/>
      </UserInfo>
      <UserInfo>
        <DisplayName>Elizabeth Scharetg</DisplayName>
        <AccountId>92</AccountId>
        <AccountType/>
      </UserInfo>
    </SharedWithUsers>
    <lcf76f155ced4ddcb4097134ff3c332f xmlns="c503424b-3e12-4ddd-ab41-5c8973ad5bb3">
      <Terms xmlns="http://schemas.microsoft.com/office/infopath/2007/PartnerControls"/>
    </lcf76f155ced4ddcb4097134ff3c332f>
    <TaxCatchAll xmlns="bdb8ef80-3d76-4f2b-ba95-731db74cbb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D4F2C6775654B907F0C20622A74BD" ma:contentTypeVersion="16" ma:contentTypeDescription="Create a new document." ma:contentTypeScope="" ma:versionID="5945962235e5d2d84b446019740e146a">
  <xsd:schema xmlns:xsd="http://www.w3.org/2001/XMLSchema" xmlns:xs="http://www.w3.org/2001/XMLSchema" xmlns:p="http://schemas.microsoft.com/office/2006/metadata/properties" xmlns:ns2="c503424b-3e12-4ddd-ab41-5c8973ad5bb3" xmlns:ns3="bdb8ef80-3d76-4f2b-ba95-731db74cbb70" targetNamespace="http://schemas.microsoft.com/office/2006/metadata/properties" ma:root="true" ma:fieldsID="d87176ffe5f2d429e0ff7838ab60b87d" ns2:_="" ns3:_="">
    <xsd:import namespace="c503424b-3e12-4ddd-ab41-5c8973ad5bb3"/>
    <xsd:import namespace="bdb8ef80-3d76-4f2b-ba95-731db74cbb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3424b-3e12-4ddd-ab41-5c8973ad5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5046b6-664e-4cc6-916e-c72f0da64b4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8ef80-3d76-4f2b-ba95-731db74cbb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28dd133-b60f-41e9-bfab-2cbf275fe1d6}" ma:internalName="TaxCatchAll" ma:showField="CatchAllData" ma:web="bdb8ef80-3d76-4f2b-ba95-731db74cb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35BD082-C3A5-4D47-A7CE-DEE5EADFB453}">
  <ds:schemaRefs>
    <ds:schemaRef ds:uri="http://schemas.microsoft.com/sharepoint/v3/contenttype/forms"/>
  </ds:schemaRefs>
</ds:datastoreItem>
</file>

<file path=customXml/itemProps2.xml><?xml version="1.0" encoding="utf-8"?>
<ds:datastoreItem xmlns:ds="http://schemas.openxmlformats.org/officeDocument/2006/customXml" ds:itemID="{26212E83-9653-4065-9A53-5168883DE2BF}">
  <ds:schemaRefs>
    <ds:schemaRef ds:uri="http://schemas.microsoft.com/office/2006/documentManagement/types"/>
    <ds:schemaRef ds:uri="http://purl.org/dc/terms/"/>
    <ds:schemaRef ds:uri="c503424b-3e12-4ddd-ab41-5c8973ad5bb3"/>
    <ds:schemaRef ds:uri="http://schemas.microsoft.com/office/infopath/2007/PartnerControls"/>
    <ds:schemaRef ds:uri="http://schemas.microsoft.com/office/2006/metadata/properties"/>
    <ds:schemaRef ds:uri="http://purl.org/dc/elements/1.1/"/>
    <ds:schemaRef ds:uri="bdb8ef80-3d76-4f2b-ba95-731db74cbb70"/>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353933E-B165-4279-B447-CFEB03A96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3424b-3e12-4ddd-ab41-5c8973ad5bb3"/>
    <ds:schemaRef ds:uri="bdb8ef80-3d76-4f2b-ba95-731db74cb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6F2FD-E6DB-4FD5-92B2-7CC64AF54A03}">
  <ds:schemaRefs>
    <ds:schemaRef ds:uri="http://schemas.openxmlformats.org/officeDocument/2006/bibliography"/>
  </ds:schemaRefs>
</ds:datastoreItem>
</file>

<file path=customXml/itemProps5.xml><?xml version="1.0" encoding="utf-8"?>
<ds:datastoreItem xmlns:ds="http://schemas.openxmlformats.org/officeDocument/2006/customXml" ds:itemID="{AD4FA415-38DF-4388-9BFE-6D4FC64574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5</Pages>
  <Words>2189</Words>
  <Characters>12481</Characters>
  <Application>Microsoft Office Word</Application>
  <DocSecurity>8</DocSecurity>
  <Lines>104</Lines>
  <Paragraphs>29</Paragraphs>
  <ScaleCrop>false</ScaleCrop>
  <Company>City Of Santa Monica</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Nicole Liner-Jigamian</cp:lastModifiedBy>
  <cp:revision>183</cp:revision>
  <cp:lastPrinted>2015-09-17T16:45:00Z</cp:lastPrinted>
  <dcterms:created xsi:type="dcterms:W3CDTF">2024-08-01T01:38:00Z</dcterms:created>
  <dcterms:modified xsi:type="dcterms:W3CDTF">2025-01-14T22:12:00Z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Andrew Gibson</vt:lpwstr>
  </property>
  <property fmtid="{D5CDD505-2E9C-101B-9397-08002B2CF9AE}" pid="3" name="Order">
    <vt:lpwstr>100.000000000000</vt:lpwstr>
  </property>
  <property fmtid="{D5CDD505-2E9C-101B-9397-08002B2CF9AE}" pid="4" name="display_urn:schemas-microsoft-com:office:office#Author">
    <vt:lpwstr>User</vt:lpwstr>
  </property>
  <property fmtid="{D5CDD505-2E9C-101B-9397-08002B2CF9AE}" pid="5" name="ContentTypeId">
    <vt:lpwstr>0x010100224D4F2C6775654B907F0C20622A74BD</vt:lpwstr>
  </property>
  <property fmtid="{D5CDD505-2E9C-101B-9397-08002B2CF9AE}" pid="6" name="MediaServiceImageTags">
    <vt:lpwstr/>
  </property>
</Properties>
</file>