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0522" w14:textId="7906C892" w:rsidR="006237ED" w:rsidRDefault="00154DE6" w:rsidP="00D4152E">
      <w:pPr>
        <w:pStyle w:val="Caption"/>
        <w:tabs>
          <w:tab w:val="clear" w:pos="5040"/>
          <w:tab w:val="center" w:pos="0"/>
        </w:tabs>
        <w:jc w:val="center"/>
        <w:rPr>
          <w:rFonts w:ascii="Arial" w:hAnsi="Arial"/>
          <w:sz w:val="28"/>
        </w:rPr>
      </w:pPr>
      <w:r w:rsidRPr="00D4152E">
        <w:rPr>
          <w:rFonts w:ascii="Arial" w:hAnsi="Arial" w:hint="eastAsia"/>
          <w:noProof/>
          <w:sz w:val="28"/>
        </w:rPr>
        <mc:AlternateContent>
          <mc:Choice Requires="wps">
            <w:drawing>
              <wp:anchor distT="0" distB="0" distL="114300" distR="114300" simplePos="0" relativeHeight="251658242" behindDoc="0" locked="0" layoutInCell="1" allowOverlap="1" wp14:anchorId="3798024D" wp14:editId="6C9A5DA1">
                <wp:simplePos x="0" y="0"/>
                <wp:positionH relativeFrom="column">
                  <wp:posOffset>0</wp:posOffset>
                </wp:positionH>
                <wp:positionV relativeFrom="paragraph">
                  <wp:posOffset>152400</wp:posOffset>
                </wp:positionV>
                <wp:extent cx="6324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9A537"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"/>
            </w:pict>
          </mc:Fallback>
        </mc:AlternateContent>
      </w:r>
    </w:p>
    <w:p w14:paraId="6FCDE415" w14:textId="5678C433" w:rsidR="001F5ABD" w:rsidRPr="00AC15AF" w:rsidRDefault="00154DE6" w:rsidP="00AC15AF">
      <w:pPr>
        <w:pStyle w:val="Caption"/>
        <w:tabs>
          <w:tab w:val="clear" w:pos="5040"/>
          <w:tab w:val="center" w:pos="0"/>
        </w:tabs>
        <w:jc w:val="center"/>
        <w:rPr>
          <w:rFonts w:ascii="Arial" w:hAnsi="Arial" w:cs="Arial"/>
          <w:sz w:val="28"/>
          <w:u w:val="single"/>
        </w:rPr>
      </w:pPr>
      <w:r w:rsidRPr="00D4152E">
        <w:rPr>
          <w:rFonts w:ascii="Arial" w:hAnsi="Arial" w:hint="eastAsia"/>
          <w:noProof/>
          <w:sz w:val="28"/>
        </w:rPr>
        <w:drawing>
          <wp:anchor distT="0" distB="0" distL="114300" distR="114300" simplePos="0" relativeHeight="251658241" behindDoc="0" locked="0" layoutInCell="1" allowOverlap="1" wp14:anchorId="5D9D17BE" wp14:editId="0191EE8A">
            <wp:simplePos x="0" y="0"/>
            <wp:positionH relativeFrom="column">
              <wp:posOffset>89535</wp:posOffset>
            </wp:positionH>
            <wp:positionV relativeFrom="paragraph">
              <wp:posOffset>67310</wp:posOffset>
            </wp:positionV>
            <wp:extent cx="609600" cy="596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2B8" w:rsidRPr="19CC37A2">
        <w:rPr>
          <w:rFonts w:ascii="Arial" w:hAnsi="Arial" w:cs="Arial"/>
          <w:sz w:val="28"/>
          <w:szCs w:val="28"/>
          <w:u w:val="single"/>
        </w:rPr>
        <w:t>HUMAN SERVICES GRANTS PROGRAM (HSGP)</w:t>
      </w:r>
      <w:r w:rsidR="009D7F05" w:rsidRPr="19CC37A2">
        <w:rPr>
          <w:rFonts w:ascii="Arial" w:hAnsi="Arial"/>
          <w:sz w:val="28"/>
          <w:szCs w:val="28"/>
        </w:rPr>
        <w:t xml:space="preserve"> </w:t>
      </w:r>
      <w:r w:rsidR="0062632F">
        <w:rPr>
          <w:rFonts w:ascii="Arial" w:hAnsi="Arial"/>
          <w:sz w:val="28"/>
        </w:rPr>
        <w:br/>
      </w:r>
    </w:p>
    <w:p w14:paraId="48B3E7D9" w14:textId="46903559" w:rsidR="00C201E7" w:rsidRPr="00D4152E" w:rsidRDefault="006237ED" w:rsidP="00D4152E">
      <w:pPr>
        <w:pStyle w:val="Caption"/>
        <w:tabs>
          <w:tab w:val="clear" w:pos="5040"/>
          <w:tab w:val="center" w:pos="0"/>
        </w:tabs>
        <w:jc w:val="center"/>
        <w:rPr>
          <w:rFonts w:ascii="Arial" w:hAnsi="Arial"/>
          <w:sz w:val="28"/>
        </w:rPr>
      </w:pPr>
      <w:r>
        <w:rPr>
          <w:rFonts w:ascii="Arial" w:hAnsi="Arial"/>
          <w:sz w:val="28"/>
        </w:rPr>
        <w:t>FY</w:t>
      </w:r>
      <w:r w:rsidR="001F5ABD">
        <w:rPr>
          <w:rFonts w:ascii="Arial" w:hAnsi="Arial"/>
          <w:sz w:val="28"/>
        </w:rPr>
        <w:t xml:space="preserve"> </w:t>
      </w:r>
      <w:r w:rsidR="009D7F05">
        <w:rPr>
          <w:rFonts w:ascii="Arial" w:hAnsi="Arial"/>
          <w:sz w:val="28"/>
        </w:rPr>
        <w:t>20</w:t>
      </w:r>
      <w:r w:rsidR="00C6470A">
        <w:rPr>
          <w:rFonts w:ascii="Arial" w:hAnsi="Arial"/>
          <w:sz w:val="28"/>
        </w:rPr>
        <w:t>2</w:t>
      </w:r>
      <w:r w:rsidR="0049162D">
        <w:rPr>
          <w:rFonts w:ascii="Arial" w:hAnsi="Arial"/>
          <w:sz w:val="28"/>
        </w:rPr>
        <w:t>3</w:t>
      </w:r>
      <w:r w:rsidR="001F5ABD">
        <w:rPr>
          <w:rFonts w:ascii="Arial" w:hAnsi="Arial"/>
          <w:sz w:val="28"/>
        </w:rPr>
        <w:t>-2</w:t>
      </w:r>
      <w:r w:rsidR="0049162D">
        <w:rPr>
          <w:rFonts w:ascii="Arial" w:hAnsi="Arial"/>
          <w:sz w:val="28"/>
        </w:rPr>
        <w:t>4</w:t>
      </w:r>
      <w:r w:rsidR="00913CC6" w:rsidRPr="00D4152E">
        <w:rPr>
          <w:rFonts w:ascii="Arial" w:hAnsi="Arial"/>
          <w:sz w:val="28"/>
        </w:rPr>
        <w:t xml:space="preserve"> </w:t>
      </w:r>
      <w:r w:rsidR="00C201E7" w:rsidRPr="00D4152E">
        <w:rPr>
          <w:rFonts w:ascii="Arial" w:hAnsi="Arial" w:hint="eastAsia"/>
          <w:sz w:val="28"/>
        </w:rPr>
        <w:t>PROGRAM STATUS REPORT</w:t>
      </w:r>
    </w:p>
    <w:p w14:paraId="38D2512A" w14:textId="77777777" w:rsidR="00C201E7" w:rsidRDefault="00C201E7" w:rsidP="00C201E7">
      <w:pPr>
        <w:spacing w:line="19" w:lineRule="exact"/>
        <w:jc w:val="center"/>
        <w:rPr>
          <w:rFonts w:ascii="Arial" w:hAnsi="Arial"/>
          <w:sz w:val="22"/>
        </w:rPr>
      </w:pPr>
    </w:p>
    <w:p w14:paraId="77809038" w14:textId="77777777" w:rsidR="00C201E7" w:rsidRDefault="00C201E7" w:rsidP="00C201E7">
      <w:pPr>
        <w:spacing w:line="19" w:lineRule="exact"/>
        <w:jc w:val="center"/>
        <w:rPr>
          <w:rFonts w:ascii="Arial" w:hAnsi="Arial"/>
          <w:sz w:val="22"/>
        </w:rPr>
      </w:pPr>
    </w:p>
    <w:p w14:paraId="1A29BDFD" w14:textId="77777777" w:rsidR="00C201E7" w:rsidRDefault="00C201E7" w:rsidP="00C201E7">
      <w:pPr>
        <w:spacing w:line="19" w:lineRule="exact"/>
        <w:jc w:val="center"/>
        <w:rPr>
          <w:rFonts w:ascii="Arial" w:hAnsi="Arial"/>
          <w:sz w:val="22"/>
        </w:rPr>
      </w:pPr>
    </w:p>
    <w:p w14:paraId="4E6A604F" w14:textId="77777777" w:rsidR="00C201E7" w:rsidRDefault="00C201E7" w:rsidP="00C201E7">
      <w:pPr>
        <w:spacing w:line="19" w:lineRule="exact"/>
        <w:jc w:val="center"/>
        <w:rPr>
          <w:rFonts w:ascii="Arial" w:hAnsi="Arial"/>
          <w:sz w:val="22"/>
        </w:rPr>
      </w:pPr>
    </w:p>
    <w:p w14:paraId="61FDA8E3" w14:textId="77777777" w:rsidR="00C201E7" w:rsidRDefault="00C201E7" w:rsidP="00C201E7">
      <w:pPr>
        <w:spacing w:line="19" w:lineRule="exact"/>
        <w:jc w:val="center"/>
        <w:rPr>
          <w:rFonts w:ascii="Arial" w:hAnsi="Arial"/>
          <w:sz w:val="22"/>
        </w:rPr>
      </w:pPr>
    </w:p>
    <w:p w14:paraId="5B4505C6" w14:textId="77777777" w:rsidR="00C201E7" w:rsidRDefault="00C201E7" w:rsidP="00C201E7">
      <w:pPr>
        <w:spacing w:line="19" w:lineRule="exact"/>
        <w:jc w:val="center"/>
        <w:rPr>
          <w:rFonts w:ascii="Arial" w:hAnsi="Arial"/>
          <w:sz w:val="22"/>
        </w:rPr>
      </w:pPr>
    </w:p>
    <w:p w14:paraId="01FB59B2" w14:textId="74BAD339" w:rsidR="00C201E7" w:rsidRDefault="00154DE6" w:rsidP="00C201E7">
      <w:pPr>
        <w:spacing w:line="19" w:lineRule="exact"/>
        <w:jc w:val="center"/>
        <w:rPr>
          <w:rFonts w:ascii="Arial" w:hAnsi="Arial"/>
          <w:sz w:val="22"/>
        </w:rPr>
      </w:pPr>
      <w:r>
        <w:rPr>
          <w:noProof/>
        </w:rPr>
        <mc:AlternateContent>
          <mc:Choice Requires="wps">
            <w:drawing>
              <wp:anchor distT="0" distB="0" distL="114300" distR="114300" simplePos="0" relativeHeight="251658240" behindDoc="1" locked="1" layoutInCell="0" allowOverlap="1" wp14:anchorId="6EA4B0B5" wp14:editId="07EB9B8B">
                <wp:simplePos x="0" y="0"/>
                <wp:positionH relativeFrom="page">
                  <wp:posOffset>685800</wp:posOffset>
                </wp:positionH>
                <wp:positionV relativeFrom="paragraph">
                  <wp:posOffset>19050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710AF" id="Rectangle 2" o:spid="_x0000_s1026" style="position:absolute;margin-left:54pt;margin-top:1.5pt;width:7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" o:allowincell="f" fillcolor="black" stroked="f" strokeweight="0">
                <w10:wrap anchorx="page"/>
                <w10:anchorlock/>
              </v:rect>
            </w:pict>
          </mc:Fallback>
        </mc:AlternateContent>
      </w:r>
    </w:p>
    <w:p w14:paraId="22ACB032" w14:textId="77777777" w:rsidR="00240F54" w:rsidRDefault="00240F54" w:rsidP="004812B8">
      <w:pPr>
        <w:rPr>
          <w:rFonts w:ascii="Arial" w:hAnsi="Arial"/>
          <w:sz w:val="21"/>
        </w:rPr>
      </w:pPr>
    </w:p>
    <w:p w14:paraId="55F04049" w14:textId="77777777" w:rsidR="007D3B4E" w:rsidRDefault="007D3B4E" w:rsidP="00F97372">
      <w:pPr>
        <w:tabs>
          <w:tab w:val="left" w:pos="-1440"/>
        </w:tabs>
        <w:ind w:left="2160" w:hanging="2160"/>
        <w:jc w:val="center"/>
        <w:rPr>
          <w:rFonts w:ascii="Arial" w:hAnsi="Arial"/>
          <w:sz w:val="22"/>
          <w:szCs w:val="22"/>
        </w:rPr>
      </w:pPr>
    </w:p>
    <w:p w14:paraId="7CDF245B" w14:textId="5A3F93C1" w:rsidR="00F97372" w:rsidRDefault="00F97372" w:rsidP="5AD756AD">
      <w:pPr>
        <w:ind w:left="2160" w:hanging="1170"/>
        <w:rPr>
          <w:rFonts w:ascii="Arial" w:hAnsi="Arial"/>
          <w:sz w:val="22"/>
          <w:szCs w:val="22"/>
        </w:rPr>
      </w:pPr>
      <w:r>
        <w:rPr>
          <w:rFonts w:ascii="Arial" w:hAnsi="Arial"/>
          <w:sz w:val="22"/>
          <w:szCs w:val="22"/>
        </w:rPr>
        <w:t>Agency:</w:t>
      </w:r>
      <w:r>
        <w:tab/>
      </w:r>
      <w:r w:rsidR="00F922DA">
        <w:rPr>
          <w:rFonts w:ascii="Arial" w:hAnsi="Arial"/>
          <w:sz w:val="22"/>
          <w:szCs w:val="22"/>
        </w:rPr>
        <w:t>Legal Aid Foundation of Los Angeles</w:t>
      </w:r>
    </w:p>
    <w:p w14:paraId="1782B038" w14:textId="77777777" w:rsidR="007D3B4E" w:rsidRDefault="007D3B4E" w:rsidP="00F97372">
      <w:pPr>
        <w:tabs>
          <w:tab w:val="left" w:pos="-1440"/>
        </w:tabs>
        <w:ind w:left="2160" w:hanging="2160"/>
        <w:jc w:val="center"/>
        <w:rPr>
          <w:rFonts w:ascii="Arial" w:hAnsi="Arial"/>
          <w:sz w:val="22"/>
          <w:szCs w:val="22"/>
        </w:rPr>
      </w:pPr>
    </w:p>
    <w:p w14:paraId="0BAF233F" w14:textId="1E804FC4" w:rsidR="00F97372" w:rsidRDefault="00F97372" w:rsidP="00AD0C9D">
      <w:pPr>
        <w:tabs>
          <w:tab w:val="left" w:pos="-1440"/>
        </w:tabs>
        <w:ind w:left="2160" w:hanging="1170"/>
        <w:rPr>
          <w:rFonts w:ascii="Arial" w:hAnsi="Arial"/>
          <w:sz w:val="22"/>
          <w:szCs w:val="22"/>
        </w:rPr>
      </w:pPr>
      <w:r>
        <w:rPr>
          <w:rFonts w:ascii="Arial" w:hAnsi="Arial"/>
          <w:sz w:val="22"/>
          <w:szCs w:val="22"/>
        </w:rPr>
        <w:t>Program:</w:t>
      </w:r>
      <w:r>
        <w:rPr>
          <w:rFonts w:ascii="Arial" w:hAnsi="Arial"/>
          <w:sz w:val="22"/>
          <w:szCs w:val="22"/>
        </w:rPr>
        <w:tab/>
      </w:r>
      <w:r w:rsidR="00AD0C9D" w:rsidRPr="00B52268">
        <w:rPr>
          <w:rFonts w:ascii="Arial" w:hAnsi="Arial"/>
          <w:sz w:val="22"/>
          <w:szCs w:val="22"/>
        </w:rPr>
        <w:t>Comprehensive Community Legal Services</w:t>
      </w:r>
    </w:p>
    <w:p w14:paraId="58E7E5A0" w14:textId="77777777" w:rsidR="00184580" w:rsidRDefault="00184580" w:rsidP="001F7B08">
      <w:pPr>
        <w:pStyle w:val="Heading6"/>
        <w:jc w:val="center"/>
        <w:rPr>
          <w:sz w:val="24"/>
          <w:u w:val="none"/>
        </w:rPr>
      </w:pPr>
    </w:p>
    <w:p w14:paraId="53611EBD" w14:textId="77777777" w:rsidR="007D3B4E" w:rsidRPr="007D3B4E" w:rsidRDefault="007D3B4E" w:rsidP="007D3B4E"/>
    <w:tbl>
      <w:tblPr>
        <w:tblpPr w:leftFromText="180" w:rightFromText="180" w:vertAnchor="text" w:horzAnchor="page" w:tblpX="1726" w:tblpY="241"/>
        <w:tblW w:w="1003" w:type="dxa"/>
        <w:tblLook w:val="04A0" w:firstRow="1" w:lastRow="0" w:firstColumn="1" w:lastColumn="0" w:noHBand="0" w:noVBand="1"/>
      </w:tblPr>
      <w:tblGrid>
        <w:gridCol w:w="1003"/>
      </w:tblGrid>
      <w:tr w:rsidR="001375C7" w:rsidRPr="00C74BB2" w14:paraId="1AA6F523" w14:textId="77777777" w:rsidTr="00152D8A">
        <w:trPr>
          <w:trHeight w:val="350"/>
        </w:trPr>
        <w:tc>
          <w:tcPr>
            <w:tcW w:w="1003" w:type="dxa"/>
            <w:tcBorders>
              <w:top w:val="single" w:sz="4" w:space="0" w:color="auto"/>
              <w:left w:val="single" w:sz="4" w:space="0" w:color="auto"/>
              <w:bottom w:val="single" w:sz="4" w:space="0" w:color="auto"/>
              <w:right w:val="single" w:sz="4" w:space="0" w:color="auto"/>
            </w:tcBorders>
            <w:shd w:val="clear" w:color="000000" w:fill="000000"/>
            <w:noWrap/>
            <w:vAlign w:val="bottom"/>
          </w:tcPr>
          <w:p w14:paraId="36815502" w14:textId="7D326A69" w:rsidR="001375C7" w:rsidRPr="000F252F" w:rsidRDefault="000F252F" w:rsidP="001375C7">
            <w:pPr>
              <w:widowControl/>
              <w:autoSpaceDE/>
              <w:autoSpaceDN/>
              <w:adjustRightInd/>
              <w:jc w:val="center"/>
              <w:rPr>
                <w:rFonts w:ascii="Calibri" w:eastAsia="Times New Roman" w:hAnsi="Calibri" w:cs="Calibri"/>
                <w:b/>
                <w:bCs/>
                <w:color w:val="FFFFFF"/>
                <w:sz w:val="22"/>
                <w:szCs w:val="22"/>
              </w:rPr>
            </w:pPr>
            <w:r w:rsidRPr="000F252F">
              <w:rPr>
                <w:rFonts w:ascii="Calibri" w:eastAsia="Times New Roman" w:hAnsi="Calibri" w:cs="Calibri"/>
                <w:b/>
                <w:bCs/>
                <w:color w:val="FFFFFF"/>
                <w:sz w:val="24"/>
              </w:rPr>
              <w:t>SELECT</w:t>
            </w:r>
          </w:p>
        </w:tc>
      </w:tr>
      <w:tr w:rsidR="001375C7" w:rsidRPr="00C74BB2" w14:paraId="1614C99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216F72A" w14:textId="7603667A" w:rsidR="001375C7" w:rsidRPr="00C74BB2" w:rsidRDefault="001375C7" w:rsidP="00D9076C">
            <w:pPr>
              <w:widowControl/>
              <w:autoSpaceDE/>
              <w:autoSpaceDN/>
              <w:adjustRightInd/>
              <w:jc w:val="center"/>
              <w:rPr>
                <w:rFonts w:ascii="Calibri" w:eastAsia="Times New Roman" w:hAnsi="Calibri" w:cs="Calibri"/>
                <w:sz w:val="22"/>
                <w:szCs w:val="22"/>
              </w:rPr>
            </w:pPr>
          </w:p>
        </w:tc>
      </w:tr>
      <w:tr w:rsidR="001375C7" w:rsidRPr="00C74BB2" w14:paraId="0ACDDE4F" w14:textId="77777777" w:rsidTr="00AD0C9D">
        <w:trPr>
          <w:trHeight w:val="71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3687978D" w14:textId="5B8ADF39" w:rsidR="001375C7" w:rsidRPr="00C74BB2" w:rsidRDefault="00C56540" w:rsidP="00AD0C9D">
            <w:pPr>
              <w:widowControl/>
              <w:autoSpaceDE/>
              <w:autoSpaceDN/>
              <w:adjustRightInd/>
              <w:jc w:val="center"/>
              <w:rPr>
                <w:rFonts w:ascii="Calibri" w:eastAsia="Times New Roman" w:hAnsi="Calibri" w:cs="Calibri"/>
                <w:sz w:val="22"/>
                <w:szCs w:val="22"/>
              </w:rPr>
            </w:pPr>
            <w:r>
              <w:rPr>
                <w:rFonts w:ascii="Calibri" w:eastAsia="Times New Roman" w:hAnsi="Calibri" w:cs="Calibri"/>
                <w:sz w:val="22"/>
                <w:szCs w:val="22"/>
              </w:rPr>
              <w:t>X</w:t>
            </w:r>
          </w:p>
        </w:tc>
      </w:tr>
    </w:tbl>
    <w:p w14:paraId="4FE51CEA" w14:textId="7C32CA07" w:rsidR="001F7B08" w:rsidRDefault="00B40EA6" w:rsidP="00B40EA6">
      <w:pPr>
        <w:pStyle w:val="Heading6"/>
        <w:ind w:firstLine="720"/>
        <w:jc w:val="center"/>
        <w:rPr>
          <w:sz w:val="24"/>
          <w:u w:val="none"/>
        </w:rPr>
      </w:pPr>
      <w:r>
        <w:rPr>
          <w:sz w:val="24"/>
          <w:u w:val="none"/>
        </w:rPr>
        <w:t xml:space="preserve">FY </w:t>
      </w:r>
      <w:r w:rsidR="004812B8">
        <w:rPr>
          <w:sz w:val="24"/>
          <w:u w:val="none"/>
        </w:rPr>
        <w:t>20</w:t>
      </w:r>
      <w:r w:rsidR="00C6470A">
        <w:rPr>
          <w:sz w:val="24"/>
          <w:u w:val="none"/>
        </w:rPr>
        <w:t>2</w:t>
      </w:r>
      <w:r w:rsidR="0049162D">
        <w:rPr>
          <w:sz w:val="24"/>
          <w:u w:val="none"/>
        </w:rPr>
        <w:t>3</w:t>
      </w:r>
      <w:r w:rsidR="004812B8">
        <w:rPr>
          <w:sz w:val="24"/>
          <w:u w:val="none"/>
        </w:rPr>
        <w:t>-2</w:t>
      </w:r>
      <w:r w:rsidR="0049162D">
        <w:rPr>
          <w:sz w:val="24"/>
          <w:u w:val="none"/>
        </w:rPr>
        <w:t>4</w:t>
      </w:r>
      <w:r w:rsidR="001F7B08" w:rsidRPr="00184580">
        <w:rPr>
          <w:sz w:val="24"/>
          <w:u w:val="none"/>
        </w:rPr>
        <w:t xml:space="preserve"> SUBMI</w:t>
      </w:r>
      <w:r w:rsidR="004812B8">
        <w:rPr>
          <w:sz w:val="24"/>
          <w:u w:val="none"/>
        </w:rPr>
        <w:t>S</w:t>
      </w:r>
      <w:r w:rsidR="007D3B4E">
        <w:rPr>
          <w:sz w:val="24"/>
          <w:u w:val="none"/>
        </w:rPr>
        <w:t>SIO</w:t>
      </w:r>
      <w:r w:rsidR="001375C7">
        <w:rPr>
          <w:sz w:val="24"/>
          <w:u w:val="none"/>
        </w:rPr>
        <w:t>N CALENDAR</w:t>
      </w:r>
      <w:r w:rsidR="001375C7" w:rsidRPr="001375C7">
        <w:t xml:space="preserve"> </w:t>
      </w:r>
      <w:r w:rsidR="007D3B4E" w:rsidRPr="001375C7">
        <w:rPr>
          <w:sz w:val="24"/>
          <w:u w:val="none"/>
        </w:rPr>
        <w:t xml:space="preserve"> </w:t>
      </w:r>
    </w:p>
    <w:tbl>
      <w:tblPr>
        <w:tblW w:w="8048" w:type="dxa"/>
        <w:tblInd w:w="85" w:type="dxa"/>
        <w:tblLook w:val="04A0" w:firstRow="1" w:lastRow="0" w:firstColumn="1" w:lastColumn="0" w:noHBand="0" w:noVBand="1"/>
      </w:tblPr>
      <w:tblGrid>
        <w:gridCol w:w="2608"/>
        <w:gridCol w:w="2547"/>
        <w:gridCol w:w="2893"/>
      </w:tblGrid>
      <w:tr w:rsidR="00152D8A" w:rsidRPr="00152D8A" w14:paraId="64789C6B" w14:textId="77777777" w:rsidTr="00152D8A">
        <w:trPr>
          <w:trHeight w:val="357"/>
        </w:trPr>
        <w:tc>
          <w:tcPr>
            <w:tcW w:w="2608" w:type="dxa"/>
            <w:tcBorders>
              <w:top w:val="single" w:sz="4" w:space="0" w:color="auto"/>
              <w:left w:val="single" w:sz="4" w:space="0" w:color="auto"/>
              <w:bottom w:val="nil"/>
              <w:right w:val="nil"/>
            </w:tcBorders>
            <w:shd w:val="clear" w:color="000000" w:fill="000000"/>
            <w:noWrap/>
            <w:vAlign w:val="bottom"/>
            <w:hideMark/>
          </w:tcPr>
          <w:p w14:paraId="396F1178"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REPORTS</w:t>
            </w:r>
          </w:p>
        </w:tc>
        <w:tc>
          <w:tcPr>
            <w:tcW w:w="2547" w:type="dxa"/>
            <w:tcBorders>
              <w:top w:val="single" w:sz="4" w:space="0" w:color="auto"/>
              <w:left w:val="nil"/>
              <w:bottom w:val="nil"/>
              <w:right w:val="nil"/>
            </w:tcBorders>
            <w:shd w:val="clear" w:color="000000" w:fill="000000"/>
            <w:noWrap/>
            <w:vAlign w:val="bottom"/>
            <w:hideMark/>
          </w:tcPr>
          <w:p w14:paraId="74FDF53E"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PERIOD</w:t>
            </w:r>
          </w:p>
        </w:tc>
        <w:tc>
          <w:tcPr>
            <w:tcW w:w="2893" w:type="dxa"/>
            <w:tcBorders>
              <w:top w:val="single" w:sz="4" w:space="0" w:color="auto"/>
              <w:left w:val="nil"/>
              <w:bottom w:val="nil"/>
              <w:right w:val="single" w:sz="4" w:space="0" w:color="auto"/>
            </w:tcBorders>
            <w:shd w:val="clear" w:color="000000" w:fill="000000"/>
            <w:noWrap/>
            <w:vAlign w:val="bottom"/>
            <w:hideMark/>
          </w:tcPr>
          <w:p w14:paraId="4DB644C2"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DEADLINE</w:t>
            </w:r>
          </w:p>
        </w:tc>
      </w:tr>
      <w:tr w:rsidR="00152D8A" w:rsidRPr="00152D8A" w14:paraId="21441FA5" w14:textId="77777777" w:rsidTr="00152D8A">
        <w:trPr>
          <w:trHeight w:val="340"/>
        </w:trPr>
        <w:tc>
          <w:tcPr>
            <w:tcW w:w="2608" w:type="dxa"/>
            <w:tcBorders>
              <w:top w:val="single" w:sz="4" w:space="0" w:color="auto"/>
              <w:left w:val="single" w:sz="4" w:space="0" w:color="auto"/>
              <w:bottom w:val="nil"/>
              <w:right w:val="single" w:sz="4" w:space="0" w:color="auto"/>
            </w:tcBorders>
            <w:shd w:val="clear" w:color="000000" w:fill="FFFFFF"/>
            <w:noWrap/>
            <w:vAlign w:val="bottom"/>
            <w:hideMark/>
          </w:tcPr>
          <w:p w14:paraId="02159BD4" w14:textId="4C6EF1E6"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Mid-Year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07B729"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7/1/2023 - 12/31/2023</w:t>
            </w:r>
          </w:p>
        </w:tc>
        <w:tc>
          <w:tcPr>
            <w:tcW w:w="28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0A5AA4"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February 5, 2024</w:t>
            </w:r>
          </w:p>
        </w:tc>
      </w:tr>
      <w:tr w:rsidR="00152D8A" w:rsidRPr="00152D8A" w14:paraId="70588828"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4D7EBD28"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single" w:sz="4" w:space="0" w:color="auto"/>
              <w:left w:val="single" w:sz="4" w:space="0" w:color="auto"/>
              <w:bottom w:val="single" w:sz="4" w:space="0" w:color="000000"/>
              <w:right w:val="single" w:sz="4" w:space="0" w:color="auto"/>
            </w:tcBorders>
            <w:vAlign w:val="center"/>
            <w:hideMark/>
          </w:tcPr>
          <w:p w14:paraId="122B7490"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single" w:sz="4" w:space="0" w:color="auto"/>
              <w:left w:val="single" w:sz="4" w:space="0" w:color="auto"/>
              <w:bottom w:val="single" w:sz="4" w:space="0" w:color="000000"/>
              <w:right w:val="single" w:sz="4" w:space="0" w:color="auto"/>
            </w:tcBorders>
            <w:vAlign w:val="center"/>
            <w:hideMark/>
          </w:tcPr>
          <w:p w14:paraId="2823614D"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r w:rsidR="00152D8A" w:rsidRPr="00152D8A" w14:paraId="6CF4EA00" w14:textId="77777777" w:rsidTr="00152D8A">
        <w:trPr>
          <w:trHeight w:val="340"/>
        </w:trPr>
        <w:tc>
          <w:tcPr>
            <w:tcW w:w="2608" w:type="dxa"/>
            <w:tcBorders>
              <w:top w:val="nil"/>
              <w:left w:val="single" w:sz="4" w:space="0" w:color="auto"/>
              <w:bottom w:val="nil"/>
              <w:right w:val="single" w:sz="4" w:space="0" w:color="auto"/>
            </w:tcBorders>
            <w:shd w:val="clear" w:color="000000" w:fill="FFFFFF"/>
            <w:noWrap/>
            <w:vAlign w:val="bottom"/>
            <w:hideMark/>
          </w:tcPr>
          <w:p w14:paraId="0F6C67C9" w14:textId="5742D51A"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Year-End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D64A3C"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7/1/2023 - 6/30/2024</w:t>
            </w:r>
          </w:p>
        </w:tc>
        <w:tc>
          <w:tcPr>
            <w:tcW w:w="28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EAACD3"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August 5, 2024</w:t>
            </w:r>
          </w:p>
        </w:tc>
      </w:tr>
      <w:tr w:rsidR="00152D8A" w:rsidRPr="00152D8A" w14:paraId="7E05A7AF"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0AC1E98E"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nil"/>
              <w:left w:val="single" w:sz="4" w:space="0" w:color="auto"/>
              <w:bottom w:val="single" w:sz="4" w:space="0" w:color="auto"/>
              <w:right w:val="single" w:sz="4" w:space="0" w:color="auto"/>
            </w:tcBorders>
            <w:vAlign w:val="center"/>
            <w:hideMark/>
          </w:tcPr>
          <w:p w14:paraId="4C29A143"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nil"/>
              <w:left w:val="single" w:sz="4" w:space="0" w:color="auto"/>
              <w:bottom w:val="single" w:sz="4" w:space="0" w:color="auto"/>
              <w:right w:val="single" w:sz="4" w:space="0" w:color="auto"/>
            </w:tcBorders>
            <w:vAlign w:val="center"/>
            <w:hideMark/>
          </w:tcPr>
          <w:p w14:paraId="741C556A"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bl>
    <w:p w14:paraId="227226ED" w14:textId="77777777" w:rsidR="006F4097" w:rsidRPr="006F4097" w:rsidRDefault="006F4097" w:rsidP="006F4097"/>
    <w:p w14:paraId="660A2448" w14:textId="77777777" w:rsidR="007D3B4E" w:rsidRPr="00F97372" w:rsidRDefault="007D3B4E" w:rsidP="19CC37A2"/>
    <w:p w14:paraId="2E1ED97D" w14:textId="77777777" w:rsidR="004812B8" w:rsidRDefault="004812B8" w:rsidP="19CC37A2">
      <w:pPr>
        <w:pStyle w:val="ListBullet"/>
        <w:numPr>
          <w:ilvl w:val="0"/>
          <w:numId w:val="0"/>
        </w:numPr>
        <w:rPr>
          <w:rFonts w:eastAsia="Arial Unicode MS" w:cs="Arial"/>
          <w:b/>
          <w:bCs/>
          <w:color w:val="000000"/>
          <w:sz w:val="22"/>
          <w:szCs w:val="22"/>
        </w:rPr>
      </w:pPr>
      <w:r w:rsidRPr="19CC37A2">
        <w:rPr>
          <w:rFonts w:eastAsia="Arial Unicode MS" w:cs="Arial"/>
          <w:b/>
          <w:bCs/>
          <w:color w:val="000000" w:themeColor="text1"/>
          <w:sz w:val="22"/>
          <w:szCs w:val="22"/>
        </w:rPr>
        <w:t>Instructions:</w:t>
      </w:r>
    </w:p>
    <w:p w14:paraId="19F31638" w14:textId="77777777" w:rsidR="007D3B4E" w:rsidRPr="007D3B4E" w:rsidRDefault="007D3B4E" w:rsidP="007D3B4E">
      <w:pPr>
        <w:pStyle w:val="ListBullet"/>
        <w:numPr>
          <w:ilvl w:val="0"/>
          <w:numId w:val="0"/>
        </w:numPr>
        <w:ind w:left="432"/>
        <w:jc w:val="both"/>
        <w:rPr>
          <w:rFonts w:eastAsia="Arial Unicode MS" w:cs="Arial"/>
          <w:b/>
          <w:sz w:val="22"/>
          <w:szCs w:val="22"/>
        </w:rPr>
      </w:pPr>
    </w:p>
    <w:p w14:paraId="1DA82CD3" w14:textId="7C853560" w:rsidR="004812B8" w:rsidRPr="000076F9" w:rsidRDefault="001F7B08" w:rsidP="004812B8">
      <w:pPr>
        <w:pStyle w:val="ListBullet"/>
        <w:jc w:val="both"/>
        <w:rPr>
          <w:rFonts w:eastAsia="Arial Unicode MS" w:cs="Arial"/>
          <w:b/>
          <w:sz w:val="22"/>
          <w:szCs w:val="22"/>
        </w:rPr>
      </w:pPr>
      <w:r>
        <w:rPr>
          <w:rFonts w:eastAsia="Arial Unicode MS" w:cs="Arial"/>
          <w:sz w:val="22"/>
          <w:szCs w:val="22"/>
        </w:rPr>
        <w:t xml:space="preserve">All reports submitted to the </w:t>
      </w:r>
      <w:proofErr w:type="gramStart"/>
      <w:r>
        <w:rPr>
          <w:rFonts w:eastAsia="Arial Unicode MS" w:cs="Arial"/>
          <w:sz w:val="22"/>
          <w:szCs w:val="22"/>
        </w:rPr>
        <w:t>City</w:t>
      </w:r>
      <w:proofErr w:type="gramEnd"/>
      <w:r w:rsidR="007D3B4E">
        <w:rPr>
          <w:rFonts w:eastAsia="Arial Unicode MS" w:cs="Arial"/>
          <w:sz w:val="22"/>
          <w:szCs w:val="22"/>
        </w:rPr>
        <w:t xml:space="preserve"> are considered public record. </w:t>
      </w:r>
      <w:r w:rsidRPr="007D3B4E">
        <w:rPr>
          <w:rFonts w:eastAsia="Arial Unicode MS" w:cs="Arial"/>
          <w:sz w:val="22"/>
          <w:szCs w:val="22"/>
        </w:rPr>
        <w:t>Please note that staff will use the information provided in the mid-year and year-end reports to provide Council and the public with summary reports of agency performance highlighting key outcomes, successes, findings</w:t>
      </w:r>
      <w:r w:rsidR="00052329">
        <w:rPr>
          <w:rFonts w:eastAsia="Arial Unicode MS" w:cs="Arial"/>
          <w:sz w:val="22"/>
          <w:szCs w:val="22"/>
        </w:rPr>
        <w:t>,</w:t>
      </w:r>
      <w:r w:rsidRPr="007D3B4E">
        <w:rPr>
          <w:rFonts w:eastAsia="Arial Unicode MS" w:cs="Arial"/>
          <w:sz w:val="22"/>
          <w:szCs w:val="22"/>
        </w:rPr>
        <w:t xml:space="preserve"> and concerns.</w:t>
      </w:r>
    </w:p>
    <w:p w14:paraId="7DB5F4F4" w14:textId="77777777" w:rsidR="000076F9" w:rsidRDefault="000076F9" w:rsidP="000076F9">
      <w:pPr>
        <w:pStyle w:val="ListParagraph"/>
        <w:rPr>
          <w:rFonts w:cs="Arial"/>
          <w:b/>
          <w:sz w:val="22"/>
          <w:szCs w:val="22"/>
        </w:rPr>
      </w:pPr>
    </w:p>
    <w:p w14:paraId="5A25F85D" w14:textId="0F00A9DC" w:rsidR="000076F9" w:rsidRPr="000076F9" w:rsidRDefault="000076F9" w:rsidP="000076F9">
      <w:pPr>
        <w:pStyle w:val="ListBullet"/>
        <w:jc w:val="both"/>
        <w:rPr>
          <w:rFonts w:eastAsia="Arial Unicode MS" w:cs="Arial"/>
          <w:b/>
          <w:sz w:val="22"/>
          <w:szCs w:val="22"/>
        </w:rPr>
      </w:pPr>
      <w:r>
        <w:rPr>
          <w:sz w:val="22"/>
        </w:rPr>
        <w:t xml:space="preserve">Please be concise. </w:t>
      </w:r>
      <w:r w:rsidR="00BA5932">
        <w:rPr>
          <w:sz w:val="22"/>
        </w:rPr>
        <w:t>For example,</w:t>
      </w:r>
      <w:r w:rsidR="00B269FA">
        <w:rPr>
          <w:sz w:val="22"/>
        </w:rPr>
        <w:t xml:space="preserve"> do NOT</w:t>
      </w:r>
      <w:r>
        <w:rPr>
          <w:sz w:val="22"/>
        </w:rPr>
        <w:t xml:space="preserve"> copy and paste repetitive content from your Mid-Year to your Year-End</w:t>
      </w:r>
      <w:r w:rsidR="00B15C61">
        <w:rPr>
          <w:sz w:val="22"/>
        </w:rPr>
        <w:t xml:space="preserve">. </w:t>
      </w:r>
      <w:r w:rsidR="00C116F8">
        <w:rPr>
          <w:sz w:val="22"/>
        </w:rPr>
        <w:t xml:space="preserve">In most cases, a complete program status report </w:t>
      </w:r>
      <w:r w:rsidR="005F5CDC">
        <w:rPr>
          <w:sz w:val="22"/>
        </w:rPr>
        <w:t>will</w:t>
      </w:r>
      <w:r w:rsidR="00C116F8">
        <w:rPr>
          <w:sz w:val="22"/>
        </w:rPr>
        <w:t xml:space="preserve"> </w:t>
      </w:r>
      <w:r w:rsidR="00BF3097">
        <w:rPr>
          <w:sz w:val="22"/>
        </w:rPr>
        <w:t xml:space="preserve">be </w:t>
      </w:r>
      <w:r w:rsidR="005F5CDC">
        <w:rPr>
          <w:sz w:val="22"/>
        </w:rPr>
        <w:t xml:space="preserve">no more than </w:t>
      </w:r>
      <w:r w:rsidR="0055192C">
        <w:rPr>
          <w:sz w:val="22"/>
        </w:rPr>
        <w:t>8-10</w:t>
      </w:r>
      <w:r w:rsidR="00BF3097">
        <w:rPr>
          <w:sz w:val="22"/>
        </w:rPr>
        <w:t xml:space="preserve"> pages </w:t>
      </w:r>
      <w:r w:rsidR="00073A2C">
        <w:rPr>
          <w:sz w:val="22"/>
        </w:rPr>
        <w:t xml:space="preserve">in length. </w:t>
      </w:r>
    </w:p>
    <w:p w14:paraId="4AEC44BC" w14:textId="77777777" w:rsidR="00874731" w:rsidRDefault="00874731" w:rsidP="00874731">
      <w:pPr>
        <w:pStyle w:val="ListParagraph"/>
        <w:rPr>
          <w:rFonts w:cs="Arial"/>
          <w:b/>
          <w:sz w:val="22"/>
          <w:szCs w:val="22"/>
        </w:rPr>
      </w:pPr>
    </w:p>
    <w:p w14:paraId="409952A2" w14:textId="77777777" w:rsidR="0093347E" w:rsidRDefault="00E36B19" w:rsidP="0093347E">
      <w:pPr>
        <w:pStyle w:val="ListBullet"/>
        <w:jc w:val="both"/>
        <w:rPr>
          <w:rFonts w:eastAsia="Arial Unicode MS" w:cs="Arial"/>
          <w:b/>
          <w:sz w:val="22"/>
          <w:szCs w:val="22"/>
        </w:rPr>
      </w:pPr>
      <w:r>
        <w:rPr>
          <w:sz w:val="22"/>
        </w:rPr>
        <w:t xml:space="preserve">When preparing your report, please be sure to refer to your current </w:t>
      </w:r>
      <w:r w:rsidR="0097136A">
        <w:rPr>
          <w:sz w:val="22"/>
        </w:rPr>
        <w:t>Program Plan (</w:t>
      </w:r>
      <w:r w:rsidR="00874731">
        <w:rPr>
          <w:sz w:val="22"/>
        </w:rPr>
        <w:t>Exhibit A</w:t>
      </w:r>
      <w:r w:rsidR="0097136A">
        <w:rPr>
          <w:sz w:val="22"/>
        </w:rPr>
        <w:t xml:space="preserve">) Program Budget (Exhibit B) and </w:t>
      </w:r>
      <w:r w:rsidR="0097136A" w:rsidRPr="004812B8">
        <w:rPr>
          <w:rFonts w:cs="Arial"/>
          <w:color w:val="000000"/>
          <w:sz w:val="22"/>
          <w:szCs w:val="22"/>
        </w:rPr>
        <w:t>Special Funding Conditions</w:t>
      </w:r>
      <w:r w:rsidR="0097136A">
        <w:rPr>
          <w:rFonts w:cs="Arial"/>
          <w:color w:val="000000"/>
          <w:sz w:val="22"/>
          <w:szCs w:val="22"/>
        </w:rPr>
        <w:t xml:space="preserve"> (Exhibit C), of your executed Grant Agreement with the City</w:t>
      </w:r>
      <w:r w:rsidR="0097136A" w:rsidRPr="004812B8">
        <w:rPr>
          <w:rFonts w:cs="Arial"/>
          <w:color w:val="000000"/>
          <w:sz w:val="22"/>
          <w:szCs w:val="22"/>
        </w:rPr>
        <w:t>.</w:t>
      </w:r>
    </w:p>
    <w:p w14:paraId="0644C20A" w14:textId="77777777" w:rsidR="007D3B4E" w:rsidRPr="007D3B4E" w:rsidRDefault="007D3B4E" w:rsidP="009B3BE4">
      <w:pPr>
        <w:pStyle w:val="ListBullet"/>
        <w:numPr>
          <w:ilvl w:val="0"/>
          <w:numId w:val="0"/>
        </w:numPr>
        <w:jc w:val="both"/>
        <w:rPr>
          <w:rFonts w:eastAsia="Arial Unicode MS" w:cs="Arial"/>
          <w:b/>
          <w:sz w:val="22"/>
          <w:szCs w:val="22"/>
        </w:rPr>
      </w:pPr>
    </w:p>
    <w:p w14:paraId="54936875" w14:textId="77777777" w:rsidR="008C71EC" w:rsidRPr="008C71EC" w:rsidRDefault="007D3B4E" w:rsidP="00C201E7">
      <w:pPr>
        <w:pStyle w:val="ListBullet"/>
        <w:jc w:val="both"/>
        <w:rPr>
          <w:rFonts w:eastAsia="Arial Unicode MS" w:cs="Arial"/>
          <w:b/>
          <w:sz w:val="22"/>
          <w:szCs w:val="22"/>
        </w:rPr>
      </w:pPr>
      <w:r>
        <w:rPr>
          <w:sz w:val="22"/>
        </w:rPr>
        <w:t xml:space="preserve">To submit your completed report to the </w:t>
      </w:r>
      <w:proofErr w:type="gramStart"/>
      <w:r>
        <w:rPr>
          <w:sz w:val="22"/>
        </w:rPr>
        <w:t>City</w:t>
      </w:r>
      <w:proofErr w:type="gramEnd"/>
      <w:r>
        <w:rPr>
          <w:sz w:val="22"/>
        </w:rPr>
        <w:t>, upload the file to your agency’s SharePoint folder</w:t>
      </w:r>
      <w:r w:rsidR="000E3CCA">
        <w:rPr>
          <w:sz w:val="22"/>
        </w:rPr>
        <w:t xml:space="preserve"> </w:t>
      </w:r>
      <w:r w:rsidR="000E3CCA" w:rsidRPr="009F4114">
        <w:rPr>
          <w:b/>
          <w:sz w:val="22"/>
        </w:rPr>
        <w:t xml:space="preserve">as </w:t>
      </w:r>
      <w:r w:rsidR="000E3CCA" w:rsidRPr="000E3CCA">
        <w:rPr>
          <w:b/>
          <w:bCs/>
          <w:sz w:val="22"/>
        </w:rPr>
        <w:t>a Word document</w:t>
      </w:r>
      <w:r w:rsidR="000E3CCA">
        <w:rPr>
          <w:sz w:val="22"/>
        </w:rPr>
        <w:t xml:space="preserve"> and notify your </w:t>
      </w:r>
      <w:r w:rsidR="00E17F71">
        <w:rPr>
          <w:sz w:val="22"/>
        </w:rPr>
        <w:t xml:space="preserve">grant analyst once you have done so. </w:t>
      </w:r>
    </w:p>
    <w:p w14:paraId="361B3835" w14:textId="77777777" w:rsidR="008C71EC" w:rsidRDefault="008C71EC" w:rsidP="008C71EC">
      <w:pPr>
        <w:pStyle w:val="ListParagraph"/>
        <w:rPr>
          <w:sz w:val="22"/>
        </w:rPr>
      </w:pPr>
    </w:p>
    <w:p w14:paraId="16D4BAC0" w14:textId="730DB02F" w:rsidR="00C201E7" w:rsidRPr="004812B8" w:rsidRDefault="00687E22" w:rsidP="00C201E7">
      <w:pPr>
        <w:pStyle w:val="ListBullet"/>
        <w:jc w:val="both"/>
        <w:rPr>
          <w:rFonts w:eastAsia="Arial Unicode MS" w:cs="Arial"/>
          <w:b/>
          <w:sz w:val="22"/>
          <w:szCs w:val="22"/>
        </w:rPr>
      </w:pPr>
      <w:r>
        <w:rPr>
          <w:sz w:val="22"/>
        </w:rPr>
        <w:t>Please contact your grants a</w:t>
      </w:r>
      <w:r w:rsidR="003623B7">
        <w:rPr>
          <w:sz w:val="22"/>
        </w:rPr>
        <w:t xml:space="preserve">nalyst or </w:t>
      </w:r>
      <w:hyperlink r:id="rId13" w:history="1">
        <w:r w:rsidR="003623B7" w:rsidRPr="00A83FA0">
          <w:rPr>
            <w:rStyle w:val="Hyperlink"/>
            <w:sz w:val="22"/>
          </w:rPr>
          <w:t>humanservices@santamonica.gov</w:t>
        </w:r>
      </w:hyperlink>
      <w:r w:rsidR="003623B7">
        <w:rPr>
          <w:sz w:val="22"/>
        </w:rPr>
        <w:t xml:space="preserve"> </w:t>
      </w:r>
      <w:r w:rsidR="008C71EC">
        <w:rPr>
          <w:sz w:val="22"/>
        </w:rPr>
        <w:t>for any issue with accessing</w:t>
      </w:r>
      <w:r w:rsidR="007D3B4E">
        <w:rPr>
          <w:sz w:val="22"/>
        </w:rPr>
        <w:t xml:space="preserve"> your agency’s SharePoint folder.</w:t>
      </w:r>
    </w:p>
    <w:p w14:paraId="09CD72D2" w14:textId="77777777" w:rsidR="00B96AD8" w:rsidRDefault="00B96AD8" w:rsidP="00B96AD8">
      <w:pPr>
        <w:pStyle w:val="ListParagraph"/>
        <w:rPr>
          <w:rFonts w:cs="Arial"/>
          <w:b/>
          <w:sz w:val="22"/>
          <w:szCs w:val="22"/>
        </w:rPr>
      </w:pPr>
    </w:p>
    <w:p w14:paraId="34E8D538" w14:textId="77777777" w:rsidR="00A80154" w:rsidRDefault="00A80154">
      <w:pPr>
        <w:pStyle w:val="ListBullet"/>
        <w:numPr>
          <w:ilvl w:val="0"/>
          <w:numId w:val="0"/>
        </w:numPr>
        <w:jc w:val="both"/>
        <w:rPr>
          <w:rFonts w:eastAsia="Arial Unicode MS" w:cs="Arial"/>
          <w:b/>
          <w:bCs/>
          <w:sz w:val="22"/>
          <w:szCs w:val="22"/>
        </w:rPr>
      </w:pPr>
    </w:p>
    <w:p w14:paraId="721CE62E" w14:textId="77777777" w:rsidR="00A80154" w:rsidRDefault="00A80154" w:rsidP="00B96AD8">
      <w:pPr>
        <w:pStyle w:val="ListBullet"/>
        <w:numPr>
          <w:ilvl w:val="0"/>
          <w:numId w:val="0"/>
        </w:numPr>
        <w:ind w:left="432"/>
        <w:jc w:val="both"/>
        <w:rPr>
          <w:rFonts w:eastAsia="Arial Unicode MS" w:cs="Arial"/>
          <w:b/>
          <w:sz w:val="22"/>
          <w:szCs w:val="22"/>
        </w:rPr>
      </w:pPr>
    </w:p>
    <w:p w14:paraId="6E7B2445" w14:textId="77777777" w:rsidR="00A80154" w:rsidRDefault="00A80154" w:rsidP="00B96AD8">
      <w:pPr>
        <w:pStyle w:val="ListBullet"/>
        <w:numPr>
          <w:ilvl w:val="0"/>
          <w:numId w:val="0"/>
        </w:numPr>
        <w:ind w:left="432"/>
        <w:jc w:val="both"/>
        <w:rPr>
          <w:rFonts w:eastAsia="Arial Unicode MS" w:cs="Arial"/>
          <w:b/>
          <w:sz w:val="22"/>
          <w:szCs w:val="22"/>
        </w:rPr>
      </w:pPr>
    </w:p>
    <w:p w14:paraId="45E78220" w14:textId="6D1816C3" w:rsidR="00925583" w:rsidRPr="0074462F" w:rsidRDefault="00925583" w:rsidP="00D1054E">
      <w:pPr>
        <w:keepNext/>
        <w:tabs>
          <w:tab w:val="left" w:pos="4350"/>
        </w:tabs>
        <w:rPr>
          <w:rFonts w:ascii="Arial" w:hAnsi="Arial"/>
          <w:b/>
          <w:sz w:val="21"/>
          <w:u w:val="single"/>
        </w:rPr>
      </w:pPr>
      <w:r w:rsidRPr="0074462F">
        <w:rPr>
          <w:rFonts w:ascii="Arial" w:hAnsi="Arial" w:hint="eastAsia"/>
          <w:b/>
          <w:sz w:val="21"/>
          <w:u w:val="single"/>
        </w:rPr>
        <w:t>SECTION I: PROGRAM ACCOMPLISHMENTS</w:t>
      </w:r>
      <w:r w:rsidRPr="0074462F">
        <w:rPr>
          <w:rFonts w:ascii="Arial" w:hAnsi="Arial"/>
          <w:b/>
          <w:sz w:val="21"/>
          <w:u w:val="single"/>
        </w:rPr>
        <w:t>, CHALLENGES, AND CHANGES</w:t>
      </w:r>
    </w:p>
    <w:p w14:paraId="5B62C2CA" w14:textId="28A6B9C7" w:rsidR="00925583" w:rsidRPr="00142AAC" w:rsidRDefault="00925583" w:rsidP="00A80154">
      <w:pPr>
        <w:pStyle w:val="BodyText2"/>
        <w:rPr>
          <w:b/>
          <w:bCs/>
          <w:i w:val="0"/>
        </w:rPr>
      </w:pPr>
      <w:r w:rsidRPr="00142AAC">
        <w:rPr>
          <w:b/>
          <w:bCs/>
          <w:i w:val="0"/>
        </w:rPr>
        <w:t xml:space="preserve">Provide </w:t>
      </w:r>
      <w:proofErr w:type="gramStart"/>
      <w:r w:rsidRPr="00142AAC">
        <w:rPr>
          <w:b/>
          <w:bCs/>
          <w:i w:val="0"/>
        </w:rPr>
        <w:t>a brief summary</w:t>
      </w:r>
      <w:proofErr w:type="gramEnd"/>
      <w:r w:rsidRPr="00142AAC">
        <w:rPr>
          <w:b/>
          <w:bCs/>
          <w:i w:val="0"/>
        </w:rPr>
        <w:t xml:space="preserve"> of your program accomplishments, challenges</w:t>
      </w:r>
      <w:r w:rsidR="00D856BF" w:rsidRPr="00142AAC">
        <w:rPr>
          <w:b/>
          <w:bCs/>
          <w:i w:val="0"/>
        </w:rPr>
        <w:t>,</w:t>
      </w:r>
      <w:r w:rsidRPr="00142AAC">
        <w:rPr>
          <w:b/>
          <w:bCs/>
          <w:i w:val="0"/>
        </w:rPr>
        <w:t xml:space="preserve"> and changes that occurre</w:t>
      </w:r>
      <w:r w:rsidR="005F4D91" w:rsidRPr="00142AAC">
        <w:rPr>
          <w:b/>
          <w:bCs/>
          <w:i w:val="0"/>
        </w:rPr>
        <w:t xml:space="preserve">d during the reporting period. </w:t>
      </w:r>
      <w:r w:rsidRPr="00142AAC">
        <w:rPr>
          <w:b/>
          <w:bCs/>
          <w:i w:val="0"/>
        </w:rPr>
        <w:t xml:space="preserve">Please also provide information or observations related to population or service trends. </w:t>
      </w:r>
    </w:p>
    <w:p w14:paraId="154E79E7" w14:textId="77777777" w:rsidR="00E26D0F" w:rsidRDefault="00E26D0F" w:rsidP="00925583">
      <w:pPr>
        <w:jc w:val="both"/>
        <w:rPr>
          <w:rFonts w:ascii="Arial" w:hAnsi="Arial"/>
          <w:sz w:val="21"/>
        </w:rPr>
      </w:pPr>
    </w:p>
    <w:p w14:paraId="4A1971B0" w14:textId="0282BE99" w:rsidR="009972F3" w:rsidRPr="00916DDA" w:rsidRDefault="009972F3" w:rsidP="009972F3">
      <w:pPr>
        <w:jc w:val="both"/>
        <w:rPr>
          <w:rFonts w:ascii="Arial" w:hAnsi="Arial"/>
          <w:sz w:val="21"/>
          <w:szCs w:val="21"/>
        </w:rPr>
      </w:pPr>
      <w:r w:rsidRPr="00916DDA">
        <w:rPr>
          <w:rFonts w:ascii="Arial" w:hAnsi="Arial"/>
          <w:sz w:val="21"/>
        </w:rPr>
        <w:t>At year</w:t>
      </w:r>
      <w:r w:rsidR="003C7331" w:rsidRPr="00916DDA">
        <w:rPr>
          <w:rFonts w:ascii="Arial" w:hAnsi="Arial"/>
          <w:sz w:val="21"/>
        </w:rPr>
        <w:t xml:space="preserve"> end, </w:t>
      </w:r>
      <w:r w:rsidRPr="00916DDA">
        <w:rPr>
          <w:rFonts w:ascii="Arial" w:hAnsi="Arial"/>
          <w:sz w:val="21"/>
        </w:rPr>
        <w:t xml:space="preserve">LAFLA is pleased to report that, despite experiencing a significant staffing deficit during the reporting year, we substantially met or exceeded many of our annual targets. </w:t>
      </w:r>
      <w:r w:rsidRPr="00916DDA">
        <w:rPr>
          <w:rFonts w:ascii="Arial" w:hAnsi="Arial"/>
          <w:sz w:val="21"/>
          <w:szCs w:val="21"/>
        </w:rPr>
        <w:t xml:space="preserve">Of the total number of unduplicated residents we helped, nearly 20% presented multiple legal issues resulting in </w:t>
      </w:r>
      <w:r w:rsidR="003C7331" w:rsidRPr="00916DDA">
        <w:rPr>
          <w:rFonts w:ascii="Arial" w:hAnsi="Arial"/>
          <w:sz w:val="21"/>
          <w:szCs w:val="21"/>
        </w:rPr>
        <w:t>more than one case</w:t>
      </w:r>
      <w:r w:rsidRPr="00916DDA">
        <w:rPr>
          <w:rFonts w:ascii="Arial" w:hAnsi="Arial"/>
          <w:sz w:val="21"/>
          <w:szCs w:val="21"/>
        </w:rPr>
        <w:t xml:space="preserve"> for each of those residents.  This includes residents who faced more than one unlawful detainer case during the reporting period, an important metric not evidenced by looking </w:t>
      </w:r>
      <w:r w:rsidR="003C7331" w:rsidRPr="00916DDA">
        <w:rPr>
          <w:rFonts w:ascii="Arial" w:hAnsi="Arial"/>
          <w:sz w:val="21"/>
          <w:szCs w:val="21"/>
        </w:rPr>
        <w:t xml:space="preserve">solely </w:t>
      </w:r>
      <w:r w:rsidRPr="00916DDA">
        <w:rPr>
          <w:rFonts w:ascii="Arial" w:hAnsi="Arial"/>
          <w:sz w:val="21"/>
          <w:szCs w:val="21"/>
        </w:rPr>
        <w:t xml:space="preserve">at the number of unduplicated residents served. This is an increase from 14% </w:t>
      </w:r>
      <w:r w:rsidR="002709DA" w:rsidRPr="00916DDA">
        <w:rPr>
          <w:rFonts w:ascii="Arial" w:hAnsi="Arial"/>
          <w:sz w:val="21"/>
          <w:szCs w:val="21"/>
        </w:rPr>
        <w:t xml:space="preserve">of residents with multiple cases </w:t>
      </w:r>
      <w:r w:rsidRPr="00916DDA">
        <w:rPr>
          <w:rFonts w:ascii="Arial" w:hAnsi="Arial"/>
          <w:sz w:val="21"/>
          <w:szCs w:val="21"/>
        </w:rPr>
        <w:t>at this time last year.</w:t>
      </w:r>
    </w:p>
    <w:p w14:paraId="4D2B5995" w14:textId="77777777" w:rsidR="009972F3" w:rsidRPr="00916DDA" w:rsidRDefault="009972F3" w:rsidP="009972F3">
      <w:pPr>
        <w:jc w:val="both"/>
        <w:rPr>
          <w:rFonts w:ascii="Arial" w:hAnsi="Arial"/>
          <w:sz w:val="21"/>
          <w:szCs w:val="21"/>
        </w:rPr>
      </w:pPr>
    </w:p>
    <w:p w14:paraId="13189182" w14:textId="77777777" w:rsidR="009972F3" w:rsidRPr="00916DDA" w:rsidRDefault="009972F3" w:rsidP="009972F3">
      <w:pPr>
        <w:jc w:val="both"/>
        <w:rPr>
          <w:rFonts w:ascii="Arial" w:hAnsi="Arial"/>
          <w:sz w:val="21"/>
          <w:szCs w:val="21"/>
        </w:rPr>
      </w:pPr>
      <w:r w:rsidRPr="00916DDA">
        <w:rPr>
          <w:rFonts w:ascii="Arial" w:hAnsi="Arial"/>
          <w:sz w:val="21"/>
          <w:szCs w:val="21"/>
        </w:rPr>
        <w:t xml:space="preserve">The number of eviction cases continues to rise in Santa Monica. </w:t>
      </w:r>
      <w:r w:rsidRPr="00916DDA">
        <w:rPr>
          <w:rFonts w:ascii="Arial" w:hAnsi="Arial"/>
          <w:sz w:val="21"/>
        </w:rPr>
        <w:t xml:space="preserve">LAFLA has developed a successful pretrial motion practice to successfully defeat many unlawful detainers at either the demurrer or summary judgment stage, avoiding trial where possible, and resolving cases to the benefit of our clients to keep them housed.  </w:t>
      </w:r>
      <w:r w:rsidRPr="00916DDA">
        <w:rPr>
          <w:rFonts w:ascii="Arial" w:hAnsi="Arial"/>
          <w:sz w:val="21"/>
          <w:szCs w:val="21"/>
        </w:rPr>
        <w:t>While unlawful detainer litigation cases continue to comprise the bulk of our housing work, during the reporting period, we also helped low-income residents with public benefits issues such as social security, Supplemental Security Income (SSI) and Social Security Disability Insurance (SSDI), general relief, Medicare and Medi-Cal, and access to food stamps. We also helped residents with employment discrimination and wage claims.</w:t>
      </w:r>
    </w:p>
    <w:p w14:paraId="3092DCAD" w14:textId="77777777" w:rsidR="009972F3" w:rsidRPr="00916DDA" w:rsidRDefault="009972F3" w:rsidP="009972F3">
      <w:pPr>
        <w:jc w:val="both"/>
        <w:rPr>
          <w:rFonts w:ascii="Arial" w:hAnsi="Arial"/>
          <w:sz w:val="21"/>
          <w:szCs w:val="21"/>
        </w:rPr>
      </w:pPr>
    </w:p>
    <w:p w14:paraId="0D28B862" w14:textId="77777777" w:rsidR="009972F3" w:rsidRPr="00916DDA" w:rsidRDefault="009972F3" w:rsidP="009972F3">
      <w:pPr>
        <w:jc w:val="both"/>
        <w:rPr>
          <w:rFonts w:ascii="Arial" w:hAnsi="Arial"/>
          <w:sz w:val="21"/>
          <w:szCs w:val="21"/>
        </w:rPr>
      </w:pPr>
      <w:r w:rsidRPr="00916DDA">
        <w:rPr>
          <w:rFonts w:ascii="Arial" w:hAnsi="Arial"/>
          <w:sz w:val="21"/>
          <w:szCs w:val="21"/>
        </w:rPr>
        <w:t>LAFLA also continues to provide vital assistance to survivors of domestic violence, as well as support in divorce, custody, and child support cases through the domestic violence clinic.  We offer services in a manner most convenient for the client, whether that be through Zoom or in-person assistance.  This blended model allows us to serve traditionally hard-to-reach clients and provides the greatest access to survivors seeking protection from domestic violence and those in need of family law support.</w:t>
      </w:r>
    </w:p>
    <w:p w14:paraId="6E3651C7" w14:textId="77777777" w:rsidR="009972F3" w:rsidRPr="00916DDA" w:rsidRDefault="009972F3" w:rsidP="009972F3">
      <w:pPr>
        <w:jc w:val="both"/>
        <w:rPr>
          <w:rFonts w:ascii="Arial" w:hAnsi="Arial"/>
          <w:sz w:val="21"/>
          <w:szCs w:val="21"/>
        </w:rPr>
      </w:pPr>
    </w:p>
    <w:p w14:paraId="34EC38C1" w14:textId="77777777" w:rsidR="009972F3" w:rsidRPr="00916DDA" w:rsidRDefault="009972F3" w:rsidP="009972F3">
      <w:pPr>
        <w:jc w:val="both"/>
        <w:rPr>
          <w:rFonts w:ascii="Arial" w:hAnsi="Arial"/>
          <w:sz w:val="21"/>
          <w:szCs w:val="21"/>
        </w:rPr>
      </w:pPr>
      <w:r w:rsidRPr="00916DDA">
        <w:rPr>
          <w:rFonts w:ascii="Arial" w:hAnsi="Arial"/>
          <w:sz w:val="21"/>
          <w:szCs w:val="21"/>
          <w:u w:val="single"/>
        </w:rPr>
        <w:t>Specifically, at year-end</w:t>
      </w:r>
      <w:r w:rsidRPr="00916DDA">
        <w:rPr>
          <w:rFonts w:ascii="Arial" w:hAnsi="Arial"/>
          <w:sz w:val="21"/>
          <w:szCs w:val="21"/>
        </w:rPr>
        <w:t>:</w:t>
      </w:r>
    </w:p>
    <w:p w14:paraId="654A0885" w14:textId="77777777" w:rsidR="009972F3" w:rsidRPr="00916DDA" w:rsidRDefault="009972F3" w:rsidP="009972F3">
      <w:pPr>
        <w:jc w:val="both"/>
        <w:rPr>
          <w:rFonts w:ascii="Arial" w:hAnsi="Arial"/>
          <w:sz w:val="21"/>
          <w:szCs w:val="21"/>
        </w:rPr>
      </w:pPr>
    </w:p>
    <w:p w14:paraId="6435D04C" w14:textId="7F5D15D4" w:rsidR="009972F3" w:rsidRDefault="009972F3" w:rsidP="009972F3">
      <w:pPr>
        <w:pStyle w:val="ListParagraph"/>
        <w:numPr>
          <w:ilvl w:val="0"/>
          <w:numId w:val="11"/>
        </w:numPr>
        <w:rPr>
          <w:rFonts w:ascii="Arial" w:hAnsi="Arial"/>
          <w:sz w:val="21"/>
          <w:szCs w:val="21"/>
        </w:rPr>
      </w:pPr>
      <w:r w:rsidRPr="00916DDA">
        <w:rPr>
          <w:rFonts w:ascii="Arial" w:hAnsi="Arial"/>
          <w:sz w:val="21"/>
          <w:szCs w:val="21"/>
        </w:rPr>
        <w:t>LAFLA exceeded its year-end target for total active and closed cases for housing, benefits, and other general non-DV/family issues.</w:t>
      </w:r>
    </w:p>
    <w:p w14:paraId="2432ABC1" w14:textId="77777777" w:rsidR="009C55E2" w:rsidRPr="00916DDA" w:rsidRDefault="009C55E2" w:rsidP="009C55E2">
      <w:pPr>
        <w:pStyle w:val="ListParagraph"/>
        <w:rPr>
          <w:rFonts w:ascii="Arial" w:hAnsi="Arial"/>
          <w:sz w:val="21"/>
          <w:szCs w:val="21"/>
        </w:rPr>
      </w:pPr>
    </w:p>
    <w:p w14:paraId="7F84E8B8" w14:textId="31EEFBCC" w:rsidR="009972F3" w:rsidRDefault="009972F3" w:rsidP="009972F3">
      <w:pPr>
        <w:pStyle w:val="ListParagraph"/>
        <w:numPr>
          <w:ilvl w:val="0"/>
          <w:numId w:val="11"/>
        </w:numPr>
        <w:rPr>
          <w:rFonts w:ascii="Arial" w:hAnsi="Arial"/>
          <w:sz w:val="21"/>
          <w:szCs w:val="21"/>
        </w:rPr>
      </w:pPr>
      <w:r w:rsidRPr="00916DDA">
        <w:rPr>
          <w:rFonts w:ascii="Arial" w:hAnsi="Arial"/>
          <w:sz w:val="21"/>
          <w:szCs w:val="21"/>
        </w:rPr>
        <w:t xml:space="preserve">LAFLA substantially met its </w:t>
      </w:r>
      <w:r w:rsidR="00CE2CEF" w:rsidRPr="00916DDA">
        <w:rPr>
          <w:rFonts w:ascii="Arial" w:hAnsi="Arial"/>
          <w:sz w:val="21"/>
          <w:szCs w:val="21"/>
        </w:rPr>
        <w:t>year-end</w:t>
      </w:r>
      <w:r w:rsidRPr="00916DDA">
        <w:rPr>
          <w:rFonts w:ascii="Arial" w:hAnsi="Arial"/>
          <w:sz w:val="21"/>
          <w:szCs w:val="21"/>
        </w:rPr>
        <w:t xml:space="preserve"> target (95% of annual goal) for the number of unduplicated Santa Monica residents receiving help with domestic violence restraining orders, as well as family law matters, through the domestic violence clinic.</w:t>
      </w:r>
    </w:p>
    <w:p w14:paraId="11A1047C" w14:textId="77777777" w:rsidR="009C55E2" w:rsidRPr="009C55E2" w:rsidRDefault="009C55E2" w:rsidP="009C55E2">
      <w:pPr>
        <w:rPr>
          <w:rFonts w:ascii="Arial" w:hAnsi="Arial"/>
          <w:sz w:val="21"/>
          <w:szCs w:val="21"/>
        </w:rPr>
      </w:pPr>
    </w:p>
    <w:p w14:paraId="02BBCAA3" w14:textId="77777777" w:rsidR="009C55E2" w:rsidRDefault="00CE2CEF" w:rsidP="009972F3">
      <w:pPr>
        <w:pStyle w:val="ListParagraph"/>
        <w:numPr>
          <w:ilvl w:val="0"/>
          <w:numId w:val="11"/>
        </w:numPr>
        <w:rPr>
          <w:rFonts w:ascii="Arial" w:hAnsi="Arial"/>
          <w:sz w:val="21"/>
          <w:szCs w:val="21"/>
        </w:rPr>
      </w:pPr>
      <w:r w:rsidRPr="00916DDA">
        <w:rPr>
          <w:rFonts w:ascii="Arial" w:hAnsi="Arial"/>
          <w:sz w:val="21"/>
          <w:szCs w:val="21"/>
        </w:rPr>
        <w:t>LAFLA substantially met its year-end target (</w:t>
      </w:r>
      <w:r w:rsidR="009972F3" w:rsidRPr="00916DDA">
        <w:rPr>
          <w:rFonts w:ascii="Arial" w:hAnsi="Arial"/>
          <w:sz w:val="21"/>
          <w:szCs w:val="21"/>
        </w:rPr>
        <w:t>89%</w:t>
      </w:r>
      <w:r w:rsidRPr="00916DDA">
        <w:rPr>
          <w:rFonts w:ascii="Arial" w:hAnsi="Arial"/>
          <w:sz w:val="21"/>
          <w:szCs w:val="21"/>
        </w:rPr>
        <w:t xml:space="preserve"> of annual goal)</w:t>
      </w:r>
      <w:r w:rsidR="009972F3" w:rsidRPr="00916DDA">
        <w:rPr>
          <w:rFonts w:ascii="Arial" w:hAnsi="Arial"/>
          <w:sz w:val="21"/>
          <w:szCs w:val="21"/>
        </w:rPr>
        <w:t xml:space="preserve"> for the number of unduplicated Santa Monica residents receiving services for housing, benefits, and other general non-DV/family issues.</w:t>
      </w:r>
    </w:p>
    <w:p w14:paraId="28E0D760" w14:textId="2001DE59" w:rsidR="009972F3" w:rsidRPr="009C55E2" w:rsidRDefault="009972F3" w:rsidP="009C55E2">
      <w:pPr>
        <w:rPr>
          <w:rFonts w:ascii="Arial" w:hAnsi="Arial"/>
          <w:sz w:val="21"/>
          <w:szCs w:val="21"/>
        </w:rPr>
      </w:pPr>
      <w:r w:rsidRPr="009C55E2">
        <w:rPr>
          <w:rFonts w:ascii="Arial" w:hAnsi="Arial"/>
          <w:sz w:val="21"/>
          <w:szCs w:val="21"/>
        </w:rPr>
        <w:t xml:space="preserve">  </w:t>
      </w:r>
    </w:p>
    <w:p w14:paraId="54B35384" w14:textId="6E21A1CF" w:rsidR="009972F3" w:rsidRPr="00916DDA" w:rsidRDefault="009972F3" w:rsidP="009972F3">
      <w:pPr>
        <w:pStyle w:val="ListParagraph"/>
        <w:numPr>
          <w:ilvl w:val="0"/>
          <w:numId w:val="11"/>
        </w:numPr>
        <w:rPr>
          <w:rFonts w:ascii="Arial" w:hAnsi="Arial"/>
          <w:sz w:val="21"/>
          <w:szCs w:val="21"/>
        </w:rPr>
      </w:pPr>
      <w:r w:rsidRPr="0677EF91">
        <w:rPr>
          <w:rFonts w:ascii="Arial" w:hAnsi="Arial"/>
          <w:sz w:val="21"/>
          <w:szCs w:val="21"/>
        </w:rPr>
        <w:t>LAFLA reached 86% of its year-end goal for total unduplicated residents served for any type of case, which is significant given the severe staffing shortages faced during the reporting period.</w:t>
      </w:r>
      <w:r w:rsidR="49E31BFD" w:rsidRPr="0677EF91">
        <w:rPr>
          <w:rFonts w:ascii="Arial" w:hAnsi="Arial"/>
          <w:sz w:val="21"/>
          <w:szCs w:val="21"/>
        </w:rPr>
        <w:t xml:space="preserve"> </w:t>
      </w:r>
    </w:p>
    <w:p w14:paraId="7E97E064" w14:textId="77777777" w:rsidR="009972F3" w:rsidRPr="00916DDA" w:rsidRDefault="009972F3" w:rsidP="009972F3">
      <w:pPr>
        <w:pStyle w:val="ListParagraph"/>
        <w:rPr>
          <w:rFonts w:ascii="Arial" w:hAnsi="Arial"/>
          <w:sz w:val="21"/>
          <w:szCs w:val="21"/>
        </w:rPr>
      </w:pPr>
    </w:p>
    <w:p w14:paraId="23885CAF" w14:textId="77777777" w:rsidR="009972F3" w:rsidRPr="00916DDA" w:rsidRDefault="009972F3" w:rsidP="009972F3">
      <w:pPr>
        <w:jc w:val="both"/>
        <w:rPr>
          <w:rFonts w:ascii="Arial" w:hAnsi="Arial"/>
          <w:sz w:val="21"/>
        </w:rPr>
      </w:pPr>
      <w:r w:rsidRPr="00916DDA">
        <w:rPr>
          <w:rFonts w:ascii="Arial" w:hAnsi="Arial"/>
          <w:sz w:val="21"/>
          <w:u w:val="single"/>
        </w:rPr>
        <w:t>Other accomplishments during the grant year include</w:t>
      </w:r>
      <w:r w:rsidRPr="00916DDA">
        <w:rPr>
          <w:rFonts w:ascii="Arial" w:hAnsi="Arial"/>
          <w:sz w:val="21"/>
        </w:rPr>
        <w:t>:</w:t>
      </w:r>
    </w:p>
    <w:p w14:paraId="41585EE5" w14:textId="77777777" w:rsidR="009972F3" w:rsidRPr="00916DDA" w:rsidRDefault="009972F3" w:rsidP="009972F3">
      <w:pPr>
        <w:pStyle w:val="ListParagraph"/>
        <w:rPr>
          <w:rFonts w:ascii="Arial" w:hAnsi="Arial"/>
          <w:sz w:val="21"/>
        </w:rPr>
      </w:pPr>
    </w:p>
    <w:p w14:paraId="763D4F4E" w14:textId="77777777" w:rsidR="009972F3" w:rsidRPr="00916DDA" w:rsidRDefault="009972F3" w:rsidP="009972F3">
      <w:pPr>
        <w:pStyle w:val="ListParagraph"/>
        <w:numPr>
          <w:ilvl w:val="0"/>
          <w:numId w:val="10"/>
        </w:numPr>
        <w:jc w:val="both"/>
        <w:rPr>
          <w:rFonts w:ascii="Arial" w:hAnsi="Arial"/>
          <w:sz w:val="21"/>
        </w:rPr>
      </w:pPr>
      <w:r w:rsidRPr="00916DDA">
        <w:rPr>
          <w:rFonts w:ascii="Arial" w:hAnsi="Arial"/>
          <w:sz w:val="21"/>
        </w:rPr>
        <w:t>LAFLA reached a settlement in its income discrimination lawsuit brought on behalf of a low-income disabled tenant against her landlord.  This is in addition to the permanent injunction put in place against this local landlord to stop source of income discrimination for our client and all other tenants of this landlord in the State of California.  In mid-2023, LAFLA, along with our partner and co-counsel Western Center on Law and Poverty, and its low-income tenant client successfully won on three of its six causes of action through a Motion for Summary Adjudication, resulting in the permanent injunction. The parties were able to resolve the remaining issues in the litigation in early 2024.  This case was filed in March 2020 for source of income discrimination on behalf of a Santa Monica resident against their landlord regarding, among other things, their refusal to accept Section 8 funds paid on behalf of a tenant.</w:t>
      </w:r>
    </w:p>
    <w:p w14:paraId="2918548E" w14:textId="77777777" w:rsidR="009972F3" w:rsidRPr="00916DDA" w:rsidRDefault="009972F3" w:rsidP="009972F3">
      <w:pPr>
        <w:rPr>
          <w:rFonts w:ascii="Arial" w:hAnsi="Arial"/>
          <w:sz w:val="21"/>
          <w:szCs w:val="21"/>
        </w:rPr>
      </w:pPr>
    </w:p>
    <w:p w14:paraId="29D777BE" w14:textId="34086E64" w:rsidR="009972F3" w:rsidRPr="00916DDA" w:rsidRDefault="009972F3" w:rsidP="00925583">
      <w:pPr>
        <w:pStyle w:val="ListParagraph"/>
        <w:numPr>
          <w:ilvl w:val="0"/>
          <w:numId w:val="10"/>
        </w:numPr>
        <w:jc w:val="both"/>
        <w:rPr>
          <w:rFonts w:ascii="Arial" w:hAnsi="Arial"/>
          <w:sz w:val="21"/>
        </w:rPr>
      </w:pPr>
      <w:r w:rsidRPr="00916DDA">
        <w:rPr>
          <w:rFonts w:ascii="Arial" w:hAnsi="Arial"/>
          <w:sz w:val="21"/>
          <w:szCs w:val="21"/>
        </w:rPr>
        <w:t xml:space="preserve">LAFLA continues to offer our twice weekly housing clinic, during the school year, to address housing issues faced by residents. The clinic is a blended online/in-person model conducted with the help of law students from UCLA’s El Centro Legal.  We also have continued to hold our monthly clinic at Virginia Avenue Park on the third Wednesday of the month.  The Virginia Ave clinic assists </w:t>
      </w:r>
      <w:proofErr w:type="gramStart"/>
      <w:r w:rsidRPr="00916DDA">
        <w:rPr>
          <w:rFonts w:ascii="Arial" w:hAnsi="Arial"/>
          <w:sz w:val="21"/>
          <w:szCs w:val="21"/>
        </w:rPr>
        <w:t>local residents</w:t>
      </w:r>
      <w:proofErr w:type="gramEnd"/>
      <w:r w:rsidRPr="00916DDA">
        <w:rPr>
          <w:rFonts w:ascii="Arial" w:hAnsi="Arial"/>
          <w:sz w:val="21"/>
          <w:szCs w:val="21"/>
        </w:rPr>
        <w:t xml:space="preserve"> on a walk-in basis with no appointment necessary.</w:t>
      </w:r>
    </w:p>
    <w:p w14:paraId="7EFA2521" w14:textId="77777777" w:rsidR="00764F6B" w:rsidRDefault="00764F6B" w:rsidP="00925583">
      <w:pPr>
        <w:jc w:val="both"/>
        <w:rPr>
          <w:rFonts w:ascii="Arial" w:hAnsi="Arial"/>
          <w:sz w:val="21"/>
        </w:rPr>
      </w:pPr>
    </w:p>
    <w:p w14:paraId="7EA73D40" w14:textId="6EA0D52F" w:rsidR="00D04539" w:rsidRDefault="00D04539" w:rsidP="00D04539">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pPr>
      <w:r w:rsidRPr="00407667">
        <w:rPr>
          <w:rFonts w:hint="eastAsia"/>
        </w:rPr>
        <w:t>SECTION I</w:t>
      </w:r>
      <w:r>
        <w:t>I</w:t>
      </w:r>
      <w:r w:rsidRPr="00407667">
        <w:rPr>
          <w:rFonts w:hint="eastAsia"/>
        </w:rPr>
        <w:t xml:space="preserve">:  </w:t>
      </w:r>
      <w:r w:rsidR="00A6293F">
        <w:t>COLLABORATION EFFORTS</w:t>
      </w:r>
    </w:p>
    <w:p w14:paraId="2D514AE9" w14:textId="0ABE99F7" w:rsidR="00D04539" w:rsidRPr="00142AAC" w:rsidRDefault="00CB40FE" w:rsidP="00D04539">
      <w:pPr>
        <w:pStyle w:val="BodyText"/>
        <w:rPr>
          <w:b/>
          <w:bCs/>
          <w:i w:val="0"/>
          <w:sz w:val="21"/>
        </w:rPr>
      </w:pPr>
      <w:r w:rsidRPr="00142AAC">
        <w:rPr>
          <w:b/>
          <w:bCs/>
          <w:i w:val="0"/>
          <w:sz w:val="21"/>
        </w:rPr>
        <w:t>P</w:t>
      </w:r>
      <w:r w:rsidR="00D04539" w:rsidRPr="00142AAC">
        <w:rPr>
          <w:b/>
          <w:bCs/>
          <w:i w:val="0"/>
          <w:sz w:val="21"/>
        </w:rPr>
        <w:t>lease highlight any new efforts to collaborate with other service provide</w:t>
      </w:r>
      <w:r w:rsidR="005F4D91" w:rsidRPr="00142AAC">
        <w:rPr>
          <w:b/>
          <w:bCs/>
          <w:i w:val="0"/>
          <w:sz w:val="21"/>
        </w:rPr>
        <w:t>rs and/or leverage services</w:t>
      </w:r>
      <w:r w:rsidR="00A6293F" w:rsidRPr="00142AAC">
        <w:rPr>
          <w:b/>
          <w:bCs/>
          <w:i w:val="0"/>
          <w:sz w:val="21"/>
        </w:rPr>
        <w:t>, if applicable</w:t>
      </w:r>
      <w:r w:rsidR="005F4D91" w:rsidRPr="00142AAC">
        <w:rPr>
          <w:b/>
          <w:bCs/>
          <w:i w:val="0"/>
          <w:sz w:val="21"/>
        </w:rPr>
        <w:t xml:space="preserve">. </w:t>
      </w:r>
      <w:r w:rsidR="00D04539" w:rsidRPr="00142AAC">
        <w:rPr>
          <w:b/>
          <w:bCs/>
          <w:i w:val="0"/>
          <w:sz w:val="21"/>
        </w:rPr>
        <w:t>Please include the agency name(s) and service(s) provided.</w:t>
      </w:r>
    </w:p>
    <w:p w14:paraId="0D294737" w14:textId="77777777" w:rsidR="0077233B" w:rsidRDefault="0077233B" w:rsidP="00D04539">
      <w:pPr>
        <w:pStyle w:val="BodyText"/>
        <w:rPr>
          <w:i w:val="0"/>
          <w:sz w:val="21"/>
        </w:rPr>
      </w:pPr>
    </w:p>
    <w:p w14:paraId="65EFE8DF" w14:textId="699CF780" w:rsidR="00142AAC" w:rsidRPr="00916DDA" w:rsidRDefault="00142AAC" w:rsidP="00142AAC">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916DDA">
        <w:rPr>
          <w:rFonts w:ascii="Arial" w:hAnsi="Arial"/>
          <w:sz w:val="21"/>
        </w:rPr>
        <w:t xml:space="preserve">LAFLA’s Santa Monica office continues to work and collaborate with other service providers to the benefit of program participants including, but not limited to: UCLA Law School’s El Centro Legal, </w:t>
      </w:r>
      <w:r w:rsidRPr="00916DDA">
        <w:rPr>
          <w:rFonts w:ascii="Arial" w:hAnsi="Arial"/>
          <w:sz w:val="21"/>
          <w:szCs w:val="21"/>
        </w:rPr>
        <w:t xml:space="preserve">Santa Monica Cradle to Career, Santa Monica Senior </w:t>
      </w:r>
      <w:r w:rsidR="002618F6">
        <w:rPr>
          <w:rFonts w:ascii="Arial" w:hAnsi="Arial"/>
          <w:sz w:val="21"/>
          <w:szCs w:val="21"/>
        </w:rPr>
        <w:t xml:space="preserve">&amp; Disability </w:t>
      </w:r>
      <w:r w:rsidRPr="00916DDA">
        <w:rPr>
          <w:rFonts w:ascii="Arial" w:hAnsi="Arial"/>
          <w:sz w:val="21"/>
          <w:szCs w:val="21"/>
        </w:rPr>
        <w:t xml:space="preserve">Task Force, Disability </w:t>
      </w:r>
      <w:r w:rsidR="002618F6">
        <w:rPr>
          <w:rFonts w:ascii="Arial" w:hAnsi="Arial"/>
          <w:sz w:val="21"/>
          <w:szCs w:val="21"/>
        </w:rPr>
        <w:t>Community</w:t>
      </w:r>
      <w:r w:rsidR="002618F6" w:rsidRPr="00916DDA">
        <w:rPr>
          <w:rFonts w:ascii="Arial" w:hAnsi="Arial"/>
          <w:sz w:val="21"/>
          <w:szCs w:val="21"/>
        </w:rPr>
        <w:t xml:space="preserve"> </w:t>
      </w:r>
      <w:r w:rsidRPr="00916DDA">
        <w:rPr>
          <w:rFonts w:ascii="Arial" w:hAnsi="Arial"/>
          <w:sz w:val="21"/>
          <w:szCs w:val="21"/>
        </w:rPr>
        <w:t>Resource Center, Sojourn, St. Joseph Center, and WISE &amp; Healthy Aging.</w:t>
      </w:r>
    </w:p>
    <w:p w14:paraId="3FC5AB32" w14:textId="77777777" w:rsidR="00142AAC" w:rsidRPr="00916DDA" w:rsidRDefault="00142AAC" w:rsidP="00142AAC">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17850A7C" w14:textId="5E9010C4" w:rsidR="00142AAC" w:rsidRPr="00142AAC" w:rsidRDefault="00142AAC" w:rsidP="00142AAC">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916DDA">
        <w:rPr>
          <w:rFonts w:ascii="Arial" w:hAnsi="Arial"/>
          <w:sz w:val="21"/>
        </w:rPr>
        <w:t>LAFLA also continues to meet regularly with the Santa Monica Housing Authority to address issues facing tenants.  When appropriate, LAFLA refers tenants to the City Attorney’s Office for further support and advocacy for issues such as discrimination and tenant harassment.</w:t>
      </w:r>
    </w:p>
    <w:p w14:paraId="15F7F812" w14:textId="77777777" w:rsidR="00764F6B"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6549D471" w14:textId="6FAD4635" w:rsidR="00D04539" w:rsidRDefault="00D04539" w:rsidP="00D04539">
      <w:pPr>
        <w:pStyle w:val="Heading6"/>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hint="eastAsia"/>
        </w:rPr>
        <w:t xml:space="preserve">SECTION </w:t>
      </w:r>
      <w:r>
        <w:t>I</w:t>
      </w:r>
      <w:r w:rsidR="00D43F72">
        <w:t>II</w:t>
      </w:r>
      <w:r>
        <w:rPr>
          <w:rFonts w:hint="eastAsia"/>
        </w:rPr>
        <w:t>: STAFFING PATTERN</w:t>
      </w:r>
    </w:p>
    <w:p w14:paraId="5C67D97A" w14:textId="6CE76151" w:rsidR="00D04539" w:rsidRPr="003367D4" w:rsidRDefault="000758A5" w:rsidP="00D04539">
      <w:pPr>
        <w:pStyle w:val="BodyText"/>
        <w:tabs>
          <w:tab w:val="clear" w:pos="-1080"/>
          <w:tab w:val="clear" w:pos="1980"/>
          <w:tab w:val="clear" w:pos="2520"/>
          <w:tab w:val="left" w:pos="-1440"/>
          <w:tab w:val="left" w:pos="1710"/>
          <w:tab w:val="left" w:pos="2880"/>
        </w:tabs>
        <w:rPr>
          <w:b/>
          <w:bCs/>
          <w:i w:val="0"/>
          <w:sz w:val="21"/>
        </w:rPr>
      </w:pPr>
      <w:r w:rsidRPr="003367D4">
        <w:rPr>
          <w:b/>
          <w:bCs/>
          <w:i w:val="0"/>
          <w:sz w:val="21"/>
        </w:rPr>
        <w:t>If applicable, pl</w:t>
      </w:r>
      <w:r w:rsidRPr="003367D4">
        <w:rPr>
          <w:rFonts w:hint="eastAsia"/>
          <w:b/>
          <w:bCs/>
          <w:i w:val="0"/>
          <w:sz w:val="21"/>
        </w:rPr>
        <w:t xml:space="preserve">ease </w:t>
      </w:r>
      <w:r w:rsidR="009A01AA" w:rsidRPr="003367D4">
        <w:rPr>
          <w:rFonts w:hint="eastAsia"/>
          <w:b/>
          <w:bCs/>
          <w:i w:val="0"/>
          <w:sz w:val="21"/>
        </w:rPr>
        <w:t>describe</w:t>
      </w:r>
      <w:r w:rsidR="00434272" w:rsidRPr="003367D4">
        <w:rPr>
          <w:b/>
          <w:bCs/>
          <w:i w:val="0"/>
          <w:sz w:val="21"/>
        </w:rPr>
        <w:t xml:space="preserve"> how staffing changes during the report period </w:t>
      </w:r>
      <w:r w:rsidRPr="003367D4">
        <w:rPr>
          <w:b/>
          <w:bCs/>
          <w:i w:val="0"/>
          <w:sz w:val="21"/>
        </w:rPr>
        <w:t xml:space="preserve">have impacted service delivery, </w:t>
      </w:r>
      <w:r w:rsidR="00E66046" w:rsidRPr="003367D4">
        <w:rPr>
          <w:b/>
          <w:bCs/>
          <w:i w:val="0"/>
          <w:sz w:val="21"/>
        </w:rPr>
        <w:t>caseload</w:t>
      </w:r>
      <w:r w:rsidR="003567DC" w:rsidRPr="003367D4">
        <w:rPr>
          <w:b/>
          <w:bCs/>
          <w:i w:val="0"/>
          <w:sz w:val="21"/>
        </w:rPr>
        <w:t>, and redistribution of work</w:t>
      </w:r>
      <w:r w:rsidRPr="003367D4">
        <w:rPr>
          <w:b/>
          <w:bCs/>
          <w:i w:val="0"/>
          <w:sz w:val="21"/>
        </w:rPr>
        <w:t xml:space="preserve"> </w:t>
      </w:r>
      <w:r w:rsidR="003567DC" w:rsidRPr="003367D4">
        <w:rPr>
          <w:b/>
          <w:bCs/>
          <w:i w:val="0"/>
          <w:sz w:val="21"/>
        </w:rPr>
        <w:t>among other staff</w:t>
      </w:r>
      <w:r w:rsidR="002B0ED5" w:rsidRPr="003367D4">
        <w:rPr>
          <w:b/>
          <w:bCs/>
          <w:i w:val="0"/>
          <w:sz w:val="21"/>
        </w:rPr>
        <w:t xml:space="preserve"> to ensure service levels are maintained.</w:t>
      </w:r>
      <w:r w:rsidR="009A01AA" w:rsidRPr="003367D4">
        <w:rPr>
          <w:rFonts w:hint="eastAsia"/>
          <w:b/>
          <w:bCs/>
          <w:i w:val="0"/>
          <w:sz w:val="21"/>
        </w:rPr>
        <w:t xml:space="preserve"> </w:t>
      </w:r>
      <w:r w:rsidR="00D04539" w:rsidRPr="003367D4">
        <w:rPr>
          <w:rFonts w:hint="eastAsia"/>
          <w:b/>
          <w:bCs/>
          <w:i w:val="0"/>
          <w:sz w:val="21"/>
        </w:rPr>
        <w:t xml:space="preserve">please </w:t>
      </w:r>
      <w:r w:rsidR="002B0ED5" w:rsidRPr="003367D4">
        <w:rPr>
          <w:b/>
          <w:bCs/>
          <w:i w:val="0"/>
          <w:sz w:val="21"/>
        </w:rPr>
        <w:t xml:space="preserve">also </w:t>
      </w:r>
      <w:r w:rsidR="000343F1" w:rsidRPr="003367D4">
        <w:rPr>
          <w:b/>
          <w:bCs/>
          <w:i w:val="0"/>
          <w:sz w:val="21"/>
        </w:rPr>
        <w:t xml:space="preserve">describe </w:t>
      </w:r>
      <w:r w:rsidR="002A280A" w:rsidRPr="003367D4">
        <w:rPr>
          <w:b/>
          <w:bCs/>
          <w:i w:val="0"/>
          <w:sz w:val="21"/>
        </w:rPr>
        <w:t>recruitment efforts and</w:t>
      </w:r>
      <w:r w:rsidR="00D04539" w:rsidRPr="003367D4">
        <w:rPr>
          <w:rFonts w:hint="eastAsia"/>
          <w:b/>
          <w:bCs/>
          <w:i w:val="0"/>
          <w:sz w:val="21"/>
        </w:rPr>
        <w:t xml:space="preserve"> an </w:t>
      </w:r>
      <w:r w:rsidR="006A4CFF" w:rsidRPr="003367D4">
        <w:rPr>
          <w:b/>
          <w:bCs/>
          <w:i w:val="0"/>
          <w:sz w:val="21"/>
        </w:rPr>
        <w:t>anticipated</w:t>
      </w:r>
      <w:r w:rsidR="00D04539" w:rsidRPr="003367D4">
        <w:rPr>
          <w:rFonts w:hint="eastAsia"/>
          <w:b/>
          <w:bCs/>
          <w:i w:val="0"/>
          <w:sz w:val="21"/>
        </w:rPr>
        <w:t xml:space="preserve"> </w:t>
      </w:r>
      <w:r w:rsidR="000343F1" w:rsidRPr="003367D4">
        <w:rPr>
          <w:rFonts w:hint="eastAsia"/>
          <w:b/>
          <w:bCs/>
          <w:i w:val="0"/>
          <w:sz w:val="21"/>
        </w:rPr>
        <w:t>hir</w:t>
      </w:r>
      <w:r w:rsidR="000343F1" w:rsidRPr="003367D4">
        <w:rPr>
          <w:b/>
          <w:bCs/>
          <w:i w:val="0"/>
          <w:sz w:val="21"/>
        </w:rPr>
        <w:t>e</w:t>
      </w:r>
      <w:r w:rsidR="000343F1" w:rsidRPr="003367D4">
        <w:rPr>
          <w:rFonts w:hint="eastAsia"/>
          <w:b/>
          <w:bCs/>
          <w:i w:val="0"/>
          <w:sz w:val="21"/>
        </w:rPr>
        <w:t xml:space="preserve"> </w:t>
      </w:r>
      <w:r w:rsidR="00D04539" w:rsidRPr="003367D4">
        <w:rPr>
          <w:rFonts w:hint="eastAsia"/>
          <w:b/>
          <w:bCs/>
          <w:i w:val="0"/>
          <w:sz w:val="21"/>
        </w:rPr>
        <w:t>date</w:t>
      </w:r>
      <w:r w:rsidR="003367D4">
        <w:rPr>
          <w:b/>
          <w:bCs/>
          <w:i w:val="0"/>
          <w:sz w:val="21"/>
        </w:rPr>
        <w:t>.</w:t>
      </w:r>
    </w:p>
    <w:p w14:paraId="170F02C7" w14:textId="763B4242" w:rsidR="00D04539"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62E28E4C" w14:textId="074CD1C5" w:rsidR="003367D4" w:rsidRPr="00916DDA" w:rsidRDefault="003367D4" w:rsidP="0107BC0D">
      <w:pPr>
        <w:pStyle w:val="BodyText"/>
        <w:tabs>
          <w:tab w:val="clear" w:pos="1980"/>
          <w:tab w:val="clear" w:pos="2520"/>
          <w:tab w:val="left" w:pos="1710"/>
          <w:tab w:val="left" w:pos="2880"/>
        </w:tabs>
        <w:rPr>
          <w:i w:val="0"/>
          <w:iCs w:val="0"/>
          <w:sz w:val="21"/>
          <w:szCs w:val="21"/>
        </w:rPr>
      </w:pPr>
      <w:r w:rsidRPr="0107BC0D">
        <w:rPr>
          <w:i w:val="0"/>
          <w:iCs w:val="0"/>
          <w:sz w:val="21"/>
          <w:szCs w:val="21"/>
        </w:rPr>
        <w:t xml:space="preserve">There were significant staffing changes during the reporting period. </w:t>
      </w:r>
      <w:r w:rsidR="54EF4F05" w:rsidRPr="0107BC0D">
        <w:rPr>
          <w:i w:val="0"/>
          <w:iCs w:val="0"/>
          <w:sz w:val="21"/>
          <w:szCs w:val="21"/>
        </w:rPr>
        <w:t>LAFLA lost the only senior housing attorney in the program and the next most experienced housing staff attorney, both leaving within two weeks of each other.</w:t>
      </w:r>
      <w:r w:rsidRPr="0107BC0D">
        <w:rPr>
          <w:i w:val="0"/>
          <w:iCs w:val="0"/>
          <w:sz w:val="21"/>
          <w:szCs w:val="21"/>
        </w:rPr>
        <w:t xml:space="preserve">  Their two positions remain vacant, meaning LAFLA only had one of three full time housing attorneys for much of the reporting year. We continue to make efforts to fill those roles as soon as possible.  These two vacancies had an impact on intake and caseload capacity and will continue to do so going forward </w:t>
      </w:r>
      <w:r w:rsidR="0F62DA7A" w:rsidRPr="0107BC0D">
        <w:rPr>
          <w:i w:val="0"/>
          <w:iCs w:val="0"/>
          <w:sz w:val="21"/>
          <w:szCs w:val="21"/>
        </w:rPr>
        <w:t>until they are</w:t>
      </w:r>
      <w:r w:rsidRPr="0107BC0D">
        <w:rPr>
          <w:i w:val="0"/>
          <w:iCs w:val="0"/>
          <w:sz w:val="21"/>
          <w:szCs w:val="21"/>
        </w:rPr>
        <w:t xml:space="preserve"> filled.  Ongoing cases left by departing attorneys were distributed and handled by remaining staff with no interruption in service.</w:t>
      </w:r>
    </w:p>
    <w:p w14:paraId="2879D4E0" w14:textId="77777777" w:rsidR="003367D4" w:rsidRPr="00916DDA" w:rsidRDefault="003367D4" w:rsidP="003367D4">
      <w:pPr>
        <w:pStyle w:val="BodyText"/>
        <w:tabs>
          <w:tab w:val="clear" w:pos="-1080"/>
          <w:tab w:val="clear" w:pos="1980"/>
          <w:tab w:val="clear" w:pos="2520"/>
          <w:tab w:val="left" w:pos="-1440"/>
          <w:tab w:val="left" w:pos="1710"/>
          <w:tab w:val="left" w:pos="2880"/>
        </w:tabs>
        <w:rPr>
          <w:i w:val="0"/>
          <w:sz w:val="21"/>
        </w:rPr>
      </w:pPr>
    </w:p>
    <w:p w14:paraId="64E851FD" w14:textId="7F44C638" w:rsidR="003367D4" w:rsidRPr="00916DDA" w:rsidRDefault="003367D4" w:rsidP="16937E78">
      <w:pPr>
        <w:pStyle w:val="BodyText"/>
        <w:tabs>
          <w:tab w:val="clear" w:pos="1980"/>
          <w:tab w:val="clear" w:pos="2520"/>
          <w:tab w:val="left" w:pos="1710"/>
          <w:tab w:val="left" w:pos="2880"/>
        </w:tabs>
        <w:rPr>
          <w:i w:val="0"/>
          <w:iCs w:val="0"/>
          <w:sz w:val="21"/>
          <w:szCs w:val="21"/>
        </w:rPr>
      </w:pPr>
      <w:r w:rsidRPr="16937E78">
        <w:rPr>
          <w:i w:val="0"/>
          <w:iCs w:val="0"/>
          <w:sz w:val="21"/>
          <w:szCs w:val="21"/>
        </w:rPr>
        <w:t xml:space="preserve">Although not funded by HSGP, the office also lost its only Right to Counsel staff attorney who relocated out of state in August 2023.  </w:t>
      </w:r>
      <w:r w:rsidR="7D72A3C3" w:rsidRPr="16937E78">
        <w:rPr>
          <w:i w:val="0"/>
          <w:iCs w:val="0"/>
          <w:sz w:val="21"/>
          <w:szCs w:val="21"/>
        </w:rPr>
        <w:t>In total, the LAFLA Santa Monica office lost three of its four housing attorneys in four weeks.</w:t>
      </w:r>
      <w:r w:rsidRPr="16937E78">
        <w:rPr>
          <w:i w:val="0"/>
          <w:iCs w:val="0"/>
          <w:sz w:val="21"/>
          <w:szCs w:val="21"/>
        </w:rPr>
        <w:t xml:space="preserve">  The Right to Counsel position, funded through a separate grant, was not filled until March 2024.  There is still one other Right to Counsel attorney position vacant as well.</w:t>
      </w:r>
    </w:p>
    <w:p w14:paraId="3F9E5517" w14:textId="77777777" w:rsidR="003367D4" w:rsidRPr="00916DDA" w:rsidRDefault="003367D4" w:rsidP="003367D4">
      <w:pPr>
        <w:pStyle w:val="BodyText"/>
        <w:tabs>
          <w:tab w:val="clear" w:pos="-1080"/>
          <w:tab w:val="clear" w:pos="1980"/>
          <w:tab w:val="clear" w:pos="2520"/>
          <w:tab w:val="left" w:pos="-1440"/>
          <w:tab w:val="left" w:pos="1710"/>
          <w:tab w:val="left" w:pos="2880"/>
        </w:tabs>
        <w:rPr>
          <w:i w:val="0"/>
          <w:sz w:val="21"/>
        </w:rPr>
      </w:pPr>
    </w:p>
    <w:p w14:paraId="1A7AFCAF" w14:textId="53EBD47A" w:rsidR="003367D4" w:rsidRDefault="003367D4" w:rsidP="003367D4">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76045A">
        <w:rPr>
          <w:rFonts w:ascii="Arial" w:hAnsi="Arial"/>
          <w:sz w:val="21"/>
          <w:szCs w:val="21"/>
        </w:rPr>
        <w:t>Further, the office replaced its benefits attorney serving residents through the program.  The new benefits attorney has an office on-site in Santa Monica to meet with residents</w:t>
      </w:r>
      <w:r w:rsidR="00372BE4" w:rsidRPr="0076045A">
        <w:rPr>
          <w:rFonts w:ascii="Arial" w:hAnsi="Arial"/>
          <w:sz w:val="21"/>
          <w:szCs w:val="21"/>
        </w:rPr>
        <w:t xml:space="preserve"> in person at their convenience</w:t>
      </w:r>
      <w:r w:rsidRPr="0076045A">
        <w:rPr>
          <w:rFonts w:ascii="Arial" w:hAnsi="Arial"/>
          <w:sz w:val="21"/>
          <w:szCs w:val="21"/>
        </w:rPr>
        <w:t>.</w:t>
      </w:r>
    </w:p>
    <w:p w14:paraId="5B1C2C76" w14:textId="77777777" w:rsidR="003367D4" w:rsidRDefault="003367D4"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35EA3D86" w14:textId="676A8F78" w:rsidR="00D04539" w:rsidRPr="00372BE4" w:rsidRDefault="00D04539" w:rsidP="00D04539">
      <w:pPr>
        <w:pStyle w:val="BodyText"/>
        <w:tabs>
          <w:tab w:val="clear" w:pos="-1080"/>
          <w:tab w:val="clear" w:pos="1980"/>
          <w:tab w:val="clear" w:pos="2520"/>
          <w:tab w:val="left" w:pos="-1440"/>
          <w:tab w:val="left" w:pos="1710"/>
          <w:tab w:val="left" w:pos="2880"/>
        </w:tabs>
        <w:rPr>
          <w:b/>
          <w:bCs/>
          <w:i w:val="0"/>
          <w:sz w:val="21"/>
        </w:rPr>
      </w:pPr>
      <w:r w:rsidRPr="00372BE4">
        <w:rPr>
          <w:rFonts w:hint="eastAsia"/>
          <w:b/>
          <w:bCs/>
          <w:i w:val="0"/>
          <w:sz w:val="21"/>
        </w:rPr>
        <w:t>Please indicate how volunteers or interns were used during the reporting period.  Provide the total number of volunteers or interns</w:t>
      </w:r>
      <w:r w:rsidR="009A01AA" w:rsidRPr="00372BE4">
        <w:rPr>
          <w:rFonts w:hint="eastAsia"/>
          <w:b/>
          <w:bCs/>
          <w:i w:val="0"/>
          <w:sz w:val="21"/>
        </w:rPr>
        <w:t>.</w:t>
      </w:r>
      <w:r w:rsidRPr="00372BE4">
        <w:rPr>
          <w:rFonts w:hint="eastAsia"/>
          <w:b/>
          <w:bCs/>
          <w:i w:val="0"/>
          <w:sz w:val="21"/>
        </w:rPr>
        <w:t xml:space="preserve"> If interns were used, please indicate </w:t>
      </w:r>
      <w:r w:rsidRPr="00372BE4">
        <w:rPr>
          <w:b/>
          <w:bCs/>
          <w:i w:val="0"/>
          <w:sz w:val="21"/>
        </w:rPr>
        <w:t>their</w:t>
      </w:r>
      <w:r w:rsidRPr="00372BE4">
        <w:rPr>
          <w:rFonts w:hint="eastAsia"/>
          <w:b/>
          <w:bCs/>
          <w:i w:val="0"/>
          <w:sz w:val="21"/>
        </w:rPr>
        <w:t xml:space="preserve"> </w:t>
      </w:r>
      <w:r w:rsidRPr="00372BE4">
        <w:rPr>
          <w:b/>
          <w:bCs/>
          <w:i w:val="0"/>
          <w:sz w:val="21"/>
        </w:rPr>
        <w:t>program level (e.g</w:t>
      </w:r>
      <w:r w:rsidR="005524EC" w:rsidRPr="00372BE4">
        <w:rPr>
          <w:b/>
          <w:bCs/>
          <w:i w:val="0"/>
          <w:sz w:val="21"/>
        </w:rPr>
        <w:t>.,</w:t>
      </w:r>
      <w:r w:rsidRPr="00372BE4">
        <w:rPr>
          <w:b/>
          <w:bCs/>
          <w:i w:val="0"/>
          <w:sz w:val="21"/>
        </w:rPr>
        <w:t xml:space="preserve"> undergraduate, masters).</w:t>
      </w:r>
    </w:p>
    <w:p w14:paraId="6076BD10" w14:textId="77777777" w:rsidR="00D43F72" w:rsidRDefault="00D43F72" w:rsidP="00D04539">
      <w:pPr>
        <w:pStyle w:val="BodyText"/>
        <w:tabs>
          <w:tab w:val="clear" w:pos="-1080"/>
          <w:tab w:val="clear" w:pos="1980"/>
          <w:tab w:val="clear" w:pos="2520"/>
          <w:tab w:val="left" w:pos="-1440"/>
          <w:tab w:val="left" w:pos="1710"/>
          <w:tab w:val="left" w:pos="2880"/>
        </w:tabs>
        <w:rPr>
          <w:i w:val="0"/>
          <w:sz w:val="21"/>
        </w:rPr>
      </w:pPr>
    </w:p>
    <w:p w14:paraId="33C67348" w14:textId="77777777" w:rsidR="000407B8" w:rsidRPr="00916DDA" w:rsidRDefault="000407B8" w:rsidP="000407B8">
      <w:pPr>
        <w:pStyle w:val="BodyText"/>
        <w:numPr>
          <w:ilvl w:val="0"/>
          <w:numId w:val="12"/>
        </w:numPr>
        <w:tabs>
          <w:tab w:val="clear" w:pos="-1080"/>
          <w:tab w:val="clear" w:pos="1980"/>
          <w:tab w:val="clear" w:pos="2520"/>
          <w:tab w:val="left" w:pos="-1440"/>
          <w:tab w:val="left" w:pos="1710"/>
          <w:tab w:val="left" w:pos="2880"/>
        </w:tabs>
        <w:rPr>
          <w:i w:val="0"/>
          <w:sz w:val="21"/>
        </w:rPr>
      </w:pPr>
      <w:r w:rsidRPr="00916DDA">
        <w:rPr>
          <w:i w:val="0"/>
          <w:sz w:val="21"/>
          <w:u w:val="single"/>
        </w:rPr>
        <w:t>Housing</w:t>
      </w:r>
      <w:r w:rsidRPr="00916DDA">
        <w:rPr>
          <w:i w:val="0"/>
          <w:sz w:val="21"/>
        </w:rPr>
        <w:t>: 6 law clerks and 47 law students donated a total of approximately 1,030 volunteer hours to assist residents with legal problems through our housing clinics and summer case work.</w:t>
      </w:r>
    </w:p>
    <w:p w14:paraId="5F4164D9" w14:textId="77777777" w:rsidR="000407B8" w:rsidRPr="00916DDA" w:rsidRDefault="000407B8" w:rsidP="000407B8">
      <w:pPr>
        <w:pStyle w:val="BodyText"/>
        <w:tabs>
          <w:tab w:val="clear" w:pos="-1080"/>
          <w:tab w:val="clear" w:pos="1980"/>
          <w:tab w:val="clear" w:pos="2520"/>
          <w:tab w:val="left" w:pos="-1440"/>
          <w:tab w:val="left" w:pos="1710"/>
          <w:tab w:val="left" w:pos="2880"/>
        </w:tabs>
        <w:rPr>
          <w:i w:val="0"/>
          <w:sz w:val="21"/>
        </w:rPr>
      </w:pPr>
    </w:p>
    <w:p w14:paraId="6AC6D4E9" w14:textId="01817BEF" w:rsidR="000407B8" w:rsidRPr="00916DDA" w:rsidRDefault="000407B8" w:rsidP="000407B8">
      <w:pPr>
        <w:pStyle w:val="BodyText"/>
        <w:numPr>
          <w:ilvl w:val="0"/>
          <w:numId w:val="12"/>
        </w:numPr>
        <w:tabs>
          <w:tab w:val="clear" w:pos="-1080"/>
          <w:tab w:val="clear" w:pos="1980"/>
          <w:tab w:val="clear" w:pos="2520"/>
          <w:tab w:val="left" w:pos="-1440"/>
          <w:tab w:val="left" w:pos="1710"/>
          <w:tab w:val="left" w:pos="2880"/>
        </w:tabs>
        <w:rPr>
          <w:i w:val="0"/>
          <w:sz w:val="21"/>
        </w:rPr>
      </w:pPr>
      <w:r w:rsidRPr="00916DDA">
        <w:rPr>
          <w:i w:val="0"/>
          <w:sz w:val="21"/>
          <w:u w:val="single"/>
        </w:rPr>
        <w:t>Domestic Violence Clinic</w:t>
      </w:r>
      <w:r w:rsidRPr="00916DDA">
        <w:rPr>
          <w:i w:val="0"/>
          <w:sz w:val="21"/>
        </w:rPr>
        <w:t xml:space="preserve">: 5 law clerks, 10 law students, and 46 </w:t>
      </w:r>
      <w:r w:rsidR="00D106BA">
        <w:rPr>
          <w:i w:val="0"/>
          <w:sz w:val="21"/>
        </w:rPr>
        <w:t xml:space="preserve">pro bono </w:t>
      </w:r>
      <w:r w:rsidRPr="00916DDA">
        <w:rPr>
          <w:i w:val="0"/>
          <w:sz w:val="21"/>
        </w:rPr>
        <w:t>attorneys donated a total of approximately 1,356 hours to assisting survivors through both our Zoom-based virtual clinic and our in-person courthouse domestic violence clinic.</w:t>
      </w:r>
    </w:p>
    <w:p w14:paraId="68E2E70D" w14:textId="77777777" w:rsidR="000407B8" w:rsidRPr="00916DDA" w:rsidRDefault="000407B8" w:rsidP="000407B8">
      <w:pPr>
        <w:pStyle w:val="BodyText"/>
        <w:tabs>
          <w:tab w:val="clear" w:pos="-1080"/>
          <w:tab w:val="clear" w:pos="1980"/>
          <w:tab w:val="clear" w:pos="2520"/>
          <w:tab w:val="left" w:pos="-1440"/>
          <w:tab w:val="left" w:pos="1710"/>
          <w:tab w:val="left" w:pos="2880"/>
        </w:tabs>
        <w:rPr>
          <w:i w:val="0"/>
          <w:sz w:val="21"/>
        </w:rPr>
      </w:pPr>
    </w:p>
    <w:p w14:paraId="17D3CF5A" w14:textId="7ED8A62F" w:rsidR="000407B8" w:rsidRPr="009C55E2" w:rsidRDefault="000407B8" w:rsidP="00D04539">
      <w:pPr>
        <w:pStyle w:val="BodyText"/>
        <w:numPr>
          <w:ilvl w:val="0"/>
          <w:numId w:val="12"/>
        </w:numPr>
        <w:tabs>
          <w:tab w:val="clear" w:pos="-1080"/>
          <w:tab w:val="clear" w:pos="1980"/>
          <w:tab w:val="clear" w:pos="2520"/>
          <w:tab w:val="left" w:pos="-1440"/>
          <w:tab w:val="left" w:pos="1710"/>
          <w:tab w:val="left" w:pos="2880"/>
        </w:tabs>
        <w:rPr>
          <w:i w:val="0"/>
          <w:sz w:val="21"/>
        </w:rPr>
      </w:pPr>
      <w:r w:rsidRPr="00916DDA">
        <w:rPr>
          <w:i w:val="0"/>
          <w:sz w:val="21"/>
        </w:rPr>
        <w:t>Law clerks, law students, and volunteer attorneys are utilized primarily to expand intake capacity for factual investigation and assessment, reporting to a LAFLA attorney for an assessment of the client’s legal needs, and receiving pertinent legal advice to deliver to clients.  In the domestic violence clinic, volunteers also engage in active drafting and preparation of the restraining order packet on behalf of clients.</w:t>
      </w:r>
    </w:p>
    <w:p w14:paraId="2D507BA1" w14:textId="77777777" w:rsidR="00D43F72" w:rsidRDefault="00D43F72" w:rsidP="00D04539">
      <w:pPr>
        <w:pStyle w:val="BodyText"/>
        <w:tabs>
          <w:tab w:val="clear" w:pos="-1080"/>
          <w:tab w:val="clear" w:pos="1980"/>
          <w:tab w:val="clear" w:pos="2520"/>
          <w:tab w:val="left" w:pos="-1440"/>
          <w:tab w:val="left" w:pos="1710"/>
          <w:tab w:val="left" w:pos="2880"/>
        </w:tabs>
        <w:rPr>
          <w:i w:val="0"/>
          <w:sz w:val="21"/>
        </w:rPr>
      </w:pPr>
    </w:p>
    <w:p w14:paraId="22273916" w14:textId="1C873448" w:rsidR="00D43F72"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r w:rsidRPr="009516ED">
        <w:rPr>
          <w:rFonts w:ascii="Arial" w:hAnsi="Arial"/>
          <w:b/>
          <w:sz w:val="21"/>
          <w:u w:val="single"/>
        </w:rPr>
        <w:t xml:space="preserve">SECTION </w:t>
      </w:r>
      <w:r w:rsidR="0004363D">
        <w:rPr>
          <w:rFonts w:ascii="Arial" w:hAnsi="Arial"/>
          <w:b/>
          <w:sz w:val="21"/>
          <w:u w:val="single"/>
        </w:rPr>
        <w:t>IV</w:t>
      </w:r>
      <w:r w:rsidRPr="009516ED">
        <w:rPr>
          <w:rFonts w:ascii="Arial" w:hAnsi="Arial"/>
          <w:b/>
          <w:sz w:val="21"/>
          <w:u w:val="single"/>
        </w:rPr>
        <w:t>: GR</w:t>
      </w:r>
      <w:r>
        <w:rPr>
          <w:rFonts w:ascii="Arial" w:hAnsi="Arial"/>
          <w:b/>
          <w:sz w:val="21"/>
          <w:u w:val="single"/>
        </w:rPr>
        <w:t>IE</w:t>
      </w:r>
      <w:r w:rsidRPr="009516ED">
        <w:rPr>
          <w:rFonts w:ascii="Arial" w:hAnsi="Arial"/>
          <w:b/>
          <w:sz w:val="21"/>
          <w:u w:val="single"/>
        </w:rPr>
        <w:t>VANCES</w:t>
      </w:r>
      <w:r w:rsidR="00764F6B">
        <w:rPr>
          <w:rFonts w:ascii="Arial" w:hAnsi="Arial"/>
          <w:b/>
          <w:sz w:val="21"/>
          <w:u w:val="single"/>
        </w:rPr>
        <w:t xml:space="preserve"> &amp; </w:t>
      </w:r>
      <w:r w:rsidR="0023271C">
        <w:rPr>
          <w:rFonts w:ascii="Arial" w:hAnsi="Arial"/>
          <w:b/>
          <w:sz w:val="21"/>
          <w:u w:val="single"/>
        </w:rPr>
        <w:t>GOOD NEIGHBOR AGREEMENT</w:t>
      </w:r>
      <w:r w:rsidR="0023271C" w:rsidRPr="009516ED">
        <w:rPr>
          <w:rFonts w:ascii="Arial" w:hAnsi="Arial"/>
          <w:b/>
          <w:sz w:val="21"/>
          <w:u w:val="single"/>
        </w:rPr>
        <w:t xml:space="preserve"> </w:t>
      </w:r>
      <w:r w:rsidR="00764F6B">
        <w:rPr>
          <w:rFonts w:ascii="Arial" w:hAnsi="Arial"/>
          <w:b/>
          <w:sz w:val="21"/>
          <w:u w:val="single"/>
        </w:rPr>
        <w:t>(GNA)</w:t>
      </w:r>
    </w:p>
    <w:p w14:paraId="55C5CC12" w14:textId="77777777" w:rsidR="00D43F72" w:rsidRPr="00916DDA"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sidRPr="00916DDA">
        <w:rPr>
          <w:rFonts w:ascii="Arial" w:hAnsi="Arial"/>
          <w:b/>
          <w:sz w:val="21"/>
        </w:rPr>
        <w:t xml:space="preserve">Please provide the total number of grievances recorded by your program during the reporting period. </w:t>
      </w:r>
      <w:proofErr w:type="gramStart"/>
      <w:r w:rsidRPr="00916DDA">
        <w:rPr>
          <w:rFonts w:ascii="Arial" w:hAnsi="Arial"/>
          <w:b/>
          <w:sz w:val="21"/>
        </w:rPr>
        <w:t>Discuss  trends</w:t>
      </w:r>
      <w:proofErr w:type="gramEnd"/>
      <w:r w:rsidRPr="00916DDA">
        <w:rPr>
          <w:rFonts w:ascii="Arial" w:hAnsi="Arial"/>
          <w:b/>
          <w:sz w:val="21"/>
        </w:rPr>
        <w:t xml:space="preserve"> in the number and types of grievances and any action taken to address common or recurring issues.</w:t>
      </w:r>
    </w:p>
    <w:p w14:paraId="1D6AB826" w14:textId="77777777" w:rsidR="00D43F72" w:rsidRPr="00916DDA"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p>
    <w:p w14:paraId="2EBAC75C" w14:textId="556360CE" w:rsidR="00764F6B" w:rsidRPr="00916DDA" w:rsidRDefault="00764F6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sidRPr="00916DDA">
        <w:rPr>
          <w:rFonts w:ascii="Arial" w:hAnsi="Arial"/>
          <w:b/>
          <w:sz w:val="21"/>
        </w:rPr>
        <w:t>Please detail any additional changes or issues regarding your agency’s GNA (if applicable).</w:t>
      </w:r>
    </w:p>
    <w:p w14:paraId="70844454" w14:textId="77777777" w:rsidR="009A01AA" w:rsidRDefault="009A01A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p>
    <w:p w14:paraId="6F752A8A" w14:textId="2E1851A1" w:rsidR="00916DDA" w:rsidRPr="00916DDA" w:rsidRDefault="00916DD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1"/>
        </w:rPr>
      </w:pPr>
      <w:r w:rsidRPr="00916DDA">
        <w:rPr>
          <w:rFonts w:ascii="Arial" w:hAnsi="Arial"/>
          <w:sz w:val="21"/>
        </w:rPr>
        <w:t>LAFLA did not receive any grievances or complaints related to the Good Neighbor Agreement during the reporting period.</w:t>
      </w:r>
    </w:p>
    <w:p w14:paraId="6897C249" w14:textId="77777777" w:rsidR="00764F6B"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p>
    <w:p w14:paraId="77BA1E20" w14:textId="7E741FED" w:rsidR="00D04539"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Pr>
          <w:rFonts w:ascii="Arial" w:hAnsi="Arial" w:hint="eastAsia"/>
          <w:b/>
          <w:sz w:val="21"/>
          <w:u w:val="single"/>
        </w:rPr>
        <w:t>SECTION V</w:t>
      </w:r>
      <w:r>
        <w:rPr>
          <w:rFonts w:ascii="Arial" w:hAnsi="Arial"/>
          <w:b/>
          <w:sz w:val="21"/>
          <w:u w:val="single"/>
        </w:rPr>
        <w:t>:</w:t>
      </w:r>
      <w:r>
        <w:rPr>
          <w:rFonts w:ascii="Arial" w:hAnsi="Arial" w:hint="eastAsia"/>
          <w:b/>
          <w:sz w:val="21"/>
          <w:u w:val="single"/>
        </w:rPr>
        <w:t xml:space="preserve"> SPECIAL FUNDING CONDITIONS</w:t>
      </w:r>
    </w:p>
    <w:p w14:paraId="3A22A71D" w14:textId="55786F6D" w:rsidR="00D04539" w:rsidRPr="00E17A60"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bCs/>
          <w:sz w:val="21"/>
        </w:rPr>
      </w:pPr>
      <w:r w:rsidRPr="00E17A60">
        <w:rPr>
          <w:rFonts w:ascii="Arial" w:hAnsi="Arial" w:hint="eastAsia"/>
          <w:b/>
          <w:bCs/>
          <w:sz w:val="21"/>
        </w:rPr>
        <w:t xml:space="preserve">Provide a status report on how the agency is meeting its funding conditions listed in Exhibit </w:t>
      </w:r>
      <w:r w:rsidR="008C7341" w:rsidRPr="00E17A60">
        <w:rPr>
          <w:rFonts w:ascii="Arial" w:hAnsi="Arial"/>
          <w:b/>
          <w:bCs/>
          <w:sz w:val="21"/>
        </w:rPr>
        <w:t>C</w:t>
      </w:r>
      <w:r w:rsidRPr="00E17A60">
        <w:rPr>
          <w:rFonts w:ascii="Arial" w:hAnsi="Arial" w:hint="eastAsia"/>
          <w:b/>
          <w:bCs/>
          <w:sz w:val="21"/>
        </w:rPr>
        <w:t xml:space="preserve"> of your </w:t>
      </w:r>
      <w:r w:rsidR="00601825" w:rsidRPr="00E17A60">
        <w:rPr>
          <w:rFonts w:ascii="Arial" w:hAnsi="Arial"/>
          <w:b/>
          <w:bCs/>
          <w:sz w:val="21"/>
        </w:rPr>
        <w:t>Grant Agreement</w:t>
      </w:r>
      <w:r w:rsidR="007E1EAB" w:rsidRPr="00E17A60">
        <w:rPr>
          <w:rFonts w:ascii="Arial" w:hAnsi="Arial"/>
          <w:b/>
          <w:bCs/>
          <w:sz w:val="21"/>
        </w:rPr>
        <w:t xml:space="preserve"> for the current fiscal year</w:t>
      </w:r>
      <w:r w:rsidRPr="00E17A60">
        <w:rPr>
          <w:rFonts w:ascii="Arial" w:hAnsi="Arial"/>
          <w:b/>
          <w:bCs/>
          <w:sz w:val="21"/>
        </w:rPr>
        <w:t>, clearly addressing each individual funding condition in bullet point format</w:t>
      </w:r>
      <w:r w:rsidRPr="00E17A60">
        <w:rPr>
          <w:rFonts w:ascii="Arial" w:hAnsi="Arial" w:hint="eastAsia"/>
          <w:b/>
          <w:bCs/>
          <w:sz w:val="21"/>
        </w:rPr>
        <w:t>.</w:t>
      </w:r>
    </w:p>
    <w:p w14:paraId="642D374C" w14:textId="77777777" w:rsidR="00764F6B"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792B4BDC" w14:textId="77777777" w:rsidR="00E17A60" w:rsidRPr="009C55E2" w:rsidRDefault="00E17A60" w:rsidP="00E17A60">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9C55E2">
        <w:rPr>
          <w:rFonts w:ascii="Arial" w:hAnsi="Arial"/>
          <w:sz w:val="21"/>
        </w:rPr>
        <w:t>Agency will assist eligible participants in submitting applications to applicable relief and housing sustainability programs, including local, state, and federal rental assistance programs, including but not limited to: Housing Choice Voucher (HCV) and Below Market Housing (BMH) Waitlists, Preserving Our Diversity (POD), Continuum of Care (CoC), and HOME voucher programs.</w:t>
      </w:r>
    </w:p>
    <w:p w14:paraId="0D0A2DFD" w14:textId="77777777" w:rsidR="00E17A60" w:rsidRPr="009C55E2" w:rsidRDefault="00E17A60" w:rsidP="00E17A60">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48E5B0BE" w14:textId="4BD80999" w:rsidR="00E17A60" w:rsidRPr="009C55E2" w:rsidRDefault="00E17A60" w:rsidP="52DF1A76">
      <w:pPr>
        <w:pStyle w:val="ListParagraph"/>
        <w:numPr>
          <w:ilvl w:val="0"/>
          <w:numId w:val="13"/>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86378E8">
        <w:rPr>
          <w:rFonts w:ascii="Arial" w:hAnsi="Arial"/>
          <w:sz w:val="21"/>
          <w:szCs w:val="21"/>
        </w:rPr>
        <w:t xml:space="preserve">Through our Case Manager, LAFLA offers residents in-house legal adjacent support and tenant navigation to assist with voucher applications including, but not limited to: (i) Housing Choice Voucher (HCV); (ii) Below Market Housing (BMH) Waitlists; (iii) Preserving Our Diversity (POD); (iv) Continuum of Care (CoC); </w:t>
      </w:r>
      <w:proofErr w:type="gramStart"/>
      <w:r w:rsidRPr="086378E8">
        <w:rPr>
          <w:rFonts w:ascii="Arial" w:hAnsi="Arial"/>
          <w:sz w:val="21"/>
          <w:szCs w:val="21"/>
        </w:rPr>
        <w:t>and,</w:t>
      </w:r>
      <w:proofErr w:type="gramEnd"/>
      <w:r w:rsidRPr="086378E8">
        <w:rPr>
          <w:rFonts w:ascii="Arial" w:hAnsi="Arial"/>
          <w:sz w:val="21"/>
          <w:szCs w:val="21"/>
        </w:rPr>
        <w:t xml:space="preserve"> (v) HOME voucher programs. The Case Manager is a direct liaison to the City of Santa Monica’s Housing and Human Services Division for residents, attending regular meetings with both the Santa Monica Housing Authority as well as the Senior Task Force. This is part and parcel with LAFLA’s holistic treatment of our clients, recognizing that tenant issues are multi-faceted and often require more than just legal support </w:t>
      </w:r>
      <w:r w:rsidR="12A8221D" w:rsidRPr="086378E8">
        <w:rPr>
          <w:rFonts w:ascii="Arial" w:hAnsi="Arial"/>
          <w:sz w:val="21"/>
          <w:szCs w:val="21"/>
        </w:rPr>
        <w:t xml:space="preserve">to find resolutions. </w:t>
      </w:r>
    </w:p>
    <w:p w14:paraId="397BD747" w14:textId="77777777" w:rsidR="00E17A60" w:rsidRPr="009C55E2" w:rsidRDefault="00E17A60" w:rsidP="00E17A60">
      <w:pPr>
        <w:pStyle w:val="ListParagraph"/>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3BB7119B" w14:textId="2B0DBBAD" w:rsidR="00E17A60" w:rsidRPr="009C55E2" w:rsidRDefault="00E17A60" w:rsidP="00E17A60">
      <w:pPr>
        <w:pStyle w:val="ListParagraph"/>
        <w:numPr>
          <w:ilvl w:val="0"/>
          <w:numId w:val="13"/>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9C55E2">
        <w:rPr>
          <w:rFonts w:ascii="Arial" w:hAnsi="Arial"/>
          <w:sz w:val="21"/>
        </w:rPr>
        <w:t>During the reporting period, the case manager received 51 new service requests for residents that are either completed or still currently active.  Those are in addition to any other requests carried over from the prior fiscal year that are still active. This means the case manager handled over 70 requests in total during the reporting period.</w:t>
      </w:r>
    </w:p>
    <w:p w14:paraId="72011295" w14:textId="77777777" w:rsidR="009D5EA0" w:rsidRDefault="009D5EA0"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7ACF2744" w14:textId="52924BFD" w:rsidR="009D5EA0" w:rsidRDefault="009D5EA0" w:rsidP="009D5EA0">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pPr>
      <w:r>
        <w:rPr>
          <w:rFonts w:hint="eastAsia"/>
        </w:rPr>
        <w:t xml:space="preserve">SECTION </w:t>
      </w:r>
      <w:r>
        <w:t>VI</w:t>
      </w:r>
      <w:r>
        <w:rPr>
          <w:rFonts w:hint="eastAsia"/>
        </w:rPr>
        <w:t>: BOARD INVOLVEMENT</w:t>
      </w:r>
      <w:r>
        <w:t xml:space="preserve"> (</w:t>
      </w:r>
      <w:r w:rsidR="00A80154">
        <w:t xml:space="preserve">COMPLETE AT </w:t>
      </w:r>
      <w:r>
        <w:t>YEAR-END ONLY)</w:t>
      </w:r>
    </w:p>
    <w:p w14:paraId="78225C6D" w14:textId="77777777" w:rsidR="009D5EA0" w:rsidRPr="0043155D" w:rsidRDefault="009D5EA0" w:rsidP="009D5EA0">
      <w:pPr>
        <w:pStyle w:val="BodyText"/>
        <w:tabs>
          <w:tab w:val="clear" w:pos="-1080"/>
          <w:tab w:val="clear" w:pos="1980"/>
          <w:tab w:val="clear" w:pos="2520"/>
          <w:tab w:val="left" w:pos="-1440"/>
          <w:tab w:val="left" w:pos="1710"/>
          <w:tab w:val="left" w:pos="2880"/>
        </w:tabs>
        <w:rPr>
          <w:b/>
          <w:bCs/>
          <w:i w:val="0"/>
          <w:sz w:val="21"/>
        </w:rPr>
      </w:pPr>
      <w:r w:rsidRPr="0043155D">
        <w:rPr>
          <w:rFonts w:hint="eastAsia"/>
          <w:b/>
          <w:bCs/>
          <w:i w:val="0"/>
          <w:sz w:val="21"/>
        </w:rPr>
        <w:t>Please indicate</w:t>
      </w:r>
      <w:r w:rsidRPr="0043155D">
        <w:rPr>
          <w:b/>
          <w:bCs/>
          <w:i w:val="0"/>
          <w:sz w:val="21"/>
        </w:rPr>
        <w:t>:</w:t>
      </w:r>
    </w:p>
    <w:p w14:paraId="06B79A4E" w14:textId="371E4098" w:rsidR="009D5EA0" w:rsidRDefault="009D5EA0" w:rsidP="1B9EBBBA">
      <w:pPr>
        <w:pStyle w:val="BodyText"/>
        <w:numPr>
          <w:ilvl w:val="0"/>
          <w:numId w:val="4"/>
        </w:numPr>
        <w:tabs>
          <w:tab w:val="clear" w:pos="1980"/>
          <w:tab w:val="clear" w:pos="2520"/>
          <w:tab w:val="left" w:pos="1710"/>
          <w:tab w:val="left" w:pos="2880"/>
        </w:tabs>
        <w:rPr>
          <w:i w:val="0"/>
          <w:iCs w:val="0"/>
          <w:sz w:val="21"/>
          <w:szCs w:val="21"/>
        </w:rPr>
      </w:pPr>
      <w:r w:rsidRPr="1B9EBBBA">
        <w:rPr>
          <w:b/>
          <w:bCs/>
          <w:i w:val="0"/>
          <w:iCs w:val="0"/>
          <w:sz w:val="21"/>
          <w:szCs w:val="21"/>
        </w:rPr>
        <w:t>Number of Board meetings conducted during the reporting period</w:t>
      </w:r>
      <w:r w:rsidR="00662497" w:rsidRPr="1B9EBBBA">
        <w:rPr>
          <w:i w:val="0"/>
          <w:iCs w:val="0"/>
          <w:sz w:val="21"/>
          <w:szCs w:val="21"/>
        </w:rPr>
        <w:t xml:space="preserve"> </w:t>
      </w:r>
    </w:p>
    <w:p w14:paraId="4127FEC8" w14:textId="5F463100" w:rsidR="009D5EA0" w:rsidRDefault="009D5EA0" w:rsidP="1B9EBBBA">
      <w:pPr>
        <w:pStyle w:val="BodyText"/>
        <w:tabs>
          <w:tab w:val="clear" w:pos="1980"/>
          <w:tab w:val="clear" w:pos="2520"/>
          <w:tab w:val="left" w:pos="1710"/>
          <w:tab w:val="left" w:pos="2880"/>
        </w:tabs>
        <w:ind w:left="780"/>
        <w:rPr>
          <w:i w:val="0"/>
          <w:iCs w:val="0"/>
          <w:sz w:val="21"/>
          <w:szCs w:val="21"/>
        </w:rPr>
      </w:pPr>
    </w:p>
    <w:p w14:paraId="5940C432" w14:textId="7A73409C" w:rsidR="009D5EA0" w:rsidRDefault="00BE5A6B" w:rsidP="0043155D">
      <w:pPr>
        <w:pStyle w:val="BodyText"/>
        <w:tabs>
          <w:tab w:val="clear" w:pos="1980"/>
          <w:tab w:val="clear" w:pos="2520"/>
          <w:tab w:val="left" w:pos="1710"/>
          <w:tab w:val="left" w:pos="2880"/>
        </w:tabs>
        <w:rPr>
          <w:i w:val="0"/>
          <w:iCs w:val="0"/>
          <w:sz w:val="21"/>
          <w:szCs w:val="21"/>
        </w:rPr>
      </w:pPr>
      <w:r w:rsidRPr="1B9EBBBA">
        <w:rPr>
          <w:i w:val="0"/>
          <w:iCs w:val="0"/>
          <w:sz w:val="21"/>
          <w:szCs w:val="21"/>
        </w:rPr>
        <w:t xml:space="preserve">There were </w:t>
      </w:r>
      <w:r w:rsidR="008B646C" w:rsidRPr="1B9EBBBA">
        <w:rPr>
          <w:i w:val="0"/>
          <w:iCs w:val="0"/>
          <w:sz w:val="21"/>
          <w:szCs w:val="21"/>
        </w:rPr>
        <w:t>six</w:t>
      </w:r>
      <w:r w:rsidRPr="1B9EBBBA">
        <w:rPr>
          <w:i w:val="0"/>
          <w:iCs w:val="0"/>
          <w:sz w:val="21"/>
          <w:szCs w:val="21"/>
        </w:rPr>
        <w:t xml:space="preserve"> Board Member meetings conducted during the reporting peri</w:t>
      </w:r>
      <w:r w:rsidR="004E6D80" w:rsidRPr="1B9EBBBA">
        <w:rPr>
          <w:i w:val="0"/>
          <w:iCs w:val="0"/>
          <w:sz w:val="21"/>
          <w:szCs w:val="21"/>
        </w:rPr>
        <w:t xml:space="preserve">od of July 1, </w:t>
      </w:r>
      <w:proofErr w:type="gramStart"/>
      <w:r w:rsidR="004E6D80" w:rsidRPr="1B9EBBBA">
        <w:rPr>
          <w:i w:val="0"/>
          <w:iCs w:val="0"/>
          <w:sz w:val="21"/>
          <w:szCs w:val="21"/>
        </w:rPr>
        <w:t>2023</w:t>
      </w:r>
      <w:proofErr w:type="gramEnd"/>
      <w:r w:rsidR="004E6D80" w:rsidRPr="1B9EBBBA">
        <w:rPr>
          <w:i w:val="0"/>
          <w:iCs w:val="0"/>
          <w:sz w:val="21"/>
          <w:szCs w:val="21"/>
        </w:rPr>
        <w:t xml:space="preserve"> to June 30, 2024.</w:t>
      </w:r>
    </w:p>
    <w:p w14:paraId="352A3EFD" w14:textId="68AC2601" w:rsidR="1B9EBBBA" w:rsidRDefault="1B9EBBBA" w:rsidP="1B9EBBBA">
      <w:pPr>
        <w:pStyle w:val="BodyText"/>
        <w:tabs>
          <w:tab w:val="clear" w:pos="1980"/>
          <w:tab w:val="clear" w:pos="2520"/>
          <w:tab w:val="left" w:pos="1710"/>
          <w:tab w:val="left" w:pos="2880"/>
        </w:tabs>
        <w:ind w:left="780"/>
        <w:rPr>
          <w:i w:val="0"/>
          <w:iCs w:val="0"/>
          <w:sz w:val="21"/>
          <w:szCs w:val="21"/>
        </w:rPr>
      </w:pPr>
    </w:p>
    <w:p w14:paraId="78C98AFB" w14:textId="3373DF43" w:rsidR="009D5EA0" w:rsidRPr="008B646C" w:rsidRDefault="009D5EA0" w:rsidP="1B9EBBBA">
      <w:pPr>
        <w:pStyle w:val="BodyText"/>
        <w:numPr>
          <w:ilvl w:val="0"/>
          <w:numId w:val="4"/>
        </w:numPr>
        <w:tabs>
          <w:tab w:val="clear" w:pos="1980"/>
          <w:tab w:val="clear" w:pos="2520"/>
          <w:tab w:val="left" w:pos="1710"/>
          <w:tab w:val="left" w:pos="2880"/>
        </w:tabs>
        <w:rPr>
          <w:b/>
          <w:bCs/>
          <w:i w:val="0"/>
          <w:iCs w:val="0"/>
          <w:sz w:val="21"/>
          <w:szCs w:val="21"/>
        </w:rPr>
      </w:pPr>
      <w:r w:rsidRPr="1B9EBBBA">
        <w:rPr>
          <w:b/>
          <w:bCs/>
          <w:i w:val="0"/>
          <w:iCs w:val="0"/>
          <w:sz w:val="21"/>
          <w:szCs w:val="21"/>
        </w:rPr>
        <w:t>Board vacancies and plans to fill those vacancies, if applicable</w:t>
      </w:r>
    </w:p>
    <w:p w14:paraId="53416332" w14:textId="6EC0695A" w:rsidR="009D5EA0" w:rsidRPr="008B646C" w:rsidRDefault="009D5EA0" w:rsidP="1B9EBBBA">
      <w:pPr>
        <w:pStyle w:val="BodyText"/>
        <w:tabs>
          <w:tab w:val="clear" w:pos="1980"/>
          <w:tab w:val="clear" w:pos="2520"/>
          <w:tab w:val="left" w:pos="1710"/>
          <w:tab w:val="left" w:pos="2880"/>
        </w:tabs>
        <w:ind w:left="780"/>
        <w:rPr>
          <w:i w:val="0"/>
          <w:iCs w:val="0"/>
          <w:sz w:val="21"/>
          <w:szCs w:val="21"/>
        </w:rPr>
      </w:pPr>
    </w:p>
    <w:p w14:paraId="24B3A315" w14:textId="06653B08" w:rsidR="009D5EA0" w:rsidRPr="008B646C" w:rsidRDefault="008B646C" w:rsidP="0043155D">
      <w:pPr>
        <w:pStyle w:val="BodyText"/>
        <w:tabs>
          <w:tab w:val="clear" w:pos="1980"/>
          <w:tab w:val="clear" w:pos="2520"/>
          <w:tab w:val="left" w:pos="1710"/>
          <w:tab w:val="left" w:pos="2880"/>
        </w:tabs>
        <w:rPr>
          <w:b/>
          <w:bCs/>
          <w:i w:val="0"/>
          <w:iCs w:val="0"/>
          <w:sz w:val="21"/>
          <w:szCs w:val="21"/>
        </w:rPr>
      </w:pPr>
      <w:r w:rsidRPr="1B9EBBBA">
        <w:rPr>
          <w:i w:val="0"/>
          <w:iCs w:val="0"/>
          <w:sz w:val="21"/>
          <w:szCs w:val="21"/>
        </w:rPr>
        <w:t xml:space="preserve">There are </w:t>
      </w:r>
      <w:r w:rsidR="00600880" w:rsidRPr="1B9EBBBA">
        <w:rPr>
          <w:i w:val="0"/>
          <w:iCs w:val="0"/>
          <w:sz w:val="21"/>
          <w:szCs w:val="21"/>
        </w:rPr>
        <w:t xml:space="preserve">three vacancies on the </w:t>
      </w:r>
      <w:r w:rsidR="00254CF5" w:rsidRPr="1B9EBBBA">
        <w:rPr>
          <w:i w:val="0"/>
          <w:iCs w:val="0"/>
          <w:sz w:val="21"/>
          <w:szCs w:val="21"/>
        </w:rPr>
        <w:t xml:space="preserve">Governance Committee of the </w:t>
      </w:r>
      <w:r w:rsidR="009E68AF" w:rsidRPr="1B9EBBBA">
        <w:rPr>
          <w:i w:val="0"/>
          <w:iCs w:val="0"/>
          <w:sz w:val="21"/>
          <w:szCs w:val="21"/>
        </w:rPr>
        <w:t>B</w:t>
      </w:r>
      <w:r w:rsidR="00254CF5" w:rsidRPr="1B9EBBBA">
        <w:rPr>
          <w:i w:val="0"/>
          <w:iCs w:val="0"/>
          <w:sz w:val="21"/>
          <w:szCs w:val="21"/>
        </w:rPr>
        <w:t xml:space="preserve">oard. LAFLA plans to fill these vacancies by </w:t>
      </w:r>
      <w:r w:rsidR="00D74C9F" w:rsidRPr="1B9EBBBA">
        <w:rPr>
          <w:i w:val="0"/>
          <w:iCs w:val="0"/>
          <w:sz w:val="21"/>
          <w:szCs w:val="21"/>
        </w:rPr>
        <w:t>requesting recommendations or nominations from internal</w:t>
      </w:r>
      <w:r w:rsidR="00104C47" w:rsidRPr="1B9EBBBA">
        <w:rPr>
          <w:i w:val="0"/>
          <w:iCs w:val="0"/>
          <w:sz w:val="21"/>
          <w:szCs w:val="21"/>
        </w:rPr>
        <w:t xml:space="preserve"> staff to identif</w:t>
      </w:r>
      <w:r w:rsidR="00C27902" w:rsidRPr="1B9EBBBA">
        <w:rPr>
          <w:i w:val="0"/>
          <w:iCs w:val="0"/>
          <w:sz w:val="21"/>
          <w:szCs w:val="21"/>
        </w:rPr>
        <w:t xml:space="preserve">y </w:t>
      </w:r>
      <w:r w:rsidR="00D74C9F" w:rsidRPr="1B9EBBBA">
        <w:rPr>
          <w:i w:val="0"/>
          <w:iCs w:val="0"/>
          <w:sz w:val="21"/>
          <w:szCs w:val="21"/>
        </w:rPr>
        <w:t xml:space="preserve">suitable </w:t>
      </w:r>
      <w:r w:rsidR="00DE79D3" w:rsidRPr="1B9EBBBA">
        <w:rPr>
          <w:i w:val="0"/>
          <w:iCs w:val="0"/>
          <w:sz w:val="21"/>
          <w:szCs w:val="21"/>
        </w:rPr>
        <w:t>community-based</w:t>
      </w:r>
      <w:r w:rsidR="00C27902" w:rsidRPr="1B9EBBBA">
        <w:rPr>
          <w:i w:val="0"/>
          <w:iCs w:val="0"/>
          <w:sz w:val="21"/>
          <w:szCs w:val="21"/>
        </w:rPr>
        <w:t xml:space="preserve"> organizations </w:t>
      </w:r>
      <w:r w:rsidR="00D74C9F" w:rsidRPr="1B9EBBBA">
        <w:rPr>
          <w:i w:val="0"/>
          <w:iCs w:val="0"/>
          <w:sz w:val="21"/>
          <w:szCs w:val="21"/>
        </w:rPr>
        <w:t xml:space="preserve">with which to partner with. </w:t>
      </w:r>
    </w:p>
    <w:p w14:paraId="0C0F38B5" w14:textId="3235FEA6" w:rsidR="1B9EBBBA" w:rsidRDefault="1B9EBBBA" w:rsidP="1B9EBBBA">
      <w:pPr>
        <w:pStyle w:val="BodyText"/>
        <w:tabs>
          <w:tab w:val="clear" w:pos="1980"/>
          <w:tab w:val="clear" w:pos="2520"/>
          <w:tab w:val="left" w:pos="1710"/>
          <w:tab w:val="left" w:pos="2880"/>
        </w:tabs>
        <w:ind w:left="780"/>
        <w:rPr>
          <w:i w:val="0"/>
          <w:iCs w:val="0"/>
          <w:sz w:val="21"/>
          <w:szCs w:val="21"/>
        </w:rPr>
      </w:pPr>
    </w:p>
    <w:p w14:paraId="73AA1C3C" w14:textId="4EC76FE7" w:rsidR="009D5EA0" w:rsidRPr="00D1427C" w:rsidRDefault="009D5EA0" w:rsidP="1B9EBBBA">
      <w:pPr>
        <w:pStyle w:val="BodyText"/>
        <w:numPr>
          <w:ilvl w:val="0"/>
          <w:numId w:val="4"/>
        </w:numPr>
        <w:tabs>
          <w:tab w:val="clear" w:pos="1980"/>
          <w:tab w:val="clear" w:pos="2520"/>
          <w:tab w:val="left" w:pos="1710"/>
          <w:tab w:val="left" w:pos="2880"/>
        </w:tabs>
        <w:rPr>
          <w:b/>
          <w:bCs/>
          <w:i w:val="0"/>
          <w:iCs w:val="0"/>
          <w:sz w:val="21"/>
          <w:szCs w:val="21"/>
        </w:rPr>
      </w:pPr>
      <w:r w:rsidRPr="1B9EBBBA">
        <w:rPr>
          <w:b/>
          <w:bCs/>
          <w:i w:val="0"/>
          <w:iCs w:val="0"/>
          <w:sz w:val="21"/>
          <w:szCs w:val="21"/>
        </w:rPr>
        <w:t xml:space="preserve">Significant policy actions or development activities taken by the Board during the </w:t>
      </w:r>
      <w:r w:rsidR="00D810BC" w:rsidRPr="1B9EBBBA">
        <w:rPr>
          <w:b/>
          <w:bCs/>
          <w:i w:val="0"/>
          <w:iCs w:val="0"/>
          <w:sz w:val="21"/>
          <w:szCs w:val="21"/>
        </w:rPr>
        <w:t>program</w:t>
      </w:r>
      <w:r w:rsidRPr="1B9EBBBA">
        <w:rPr>
          <w:b/>
          <w:bCs/>
          <w:i w:val="0"/>
          <w:iCs w:val="0"/>
          <w:sz w:val="21"/>
          <w:szCs w:val="21"/>
        </w:rPr>
        <w:t xml:space="preserve"> year</w:t>
      </w:r>
    </w:p>
    <w:p w14:paraId="70729871" w14:textId="348B7D11" w:rsidR="009D5EA0" w:rsidRPr="00D1427C" w:rsidRDefault="009D5EA0" w:rsidP="1B9EBBBA">
      <w:pPr>
        <w:pStyle w:val="BodyText"/>
        <w:tabs>
          <w:tab w:val="clear" w:pos="1980"/>
          <w:tab w:val="clear" w:pos="2520"/>
          <w:tab w:val="left" w:pos="1710"/>
          <w:tab w:val="left" w:pos="2880"/>
        </w:tabs>
        <w:ind w:left="780"/>
        <w:rPr>
          <w:b/>
          <w:bCs/>
          <w:i w:val="0"/>
          <w:iCs w:val="0"/>
          <w:sz w:val="21"/>
          <w:szCs w:val="21"/>
        </w:rPr>
      </w:pPr>
    </w:p>
    <w:p w14:paraId="1A842C35" w14:textId="4586437E" w:rsidR="009D5EA0" w:rsidRPr="00D1427C" w:rsidRDefault="008938A4" w:rsidP="0043155D">
      <w:pPr>
        <w:pStyle w:val="BodyText"/>
        <w:tabs>
          <w:tab w:val="clear" w:pos="1980"/>
          <w:tab w:val="clear" w:pos="2520"/>
          <w:tab w:val="left" w:pos="1710"/>
          <w:tab w:val="left" w:pos="2880"/>
        </w:tabs>
        <w:rPr>
          <w:b/>
          <w:bCs/>
          <w:i w:val="0"/>
          <w:iCs w:val="0"/>
          <w:sz w:val="21"/>
          <w:szCs w:val="21"/>
        </w:rPr>
      </w:pPr>
      <w:r w:rsidRPr="1B9EBBBA">
        <w:rPr>
          <w:i w:val="0"/>
          <w:iCs w:val="0"/>
          <w:sz w:val="21"/>
          <w:szCs w:val="21"/>
        </w:rPr>
        <w:t xml:space="preserve">The Board reached out to new, potential </w:t>
      </w:r>
      <w:r w:rsidR="0070557F" w:rsidRPr="1B9EBBBA">
        <w:rPr>
          <w:i w:val="0"/>
          <w:iCs w:val="0"/>
          <w:sz w:val="21"/>
          <w:szCs w:val="21"/>
        </w:rPr>
        <w:t>members and added three new board members at the June 2024 meeting</w:t>
      </w:r>
      <w:r w:rsidR="0052441D" w:rsidRPr="1B9EBBBA">
        <w:rPr>
          <w:i w:val="0"/>
          <w:iCs w:val="0"/>
          <w:sz w:val="21"/>
          <w:szCs w:val="21"/>
        </w:rPr>
        <w:t xml:space="preserve">. The Board is also working with the East LA Capital Campaign committee to raise funds for the new East </w:t>
      </w:r>
      <w:r w:rsidR="00056D8F">
        <w:rPr>
          <w:i w:val="0"/>
          <w:iCs w:val="0"/>
          <w:sz w:val="21"/>
          <w:szCs w:val="21"/>
        </w:rPr>
        <w:t>O</w:t>
      </w:r>
      <w:r w:rsidR="0052441D" w:rsidRPr="1B9EBBBA">
        <w:rPr>
          <w:i w:val="0"/>
          <w:iCs w:val="0"/>
          <w:sz w:val="21"/>
          <w:szCs w:val="21"/>
        </w:rPr>
        <w:t xml:space="preserve">ffice. </w:t>
      </w:r>
    </w:p>
    <w:p w14:paraId="2CDBB013" w14:textId="77777777" w:rsidR="0056206E" w:rsidRDefault="0056206E" w:rsidP="0056206E">
      <w:pPr>
        <w:pStyle w:val="BodyText"/>
        <w:tabs>
          <w:tab w:val="clear" w:pos="-1080"/>
          <w:tab w:val="clear" w:pos="1980"/>
          <w:tab w:val="clear" w:pos="2520"/>
          <w:tab w:val="left" w:pos="-1440"/>
          <w:tab w:val="left" w:pos="1710"/>
          <w:tab w:val="left" w:pos="2880"/>
        </w:tabs>
        <w:rPr>
          <w:i w:val="0"/>
          <w:sz w:val="21"/>
        </w:rPr>
      </w:pPr>
    </w:p>
    <w:p w14:paraId="7E0F40AF" w14:textId="57767744" w:rsidR="0056206E" w:rsidRPr="00A72F55" w:rsidRDefault="0056206E" w:rsidP="0677EF91">
      <w:pPr>
        <w:pStyle w:val="BodyText"/>
        <w:tabs>
          <w:tab w:val="clear" w:pos="1980"/>
          <w:tab w:val="clear" w:pos="2520"/>
          <w:tab w:val="left" w:pos="1710"/>
          <w:tab w:val="left" w:pos="2880"/>
        </w:tabs>
        <w:rPr>
          <w:b/>
          <w:bCs/>
          <w:i w:val="0"/>
          <w:iCs w:val="0"/>
          <w:sz w:val="21"/>
          <w:szCs w:val="21"/>
          <w:u w:val="single"/>
        </w:rPr>
      </w:pPr>
      <w:r w:rsidRPr="0677EF91">
        <w:rPr>
          <w:b/>
          <w:bCs/>
          <w:i w:val="0"/>
          <w:iCs w:val="0"/>
          <w:sz w:val="21"/>
          <w:szCs w:val="21"/>
          <w:u w:val="single"/>
        </w:rPr>
        <w:t xml:space="preserve">SECTION VII: </w:t>
      </w:r>
      <w:commentRangeStart w:id="0"/>
      <w:r w:rsidR="00B71406" w:rsidRPr="0677EF91">
        <w:rPr>
          <w:b/>
          <w:bCs/>
          <w:i w:val="0"/>
          <w:iCs w:val="0"/>
          <w:sz w:val="21"/>
          <w:szCs w:val="21"/>
          <w:u w:val="single"/>
        </w:rPr>
        <w:t xml:space="preserve">PROGRAM PARTICIPANT </w:t>
      </w:r>
      <w:r w:rsidR="00402028" w:rsidRPr="0677EF91">
        <w:rPr>
          <w:b/>
          <w:bCs/>
          <w:i w:val="0"/>
          <w:iCs w:val="0"/>
          <w:sz w:val="21"/>
          <w:szCs w:val="21"/>
          <w:u w:val="single"/>
        </w:rPr>
        <w:t>INVOLVEMENT</w:t>
      </w:r>
      <w:r w:rsidR="00D874FB" w:rsidRPr="0677EF91">
        <w:rPr>
          <w:b/>
          <w:bCs/>
          <w:i w:val="0"/>
          <w:iCs w:val="0"/>
          <w:sz w:val="21"/>
          <w:szCs w:val="21"/>
          <w:u w:val="single"/>
        </w:rPr>
        <w:t xml:space="preserve"> </w:t>
      </w:r>
      <w:commentRangeEnd w:id="0"/>
      <w:r>
        <w:rPr>
          <w:rStyle w:val="CommentReference"/>
        </w:rPr>
        <w:commentReference w:id="0"/>
      </w:r>
      <w:r w:rsidR="00D810BC" w:rsidRPr="0677EF91">
        <w:rPr>
          <w:b/>
          <w:bCs/>
          <w:i w:val="0"/>
          <w:iCs w:val="0"/>
          <w:sz w:val="21"/>
          <w:szCs w:val="21"/>
          <w:u w:val="single"/>
        </w:rPr>
        <w:t>(COMPLETE AT YEAR-END ONLY)</w:t>
      </w:r>
    </w:p>
    <w:p w14:paraId="2977E4F7" w14:textId="7357B527" w:rsidR="00764F6B" w:rsidRPr="00225C4E" w:rsidRDefault="0056206E" w:rsidP="005005AF">
      <w:pPr>
        <w:pStyle w:val="BodyText"/>
        <w:tabs>
          <w:tab w:val="clear" w:pos="-1080"/>
          <w:tab w:val="clear" w:pos="1980"/>
          <w:tab w:val="clear" w:pos="2520"/>
          <w:tab w:val="left" w:pos="-1440"/>
          <w:tab w:val="left" w:pos="1710"/>
          <w:tab w:val="left" w:pos="2880"/>
        </w:tabs>
        <w:rPr>
          <w:b/>
          <w:bCs/>
          <w:i w:val="0"/>
          <w:sz w:val="21"/>
        </w:rPr>
      </w:pPr>
      <w:r w:rsidRPr="00225C4E">
        <w:rPr>
          <w:b/>
          <w:bCs/>
          <w:i w:val="0"/>
          <w:sz w:val="21"/>
        </w:rPr>
        <w:t xml:space="preserve">Share examples of how </w:t>
      </w:r>
      <w:r w:rsidR="005005AF" w:rsidRPr="00225C4E">
        <w:rPr>
          <w:b/>
          <w:bCs/>
          <w:i w:val="0"/>
          <w:sz w:val="21"/>
        </w:rPr>
        <w:t xml:space="preserve">feedback from </w:t>
      </w:r>
      <w:r w:rsidRPr="00225C4E">
        <w:rPr>
          <w:b/>
          <w:bCs/>
          <w:i w:val="0"/>
          <w:sz w:val="21"/>
        </w:rPr>
        <w:t xml:space="preserve">program participants </w:t>
      </w:r>
      <w:r w:rsidR="005005AF" w:rsidRPr="00225C4E">
        <w:rPr>
          <w:b/>
          <w:bCs/>
          <w:i w:val="0"/>
          <w:sz w:val="21"/>
        </w:rPr>
        <w:t xml:space="preserve">was incorporated into </w:t>
      </w:r>
      <w:r w:rsidRPr="00225C4E">
        <w:rPr>
          <w:b/>
          <w:bCs/>
          <w:i w:val="0"/>
          <w:sz w:val="21"/>
        </w:rPr>
        <w:t xml:space="preserve">program design </w:t>
      </w:r>
      <w:r w:rsidR="005005AF" w:rsidRPr="00225C4E">
        <w:rPr>
          <w:b/>
          <w:bCs/>
          <w:i w:val="0"/>
          <w:sz w:val="21"/>
        </w:rPr>
        <w:t>during the program year</w:t>
      </w:r>
      <w:r w:rsidR="00576EC4" w:rsidRPr="00225C4E">
        <w:rPr>
          <w:b/>
          <w:bCs/>
          <w:i w:val="0"/>
          <w:sz w:val="21"/>
        </w:rPr>
        <w:t>.</w:t>
      </w:r>
    </w:p>
    <w:p w14:paraId="14E12CF5" w14:textId="77777777" w:rsidR="00576EC4" w:rsidRDefault="00576EC4" w:rsidP="005005AF">
      <w:pPr>
        <w:pStyle w:val="BodyText"/>
        <w:tabs>
          <w:tab w:val="clear" w:pos="-1080"/>
          <w:tab w:val="clear" w:pos="1980"/>
          <w:tab w:val="clear" w:pos="2520"/>
          <w:tab w:val="left" w:pos="-1440"/>
          <w:tab w:val="left" w:pos="1710"/>
          <w:tab w:val="left" w:pos="2880"/>
        </w:tabs>
        <w:rPr>
          <w:i w:val="0"/>
          <w:iCs w:val="0"/>
          <w:sz w:val="21"/>
        </w:rPr>
      </w:pPr>
    </w:p>
    <w:p w14:paraId="3C63E28E" w14:textId="5E0CC5AE" w:rsidR="00225C4E" w:rsidRDefault="0091108F" w:rsidP="0B3CC42F">
      <w:pPr>
        <w:pStyle w:val="BodyText"/>
        <w:tabs>
          <w:tab w:val="clear" w:pos="1980"/>
          <w:tab w:val="clear" w:pos="2520"/>
          <w:tab w:val="left" w:pos="1710"/>
          <w:tab w:val="left" w:pos="2880"/>
        </w:tabs>
        <w:rPr>
          <w:i w:val="0"/>
          <w:iCs w:val="0"/>
          <w:sz w:val="21"/>
          <w:szCs w:val="21"/>
        </w:rPr>
      </w:pPr>
      <w:r w:rsidRPr="0B3CC42F">
        <w:rPr>
          <w:i w:val="0"/>
          <w:iCs w:val="0"/>
          <w:sz w:val="21"/>
          <w:szCs w:val="21"/>
        </w:rPr>
        <w:t xml:space="preserve">Part of our delivery service model had to be adjusted during the reporting period as the </w:t>
      </w:r>
      <w:r w:rsidR="0016470C" w:rsidRPr="0B3CC42F">
        <w:rPr>
          <w:i w:val="0"/>
          <w:iCs w:val="0"/>
          <w:sz w:val="21"/>
          <w:szCs w:val="21"/>
        </w:rPr>
        <w:t xml:space="preserve">only elevator in our </w:t>
      </w:r>
      <w:r w:rsidR="00D3178F" w:rsidRPr="0B3CC42F">
        <w:rPr>
          <w:i w:val="0"/>
          <w:iCs w:val="0"/>
          <w:sz w:val="21"/>
          <w:szCs w:val="21"/>
        </w:rPr>
        <w:t xml:space="preserve">office building (not owned by LAFLA) </w:t>
      </w:r>
      <w:r w:rsidR="00572E31" w:rsidRPr="0B3CC42F">
        <w:rPr>
          <w:i w:val="0"/>
          <w:iCs w:val="0"/>
          <w:sz w:val="21"/>
          <w:szCs w:val="21"/>
        </w:rPr>
        <w:t xml:space="preserve">became inoperable in September 2023.  </w:t>
      </w:r>
      <w:r w:rsidR="5CFAA931" w:rsidRPr="0B3CC42F">
        <w:rPr>
          <w:i w:val="0"/>
          <w:iCs w:val="0"/>
          <w:sz w:val="21"/>
          <w:szCs w:val="21"/>
        </w:rPr>
        <w:t xml:space="preserve">This </w:t>
      </w:r>
      <w:r w:rsidR="00056D8F">
        <w:rPr>
          <w:i w:val="0"/>
          <w:iCs w:val="0"/>
          <w:sz w:val="21"/>
          <w:szCs w:val="21"/>
        </w:rPr>
        <w:t>e</w:t>
      </w:r>
      <w:r w:rsidR="5CFAA931" w:rsidRPr="0B3CC42F">
        <w:rPr>
          <w:i w:val="0"/>
          <w:iCs w:val="0"/>
          <w:sz w:val="21"/>
          <w:szCs w:val="21"/>
        </w:rPr>
        <w:t>ffected LAFLA’s offices and the other tenants in the office building.</w:t>
      </w:r>
      <w:r w:rsidR="00691B8B" w:rsidRPr="0B3CC42F">
        <w:rPr>
          <w:i w:val="0"/>
          <w:iCs w:val="0"/>
          <w:sz w:val="21"/>
          <w:szCs w:val="21"/>
        </w:rPr>
        <w:t xml:space="preserve">  Specifically, it created </w:t>
      </w:r>
      <w:r w:rsidR="005F4204" w:rsidRPr="0B3CC42F">
        <w:rPr>
          <w:i w:val="0"/>
          <w:iCs w:val="0"/>
          <w:sz w:val="21"/>
          <w:szCs w:val="21"/>
        </w:rPr>
        <w:t>a barrier to access for an</w:t>
      </w:r>
      <w:r w:rsidR="00221C45" w:rsidRPr="0B3CC42F">
        <w:rPr>
          <w:i w:val="0"/>
          <w:iCs w:val="0"/>
          <w:sz w:val="21"/>
          <w:szCs w:val="21"/>
        </w:rPr>
        <w:t>y resident seeking assistance who had a physical disability or mobility limitation.</w:t>
      </w:r>
      <w:r w:rsidR="001B13D5" w:rsidRPr="0B3CC42F">
        <w:rPr>
          <w:i w:val="0"/>
          <w:iCs w:val="0"/>
          <w:sz w:val="21"/>
          <w:szCs w:val="21"/>
        </w:rPr>
        <w:t xml:space="preserve">  LAFLA staff were immediately concerned, and we also received feedback from several clients who </w:t>
      </w:r>
      <w:r w:rsidR="00D76064" w:rsidRPr="0B3CC42F">
        <w:rPr>
          <w:i w:val="0"/>
          <w:iCs w:val="0"/>
          <w:sz w:val="21"/>
          <w:szCs w:val="21"/>
        </w:rPr>
        <w:t>now could not access</w:t>
      </w:r>
      <w:r w:rsidR="005B57CB" w:rsidRPr="0B3CC42F">
        <w:rPr>
          <w:i w:val="0"/>
          <w:iCs w:val="0"/>
          <w:sz w:val="21"/>
          <w:szCs w:val="21"/>
        </w:rPr>
        <w:t xml:space="preserve"> our office.</w:t>
      </w:r>
    </w:p>
    <w:p w14:paraId="4067B85A" w14:textId="77777777" w:rsidR="005B57CB" w:rsidRDefault="005B57CB" w:rsidP="005005AF">
      <w:pPr>
        <w:pStyle w:val="BodyText"/>
        <w:tabs>
          <w:tab w:val="clear" w:pos="-1080"/>
          <w:tab w:val="clear" w:pos="1980"/>
          <w:tab w:val="clear" w:pos="2520"/>
          <w:tab w:val="left" w:pos="-1440"/>
          <w:tab w:val="left" w:pos="1710"/>
          <w:tab w:val="left" w:pos="2880"/>
        </w:tabs>
        <w:rPr>
          <w:i w:val="0"/>
          <w:iCs w:val="0"/>
          <w:sz w:val="21"/>
        </w:rPr>
      </w:pPr>
    </w:p>
    <w:p w14:paraId="4A7E7B44" w14:textId="5E1A2132" w:rsidR="005B57CB" w:rsidRDefault="13612372" w:rsidP="5C56B655">
      <w:pPr>
        <w:pStyle w:val="BodyText"/>
        <w:tabs>
          <w:tab w:val="clear" w:pos="1980"/>
          <w:tab w:val="clear" w:pos="2520"/>
          <w:tab w:val="left" w:pos="1710"/>
          <w:tab w:val="left" w:pos="2880"/>
        </w:tabs>
        <w:rPr>
          <w:i w:val="0"/>
          <w:iCs w:val="0"/>
          <w:sz w:val="21"/>
          <w:szCs w:val="21"/>
        </w:rPr>
      </w:pPr>
      <w:r w:rsidRPr="5C56B655">
        <w:rPr>
          <w:i w:val="0"/>
          <w:iCs w:val="0"/>
          <w:sz w:val="21"/>
          <w:szCs w:val="21"/>
        </w:rPr>
        <w:t>In response, LAFLA staff offered several options aimed at improving our legal services' accessibility.</w:t>
      </w:r>
      <w:r w:rsidR="001C575C" w:rsidRPr="5C56B655">
        <w:rPr>
          <w:i w:val="0"/>
          <w:iCs w:val="0"/>
          <w:sz w:val="21"/>
          <w:szCs w:val="21"/>
        </w:rPr>
        <w:t xml:space="preserve">  We met clients outside the building to talk and sign documents.  We also incorporated more home visits</w:t>
      </w:r>
      <w:r w:rsidR="00D34D85" w:rsidRPr="5C56B655">
        <w:rPr>
          <w:i w:val="0"/>
          <w:iCs w:val="0"/>
          <w:sz w:val="21"/>
          <w:szCs w:val="21"/>
        </w:rPr>
        <w:t>,</w:t>
      </w:r>
      <w:r w:rsidR="001C575C" w:rsidRPr="5C56B655">
        <w:rPr>
          <w:i w:val="0"/>
          <w:iCs w:val="0"/>
          <w:sz w:val="21"/>
          <w:szCs w:val="21"/>
        </w:rPr>
        <w:t xml:space="preserve"> </w:t>
      </w:r>
      <w:r w:rsidR="004244BE" w:rsidRPr="5C56B655">
        <w:rPr>
          <w:i w:val="0"/>
          <w:iCs w:val="0"/>
          <w:sz w:val="21"/>
          <w:szCs w:val="21"/>
        </w:rPr>
        <w:t xml:space="preserve">when needed, </w:t>
      </w:r>
      <w:r w:rsidR="00485D3D" w:rsidRPr="5C56B655">
        <w:rPr>
          <w:i w:val="0"/>
          <w:iCs w:val="0"/>
          <w:sz w:val="21"/>
          <w:szCs w:val="21"/>
        </w:rPr>
        <w:t>as part of our “meet you where you are” approach to service delivery.</w:t>
      </w:r>
      <w:r w:rsidR="00D34D85" w:rsidRPr="5C56B655">
        <w:rPr>
          <w:i w:val="0"/>
          <w:iCs w:val="0"/>
          <w:sz w:val="21"/>
          <w:szCs w:val="21"/>
        </w:rPr>
        <w:t xml:space="preserve">  Finally, we added a virtual option to our </w:t>
      </w:r>
      <w:r w:rsidR="00714046" w:rsidRPr="5C56B655">
        <w:rPr>
          <w:i w:val="0"/>
          <w:iCs w:val="0"/>
          <w:sz w:val="21"/>
          <w:szCs w:val="21"/>
        </w:rPr>
        <w:t>housing clin</w:t>
      </w:r>
      <w:r w:rsidR="007F64C8" w:rsidRPr="5C56B655">
        <w:rPr>
          <w:i w:val="0"/>
          <w:iCs w:val="0"/>
          <w:sz w:val="21"/>
          <w:szCs w:val="21"/>
        </w:rPr>
        <w:t xml:space="preserve">ics during the week, to allow residents to stay at home and meet us, when comfortable, on the phone or </w:t>
      </w:r>
      <w:r w:rsidR="799C4466" w:rsidRPr="5C56B655">
        <w:rPr>
          <w:i w:val="0"/>
          <w:iCs w:val="0"/>
          <w:sz w:val="21"/>
          <w:szCs w:val="21"/>
        </w:rPr>
        <w:t>videoconference</w:t>
      </w:r>
      <w:r w:rsidR="007F64C8" w:rsidRPr="5C56B655">
        <w:rPr>
          <w:i w:val="0"/>
          <w:iCs w:val="0"/>
          <w:sz w:val="21"/>
          <w:szCs w:val="21"/>
        </w:rPr>
        <w:t>.</w:t>
      </w:r>
    </w:p>
    <w:p w14:paraId="604916EC" w14:textId="02A23007" w:rsidR="0677EF91" w:rsidRDefault="0677EF91" w:rsidP="5C56B655">
      <w:pPr>
        <w:pStyle w:val="BodyText"/>
        <w:tabs>
          <w:tab w:val="clear" w:pos="1980"/>
          <w:tab w:val="clear" w:pos="2520"/>
          <w:tab w:val="left" w:pos="1710"/>
          <w:tab w:val="left" w:pos="2880"/>
        </w:tabs>
        <w:rPr>
          <w:i w:val="0"/>
          <w:iCs w:val="0"/>
          <w:sz w:val="21"/>
          <w:szCs w:val="21"/>
        </w:rPr>
      </w:pPr>
    </w:p>
    <w:p w14:paraId="74246D79" w14:textId="03DCBCE1" w:rsidR="7BD6845A" w:rsidRDefault="7BD6845A" w:rsidP="5C56B655">
      <w:pPr>
        <w:pStyle w:val="BodyText"/>
        <w:tabs>
          <w:tab w:val="clear" w:pos="1980"/>
          <w:tab w:val="clear" w:pos="2520"/>
          <w:tab w:val="left" w:pos="1710"/>
          <w:tab w:val="left" w:pos="2880"/>
        </w:tabs>
        <w:rPr>
          <w:i w:val="0"/>
          <w:iCs w:val="0"/>
          <w:sz w:val="21"/>
          <w:szCs w:val="21"/>
        </w:rPr>
      </w:pPr>
      <w:r w:rsidRPr="5C56B655">
        <w:rPr>
          <w:i w:val="0"/>
          <w:iCs w:val="0"/>
          <w:sz w:val="21"/>
          <w:szCs w:val="21"/>
        </w:rPr>
        <w:t>Additionally, LAFLA's staff seek from each client, throughout the life of their case, informal feedback and, at the close of our service of representation, responses to an optional written survey.</w:t>
      </w:r>
    </w:p>
    <w:p w14:paraId="4A655C29" w14:textId="77777777" w:rsidR="00225C4E" w:rsidRPr="00225C4E" w:rsidRDefault="00225C4E" w:rsidP="005005AF">
      <w:pPr>
        <w:pStyle w:val="BodyText"/>
        <w:tabs>
          <w:tab w:val="clear" w:pos="-1080"/>
          <w:tab w:val="clear" w:pos="1980"/>
          <w:tab w:val="clear" w:pos="2520"/>
          <w:tab w:val="left" w:pos="-1440"/>
          <w:tab w:val="left" w:pos="1710"/>
          <w:tab w:val="left" w:pos="2880"/>
        </w:tabs>
        <w:rPr>
          <w:i w:val="0"/>
          <w:iCs w:val="0"/>
          <w:sz w:val="21"/>
        </w:rPr>
      </w:pPr>
    </w:p>
    <w:p w14:paraId="2253028F" w14:textId="77777777" w:rsidR="00A61FEA" w:rsidRDefault="00A61FE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638F224C" w14:textId="51BD817B" w:rsidR="00A61FEA" w:rsidRDefault="00A61FEA" w:rsidP="00A61FEA">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r w:rsidRPr="00874371">
        <w:rPr>
          <w:rFonts w:ascii="Arial" w:hAnsi="Arial"/>
          <w:b/>
          <w:sz w:val="21"/>
          <w:u w:val="single"/>
        </w:rPr>
        <w:t xml:space="preserve">SECTION </w:t>
      </w:r>
      <w:r w:rsidR="009D5EA0">
        <w:rPr>
          <w:rFonts w:ascii="Arial" w:hAnsi="Arial"/>
          <w:b/>
          <w:sz w:val="21"/>
          <w:u w:val="single"/>
        </w:rPr>
        <w:t>VII</w:t>
      </w:r>
      <w:r w:rsidR="0056206E">
        <w:rPr>
          <w:rFonts w:ascii="Arial" w:hAnsi="Arial"/>
          <w:b/>
          <w:sz w:val="21"/>
          <w:u w:val="single"/>
        </w:rPr>
        <w:t>I</w:t>
      </w:r>
      <w:r w:rsidRPr="00874371">
        <w:rPr>
          <w:rFonts w:ascii="Arial" w:hAnsi="Arial"/>
          <w:b/>
          <w:sz w:val="21"/>
          <w:u w:val="single"/>
        </w:rPr>
        <w:t>: SUCCESS STORIES</w:t>
      </w:r>
      <w:r>
        <w:rPr>
          <w:rFonts w:ascii="Arial" w:hAnsi="Arial"/>
          <w:b/>
          <w:sz w:val="21"/>
          <w:u w:val="single"/>
        </w:rPr>
        <w:t xml:space="preserve"> (</w:t>
      </w:r>
      <w:r w:rsidR="00A80154">
        <w:rPr>
          <w:rFonts w:ascii="Arial" w:hAnsi="Arial"/>
          <w:b/>
          <w:sz w:val="21"/>
          <w:u w:val="single"/>
        </w:rPr>
        <w:t xml:space="preserve">COMPLETE AT </w:t>
      </w:r>
      <w:r>
        <w:rPr>
          <w:rFonts w:ascii="Arial" w:hAnsi="Arial"/>
          <w:b/>
          <w:sz w:val="21"/>
          <w:u w:val="single"/>
        </w:rPr>
        <w:t>YEAR-END ONLY)</w:t>
      </w:r>
    </w:p>
    <w:p w14:paraId="5E71D62E" w14:textId="454A5902" w:rsidR="00D04539" w:rsidRPr="009C55E2" w:rsidRDefault="00A61FE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sz w:val="22"/>
          <w:szCs w:val="22"/>
        </w:rPr>
      </w:pPr>
      <w:r w:rsidRPr="009C55E2">
        <w:rPr>
          <w:rFonts w:ascii="Arial" w:hAnsi="Arial"/>
          <w:b/>
          <w:sz w:val="21"/>
        </w:rPr>
        <w:t xml:space="preserve">Please include no more than three success stories </w:t>
      </w:r>
      <w:r w:rsidR="00BF204D" w:rsidRPr="009C55E2">
        <w:rPr>
          <w:rFonts w:ascii="Arial" w:hAnsi="Arial"/>
          <w:b/>
          <w:sz w:val="21"/>
        </w:rPr>
        <w:t>that illustrate the impact of your program on ind</w:t>
      </w:r>
      <w:r w:rsidR="000E0E67" w:rsidRPr="009C55E2">
        <w:rPr>
          <w:rFonts w:ascii="Arial" w:hAnsi="Arial"/>
          <w:b/>
          <w:sz w:val="21"/>
        </w:rPr>
        <w:t>ivid</w:t>
      </w:r>
      <w:r w:rsidR="00B115B7" w:rsidRPr="009C55E2">
        <w:rPr>
          <w:rFonts w:ascii="Arial" w:hAnsi="Arial"/>
          <w:b/>
          <w:sz w:val="21"/>
        </w:rPr>
        <w:t>u</w:t>
      </w:r>
      <w:r w:rsidR="00BF204D" w:rsidRPr="009C55E2">
        <w:rPr>
          <w:rFonts w:ascii="Arial" w:hAnsi="Arial"/>
          <w:b/>
          <w:sz w:val="21"/>
        </w:rPr>
        <w:t>al participants or households.</w:t>
      </w:r>
      <w:r w:rsidRPr="009C55E2">
        <w:rPr>
          <w:rFonts w:ascii="Arial" w:hAnsi="Arial"/>
          <w:b/>
          <w:sz w:val="21"/>
        </w:rPr>
        <w:t xml:space="preserve"> </w:t>
      </w:r>
      <w:r w:rsidR="009C34F8" w:rsidRPr="009C55E2">
        <w:rPr>
          <w:rFonts w:ascii="Arial" w:hAnsi="Arial"/>
          <w:b/>
          <w:sz w:val="21"/>
        </w:rPr>
        <w:t>When doing so,</w:t>
      </w:r>
      <w:r w:rsidR="00A01A65" w:rsidRPr="009C55E2">
        <w:rPr>
          <w:rFonts w:ascii="Arial" w:hAnsi="Arial"/>
          <w:b/>
          <w:sz w:val="21"/>
        </w:rPr>
        <w:t xml:space="preserve"> please </w:t>
      </w:r>
      <w:r w:rsidR="009E07BC" w:rsidRPr="009C55E2">
        <w:rPr>
          <w:rFonts w:ascii="Arial" w:hAnsi="Arial"/>
          <w:b/>
          <w:sz w:val="21"/>
        </w:rPr>
        <w:t xml:space="preserve">take care to </w:t>
      </w:r>
      <w:r w:rsidR="00297445" w:rsidRPr="009C55E2">
        <w:rPr>
          <w:rFonts w:ascii="Arial" w:hAnsi="Arial"/>
          <w:b/>
          <w:sz w:val="21"/>
        </w:rPr>
        <w:t xml:space="preserve">avoid </w:t>
      </w:r>
      <w:r w:rsidR="006B1322" w:rsidRPr="009C55E2">
        <w:rPr>
          <w:rFonts w:ascii="Arial" w:hAnsi="Arial"/>
          <w:b/>
          <w:sz w:val="21"/>
        </w:rPr>
        <w:t xml:space="preserve">any </w:t>
      </w:r>
      <w:r w:rsidR="00F3498B" w:rsidRPr="009C55E2">
        <w:rPr>
          <w:rFonts w:ascii="Arial" w:hAnsi="Arial"/>
          <w:b/>
          <w:sz w:val="21"/>
        </w:rPr>
        <w:t>personally identifiable information that could compromise the privacy of</w:t>
      </w:r>
      <w:r w:rsidR="008277B4" w:rsidRPr="009C55E2">
        <w:rPr>
          <w:rFonts w:ascii="Arial" w:hAnsi="Arial"/>
          <w:b/>
          <w:sz w:val="21"/>
        </w:rPr>
        <w:t xml:space="preserve"> any </w:t>
      </w:r>
      <w:r w:rsidR="0098039D" w:rsidRPr="009C55E2">
        <w:rPr>
          <w:rFonts w:ascii="Arial" w:hAnsi="Arial"/>
          <w:b/>
          <w:sz w:val="21"/>
        </w:rPr>
        <w:t xml:space="preserve">program </w:t>
      </w:r>
      <w:r w:rsidR="008277B4" w:rsidRPr="009C55E2">
        <w:rPr>
          <w:rFonts w:ascii="Arial" w:hAnsi="Arial"/>
          <w:b/>
          <w:sz w:val="21"/>
        </w:rPr>
        <w:t>participant</w:t>
      </w:r>
      <w:r w:rsidR="00B26FEE" w:rsidRPr="009C55E2">
        <w:rPr>
          <w:rFonts w:ascii="Arial" w:hAnsi="Arial"/>
          <w:b/>
          <w:sz w:val="21"/>
        </w:rPr>
        <w:t>s</w:t>
      </w:r>
      <w:r w:rsidR="008277B4" w:rsidRPr="009C55E2">
        <w:rPr>
          <w:rFonts w:ascii="Arial" w:hAnsi="Arial"/>
          <w:b/>
          <w:sz w:val="21"/>
        </w:rPr>
        <w:t>.</w:t>
      </w:r>
      <w:r w:rsidR="00F3498B" w:rsidRPr="009C55E2">
        <w:rPr>
          <w:rFonts w:ascii="Arial" w:hAnsi="Arial"/>
          <w:b/>
          <w:sz w:val="21"/>
        </w:rPr>
        <w:t xml:space="preserve"> </w:t>
      </w:r>
      <w:r w:rsidR="00D56AF2" w:rsidRPr="009C55E2">
        <w:rPr>
          <w:rFonts w:ascii="Arial" w:hAnsi="Arial"/>
          <w:b/>
          <w:sz w:val="21"/>
        </w:rPr>
        <w:t xml:space="preserve">Please also </w:t>
      </w:r>
      <w:r w:rsidR="00A01A65" w:rsidRPr="009C55E2">
        <w:rPr>
          <w:rFonts w:ascii="Arial" w:hAnsi="Arial"/>
          <w:b/>
          <w:sz w:val="21"/>
        </w:rPr>
        <w:t>note that staff will use the information provided to update Council and the public on agency performance</w:t>
      </w:r>
      <w:r w:rsidR="00C537F7" w:rsidRPr="009C55E2">
        <w:rPr>
          <w:rFonts w:ascii="Arial" w:hAnsi="Arial"/>
          <w:b/>
          <w:sz w:val="21"/>
        </w:rPr>
        <w:t>.</w:t>
      </w:r>
    </w:p>
    <w:p w14:paraId="503289F6" w14:textId="77777777" w:rsidR="009A01AA" w:rsidRDefault="009A01A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158BFEAB" w14:textId="77777777" w:rsidR="00B10B84" w:rsidRPr="00BF7E36" w:rsidRDefault="00B10B84" w:rsidP="00A572B1">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sectPr w:rsidR="00B10B84" w:rsidRPr="00BF7E36" w:rsidSect="00787298">
          <w:endnotePr>
            <w:numFmt w:val="decimal"/>
          </w:endnotePr>
          <w:pgSz w:w="12240" w:h="15840"/>
          <w:pgMar w:top="1080" w:right="1080" w:bottom="1080" w:left="1080" w:header="1080" w:footer="1080" w:gutter="0"/>
          <w:cols w:space="720"/>
          <w:noEndnote/>
        </w:sectPr>
      </w:pPr>
    </w:p>
    <w:p w14:paraId="10EAFECB" w14:textId="1547494E" w:rsidR="00225C4E" w:rsidRPr="00225C4E" w:rsidRDefault="1913F8A2" w:rsidP="1DA857D4">
      <w:pPr>
        <w:pStyle w:val="ListParagraph"/>
        <w:numPr>
          <w:ilvl w:val="0"/>
          <w:numId w:val="16"/>
        </w:numPr>
        <w:tabs>
          <w:tab w:val="left" w:pos="720"/>
          <w:tab w:val="left" w:pos="16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1DA857D4">
        <w:rPr>
          <w:rFonts w:ascii="Arial" w:hAnsi="Arial"/>
          <w:sz w:val="21"/>
          <w:szCs w:val="21"/>
        </w:rPr>
        <w:t>*</w:t>
      </w:r>
      <w:r w:rsidR="00225C4E" w:rsidRPr="1DA857D4">
        <w:rPr>
          <w:rFonts w:ascii="Arial" w:hAnsi="Arial"/>
          <w:sz w:val="21"/>
          <w:szCs w:val="21"/>
        </w:rPr>
        <w:t>Jane (</w:t>
      </w:r>
      <w:r w:rsidR="71B7C2B2" w:rsidRPr="1DA857D4">
        <w:rPr>
          <w:rFonts w:ascii="Arial" w:hAnsi="Arial"/>
          <w:sz w:val="21"/>
          <w:szCs w:val="21"/>
        </w:rPr>
        <w:t xml:space="preserve">not their real </w:t>
      </w:r>
      <w:r w:rsidR="00225C4E" w:rsidRPr="1DA857D4">
        <w:rPr>
          <w:rFonts w:ascii="Arial" w:hAnsi="Arial"/>
          <w:sz w:val="21"/>
          <w:szCs w:val="21"/>
        </w:rPr>
        <w:t xml:space="preserve">name) first spoke to LAFLA through a free legal clinic after having received an eviction notice from her landlord for non-payment of rent. </w:t>
      </w:r>
      <w:r w:rsidR="6605FA22" w:rsidRPr="1DA857D4">
        <w:rPr>
          <w:rFonts w:ascii="Arial" w:hAnsi="Arial"/>
          <w:sz w:val="21"/>
          <w:szCs w:val="21"/>
        </w:rPr>
        <w:t>*</w:t>
      </w:r>
      <w:r w:rsidR="00225C4E" w:rsidRPr="1DA857D4">
        <w:rPr>
          <w:rFonts w:ascii="Arial" w:hAnsi="Arial"/>
          <w:sz w:val="21"/>
          <w:szCs w:val="21"/>
        </w:rPr>
        <w:t xml:space="preserve">Jane had been living in her apartment for 25 years without issue, but the COVID-19 pandemic had a severe impact on her income and mental </w:t>
      </w:r>
      <w:r w:rsidR="23A8ABBE" w:rsidRPr="1DA857D4">
        <w:rPr>
          <w:rFonts w:ascii="Arial" w:hAnsi="Arial"/>
          <w:sz w:val="21"/>
          <w:szCs w:val="21"/>
        </w:rPr>
        <w:t xml:space="preserve">health, </w:t>
      </w:r>
      <w:r w:rsidR="00225C4E" w:rsidRPr="1DA857D4">
        <w:rPr>
          <w:rFonts w:ascii="Arial" w:hAnsi="Arial"/>
          <w:sz w:val="21"/>
          <w:szCs w:val="21"/>
        </w:rPr>
        <w:t xml:space="preserve">and she quickly ran out of savings. LAFLA staff moved quickly to address the problems </w:t>
      </w:r>
      <w:r w:rsidR="522D60BD" w:rsidRPr="1DA857D4">
        <w:rPr>
          <w:rFonts w:ascii="Arial" w:hAnsi="Arial"/>
          <w:sz w:val="21"/>
          <w:szCs w:val="21"/>
        </w:rPr>
        <w:t xml:space="preserve">through </w:t>
      </w:r>
      <w:r w:rsidR="00225C4E" w:rsidRPr="1DA857D4">
        <w:rPr>
          <w:rFonts w:ascii="Arial" w:hAnsi="Arial"/>
          <w:sz w:val="21"/>
          <w:szCs w:val="21"/>
        </w:rPr>
        <w:t xml:space="preserve">full scope representation in her unlawful detainer case. While the legal case proceeded, LAFLA’s case manager connected </w:t>
      </w:r>
      <w:r w:rsidR="59681703" w:rsidRPr="1DA857D4">
        <w:rPr>
          <w:rFonts w:ascii="Arial" w:hAnsi="Arial"/>
          <w:sz w:val="21"/>
          <w:szCs w:val="21"/>
        </w:rPr>
        <w:t>*</w:t>
      </w:r>
      <w:r w:rsidR="00225C4E" w:rsidRPr="1DA857D4">
        <w:rPr>
          <w:rFonts w:ascii="Arial" w:hAnsi="Arial"/>
          <w:sz w:val="21"/>
          <w:szCs w:val="21"/>
        </w:rPr>
        <w:t>Jane with WISE &amp; Healthy Aging</w:t>
      </w:r>
      <w:r w:rsidR="438D1678" w:rsidRPr="1DA857D4">
        <w:rPr>
          <w:rFonts w:ascii="Arial" w:hAnsi="Arial"/>
          <w:sz w:val="21"/>
          <w:szCs w:val="21"/>
        </w:rPr>
        <w:t xml:space="preserve"> as well as </w:t>
      </w:r>
      <w:r w:rsidR="00225C4E" w:rsidRPr="1DA857D4">
        <w:rPr>
          <w:rFonts w:ascii="Arial" w:hAnsi="Arial"/>
          <w:sz w:val="21"/>
          <w:szCs w:val="21"/>
        </w:rPr>
        <w:t>Santa Monica’s Housing and Human Services division</w:t>
      </w:r>
      <w:r w:rsidR="3A2044F4" w:rsidRPr="1DA857D4">
        <w:rPr>
          <w:rFonts w:ascii="Arial" w:hAnsi="Arial"/>
          <w:sz w:val="21"/>
          <w:szCs w:val="21"/>
        </w:rPr>
        <w:t xml:space="preserve">. These organization assisted *Jane in </w:t>
      </w:r>
      <w:r w:rsidR="00225C4E" w:rsidRPr="1DA857D4">
        <w:rPr>
          <w:rFonts w:ascii="Arial" w:hAnsi="Arial"/>
          <w:sz w:val="21"/>
          <w:szCs w:val="21"/>
        </w:rPr>
        <w:t>apply</w:t>
      </w:r>
      <w:r w:rsidR="217C3D42" w:rsidRPr="1DA857D4">
        <w:rPr>
          <w:rFonts w:ascii="Arial" w:hAnsi="Arial"/>
          <w:sz w:val="21"/>
          <w:szCs w:val="21"/>
        </w:rPr>
        <w:t>ing</w:t>
      </w:r>
      <w:r w:rsidR="00225C4E" w:rsidRPr="1DA857D4">
        <w:rPr>
          <w:rFonts w:ascii="Arial" w:hAnsi="Arial"/>
          <w:sz w:val="21"/>
          <w:szCs w:val="21"/>
        </w:rPr>
        <w:t xml:space="preserve"> for the benefits and resources necessary to stabilize her life</w:t>
      </w:r>
      <w:r w:rsidR="2E9D402E" w:rsidRPr="1DA857D4">
        <w:rPr>
          <w:rFonts w:ascii="Arial" w:hAnsi="Arial"/>
          <w:sz w:val="21"/>
          <w:szCs w:val="21"/>
        </w:rPr>
        <w:t xml:space="preserve">. As a </w:t>
      </w:r>
      <w:proofErr w:type="gramStart"/>
      <w:r w:rsidR="2E9D402E" w:rsidRPr="1DA857D4">
        <w:rPr>
          <w:rFonts w:ascii="Arial" w:hAnsi="Arial"/>
          <w:sz w:val="21"/>
          <w:szCs w:val="21"/>
        </w:rPr>
        <w:t>result</w:t>
      </w:r>
      <w:proofErr w:type="gramEnd"/>
      <w:r w:rsidR="2E9D402E" w:rsidRPr="1DA857D4">
        <w:rPr>
          <w:rFonts w:ascii="Arial" w:hAnsi="Arial"/>
          <w:sz w:val="21"/>
          <w:szCs w:val="21"/>
        </w:rPr>
        <w:t xml:space="preserve"> these referrals, </w:t>
      </w:r>
      <w:r w:rsidR="00225C4E" w:rsidRPr="1DA857D4">
        <w:rPr>
          <w:rFonts w:ascii="Arial" w:hAnsi="Arial"/>
          <w:sz w:val="21"/>
          <w:szCs w:val="21"/>
        </w:rPr>
        <w:t xml:space="preserve">Jane began receiving government benefits from CalFresh and </w:t>
      </w:r>
      <w:proofErr w:type="spellStart"/>
      <w:r w:rsidR="00225C4E" w:rsidRPr="1DA857D4">
        <w:rPr>
          <w:rFonts w:ascii="Arial" w:hAnsi="Arial"/>
          <w:sz w:val="21"/>
          <w:szCs w:val="21"/>
        </w:rPr>
        <w:t>MediCal</w:t>
      </w:r>
      <w:proofErr w:type="spellEnd"/>
      <w:r w:rsidR="00225C4E" w:rsidRPr="1DA857D4">
        <w:rPr>
          <w:rFonts w:ascii="Arial" w:hAnsi="Arial"/>
          <w:sz w:val="21"/>
          <w:szCs w:val="21"/>
        </w:rPr>
        <w:t xml:space="preserve">.  </w:t>
      </w:r>
      <w:r w:rsidR="402678EC" w:rsidRPr="1DA857D4">
        <w:rPr>
          <w:rFonts w:ascii="Arial" w:hAnsi="Arial"/>
          <w:sz w:val="21"/>
          <w:szCs w:val="21"/>
        </w:rPr>
        <w:t xml:space="preserve">She also started receiving </w:t>
      </w:r>
      <w:r w:rsidR="695C6EF0" w:rsidRPr="1DA857D4">
        <w:rPr>
          <w:rFonts w:ascii="Arial" w:hAnsi="Arial"/>
          <w:sz w:val="21"/>
          <w:szCs w:val="21"/>
        </w:rPr>
        <w:t>income</w:t>
      </w:r>
      <w:r w:rsidR="402678EC" w:rsidRPr="1DA857D4">
        <w:rPr>
          <w:rFonts w:ascii="Arial" w:hAnsi="Arial"/>
          <w:sz w:val="21"/>
          <w:szCs w:val="21"/>
        </w:rPr>
        <w:t xml:space="preserve"> through Santa Monica’s POD program (Preserving Our Diversity) and Social Security Retirement.</w:t>
      </w:r>
      <w:r w:rsidR="00225C4E" w:rsidRPr="1DA857D4">
        <w:rPr>
          <w:rFonts w:ascii="Arial" w:hAnsi="Arial"/>
          <w:sz w:val="21"/>
          <w:szCs w:val="21"/>
        </w:rPr>
        <w:t xml:space="preserve"> </w:t>
      </w:r>
    </w:p>
    <w:p w14:paraId="6829889F" w14:textId="1852C5A1" w:rsidR="00225C4E" w:rsidRPr="00225C4E" w:rsidRDefault="00225C4E" w:rsidP="1DA857D4">
      <w:pPr>
        <w:pStyle w:val="ListParagraph"/>
        <w:tabs>
          <w:tab w:val="left" w:pos="720"/>
          <w:tab w:val="left" w:pos="16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p>
    <w:p w14:paraId="6452072A" w14:textId="2429B835" w:rsidR="00225C4E" w:rsidRPr="00225C4E" w:rsidRDefault="312E6FF7" w:rsidP="1DA857D4">
      <w:pPr>
        <w:tabs>
          <w:tab w:val="left" w:pos="720"/>
          <w:tab w:val="left" w:pos="16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sz w:val="21"/>
          <w:szCs w:val="21"/>
        </w:rPr>
      </w:pPr>
      <w:r w:rsidRPr="1DA857D4">
        <w:rPr>
          <w:rFonts w:ascii="Arial" w:hAnsi="Arial"/>
          <w:sz w:val="21"/>
          <w:szCs w:val="21"/>
        </w:rPr>
        <w:t xml:space="preserve">Through </w:t>
      </w:r>
      <w:r w:rsidR="00225C4E" w:rsidRPr="1DA857D4">
        <w:rPr>
          <w:rFonts w:ascii="Arial" w:hAnsi="Arial"/>
          <w:sz w:val="21"/>
          <w:szCs w:val="21"/>
        </w:rPr>
        <w:t>significant advocacy and negotiation from her LAFLA attorney,</w:t>
      </w:r>
      <w:r w:rsidR="3FCBD8B0" w:rsidRPr="1DA857D4">
        <w:rPr>
          <w:rFonts w:ascii="Arial" w:hAnsi="Arial"/>
          <w:sz w:val="21"/>
          <w:szCs w:val="21"/>
        </w:rPr>
        <w:t xml:space="preserve"> Jane was able to demonstrate that she had a stable income</w:t>
      </w:r>
      <w:r w:rsidR="00225C4E" w:rsidRPr="1DA857D4">
        <w:rPr>
          <w:rFonts w:ascii="Arial" w:hAnsi="Arial"/>
          <w:sz w:val="21"/>
          <w:szCs w:val="21"/>
        </w:rPr>
        <w:t xml:space="preserve"> </w:t>
      </w:r>
      <w:r w:rsidR="6B4B01B1" w:rsidRPr="1DA857D4">
        <w:rPr>
          <w:rFonts w:ascii="Arial" w:hAnsi="Arial"/>
          <w:sz w:val="21"/>
          <w:szCs w:val="21"/>
        </w:rPr>
        <w:t>which convinced her</w:t>
      </w:r>
      <w:r w:rsidR="00225C4E" w:rsidRPr="1DA857D4">
        <w:rPr>
          <w:rFonts w:ascii="Arial" w:hAnsi="Arial"/>
          <w:sz w:val="21"/>
          <w:szCs w:val="21"/>
        </w:rPr>
        <w:t xml:space="preserve"> landlord </w:t>
      </w:r>
      <w:r w:rsidR="51E982CC" w:rsidRPr="1DA857D4">
        <w:rPr>
          <w:rFonts w:ascii="Arial" w:hAnsi="Arial"/>
          <w:sz w:val="21"/>
          <w:szCs w:val="21"/>
        </w:rPr>
        <w:t xml:space="preserve">to </w:t>
      </w:r>
      <w:r w:rsidR="00225C4E" w:rsidRPr="1DA857D4">
        <w:rPr>
          <w:rFonts w:ascii="Arial" w:hAnsi="Arial"/>
          <w:sz w:val="21"/>
          <w:szCs w:val="21"/>
        </w:rPr>
        <w:t>agree to accept a Project-Based Voucher</w:t>
      </w:r>
      <w:r w:rsidR="45BD4546" w:rsidRPr="1DA857D4">
        <w:rPr>
          <w:rFonts w:ascii="Arial" w:hAnsi="Arial"/>
          <w:sz w:val="21"/>
          <w:szCs w:val="21"/>
        </w:rPr>
        <w:t xml:space="preserve">. </w:t>
      </w:r>
      <w:r w:rsidR="2E554DFD" w:rsidRPr="1DA857D4">
        <w:rPr>
          <w:rFonts w:ascii="Arial" w:hAnsi="Arial"/>
          <w:sz w:val="21"/>
          <w:szCs w:val="21"/>
        </w:rPr>
        <w:t>This meant *Jane could stay in her current apartment if the back-rent could be paid.</w:t>
      </w:r>
      <w:r w:rsidR="00225C4E" w:rsidRPr="1DA857D4">
        <w:rPr>
          <w:rFonts w:ascii="Arial" w:hAnsi="Arial"/>
          <w:sz w:val="21"/>
          <w:szCs w:val="21"/>
        </w:rPr>
        <w:t xml:space="preserve"> St. Joseph’s Center and the countywide CES system provided the financial assistance to clear Jane’s back-rent, while LAFLA, SMHA, </w:t>
      </w:r>
      <w:r w:rsidR="41E8ED42" w:rsidRPr="1DA857D4">
        <w:rPr>
          <w:rFonts w:ascii="Arial" w:hAnsi="Arial"/>
          <w:sz w:val="21"/>
          <w:szCs w:val="21"/>
        </w:rPr>
        <w:t>*</w:t>
      </w:r>
      <w:r w:rsidR="00225C4E" w:rsidRPr="1DA857D4">
        <w:rPr>
          <w:rFonts w:ascii="Arial" w:hAnsi="Arial"/>
          <w:sz w:val="21"/>
          <w:szCs w:val="21"/>
        </w:rPr>
        <w:t xml:space="preserve">Jane, and </w:t>
      </w:r>
      <w:r w:rsidR="65BF8EBD" w:rsidRPr="1DA857D4">
        <w:rPr>
          <w:rFonts w:ascii="Arial" w:hAnsi="Arial"/>
          <w:sz w:val="21"/>
          <w:szCs w:val="21"/>
        </w:rPr>
        <w:t>*</w:t>
      </w:r>
      <w:r w:rsidR="00225C4E" w:rsidRPr="1DA857D4">
        <w:rPr>
          <w:rFonts w:ascii="Arial" w:hAnsi="Arial"/>
          <w:sz w:val="21"/>
          <w:szCs w:val="21"/>
        </w:rPr>
        <w:t xml:space="preserve">Jane’s landlord worked to complete the paperwork for the Project-Based Voucher. </w:t>
      </w:r>
      <w:r w:rsidR="60264072" w:rsidRPr="1DA857D4">
        <w:rPr>
          <w:rFonts w:ascii="Arial" w:hAnsi="Arial"/>
          <w:sz w:val="21"/>
          <w:szCs w:val="21"/>
        </w:rPr>
        <w:t xml:space="preserve">Under the voucher, *Jane’s portion of rent owed each month was significantly reduced. </w:t>
      </w:r>
      <w:r w:rsidR="00225C4E" w:rsidRPr="1DA857D4">
        <w:rPr>
          <w:rFonts w:ascii="Arial" w:hAnsi="Arial"/>
          <w:sz w:val="21"/>
          <w:szCs w:val="21"/>
        </w:rPr>
        <w:t>Once the back-rent was paid and the voucher approved, the eviction case against Ms. Doe was dismissed</w:t>
      </w:r>
      <w:r w:rsidR="3FBB7750" w:rsidRPr="1DA857D4">
        <w:rPr>
          <w:rFonts w:ascii="Arial" w:hAnsi="Arial"/>
          <w:sz w:val="21"/>
          <w:szCs w:val="21"/>
        </w:rPr>
        <w:t xml:space="preserve">. </w:t>
      </w:r>
      <w:r w:rsidR="00225C4E" w:rsidRPr="1DA857D4">
        <w:rPr>
          <w:rFonts w:ascii="Arial" w:hAnsi="Arial"/>
          <w:sz w:val="21"/>
          <w:szCs w:val="21"/>
        </w:rPr>
        <w:t xml:space="preserve"> </w:t>
      </w:r>
      <w:r w:rsidR="752A58EC" w:rsidRPr="1DA857D4">
        <w:rPr>
          <w:rFonts w:ascii="Arial" w:hAnsi="Arial"/>
          <w:sz w:val="21"/>
          <w:szCs w:val="21"/>
        </w:rPr>
        <w:t xml:space="preserve">Today </w:t>
      </w:r>
      <w:r w:rsidR="00225C4E" w:rsidRPr="1DA857D4">
        <w:rPr>
          <w:rFonts w:ascii="Arial" w:hAnsi="Arial"/>
          <w:sz w:val="21"/>
          <w:szCs w:val="21"/>
        </w:rPr>
        <w:t>she happily remains in her long-term, rent-controlled tenancy.</w:t>
      </w:r>
    </w:p>
    <w:p w14:paraId="39E9BE8F" w14:textId="77777777" w:rsidR="00225C4E" w:rsidRPr="001D6897" w:rsidRDefault="00225C4E" w:rsidP="00CB2C82">
      <w:pPr>
        <w:tabs>
          <w:tab w:val="left" w:pos="-1440"/>
          <w:tab w:val="left" w:pos="-720"/>
          <w:tab w:val="left" w:pos="0"/>
          <w:tab w:val="left" w:pos="720"/>
          <w:tab w:val="left" w:pos="16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34E69C53" w14:textId="7942D803" w:rsidR="00225C4E" w:rsidRPr="00225C4E" w:rsidRDefault="33692B42" w:rsidP="183CC128">
      <w:pPr>
        <w:pStyle w:val="ListParagraph"/>
        <w:numPr>
          <w:ilvl w:val="0"/>
          <w:numId w:val="16"/>
        </w:numPr>
        <w:tabs>
          <w:tab w:val="left" w:pos="720"/>
          <w:tab w:val="left" w:pos="16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183CC128">
        <w:rPr>
          <w:rFonts w:ascii="Arial" w:hAnsi="Arial"/>
          <w:sz w:val="21"/>
          <w:szCs w:val="21"/>
        </w:rPr>
        <w:t>*</w:t>
      </w:r>
      <w:r w:rsidR="00225C4E" w:rsidRPr="183CC128">
        <w:rPr>
          <w:rFonts w:ascii="Arial" w:hAnsi="Arial"/>
          <w:sz w:val="21"/>
          <w:szCs w:val="21"/>
        </w:rPr>
        <w:t>Anne (n</w:t>
      </w:r>
      <w:r w:rsidR="5D69913E" w:rsidRPr="183CC128">
        <w:rPr>
          <w:rFonts w:ascii="Arial" w:hAnsi="Arial"/>
          <w:sz w:val="21"/>
          <w:szCs w:val="21"/>
        </w:rPr>
        <w:t xml:space="preserve">ot their real </w:t>
      </w:r>
      <w:r w:rsidR="00225C4E" w:rsidRPr="183CC128">
        <w:rPr>
          <w:rFonts w:ascii="Arial" w:hAnsi="Arial"/>
          <w:sz w:val="21"/>
          <w:szCs w:val="21"/>
        </w:rPr>
        <w:t xml:space="preserve">name) initially completed an intake with LAFLA regarding alleged tenant harassment that </w:t>
      </w:r>
      <w:r w:rsidR="0F722390" w:rsidRPr="183CC128">
        <w:rPr>
          <w:rFonts w:ascii="Arial" w:hAnsi="Arial"/>
          <w:sz w:val="21"/>
          <w:szCs w:val="21"/>
        </w:rPr>
        <w:t>*</w:t>
      </w:r>
      <w:r w:rsidR="00225C4E" w:rsidRPr="183CC128">
        <w:rPr>
          <w:rFonts w:ascii="Arial" w:hAnsi="Arial"/>
          <w:sz w:val="21"/>
          <w:szCs w:val="21"/>
        </w:rPr>
        <w:t xml:space="preserve">Anne believed was done in retaliation due to owed back-rent from </w:t>
      </w:r>
      <w:r w:rsidR="68ADA11D" w:rsidRPr="183CC128">
        <w:rPr>
          <w:rFonts w:ascii="Arial" w:hAnsi="Arial"/>
          <w:sz w:val="21"/>
          <w:szCs w:val="21"/>
        </w:rPr>
        <w:t xml:space="preserve">the </w:t>
      </w:r>
      <w:r w:rsidR="00225C4E" w:rsidRPr="183CC128">
        <w:rPr>
          <w:rFonts w:ascii="Arial" w:hAnsi="Arial"/>
          <w:sz w:val="21"/>
          <w:szCs w:val="21"/>
        </w:rPr>
        <w:t>COVID</w:t>
      </w:r>
      <w:r w:rsidR="1A146B91" w:rsidRPr="183CC128">
        <w:rPr>
          <w:rFonts w:ascii="Arial" w:hAnsi="Arial"/>
          <w:sz w:val="21"/>
          <w:szCs w:val="21"/>
        </w:rPr>
        <w:t>-19 pandemic</w:t>
      </w:r>
      <w:r w:rsidR="00225C4E" w:rsidRPr="183CC128">
        <w:rPr>
          <w:rFonts w:ascii="Arial" w:hAnsi="Arial"/>
          <w:sz w:val="21"/>
          <w:szCs w:val="21"/>
        </w:rPr>
        <w:t xml:space="preserve">. Soon thereafter, an eviction case was filed. </w:t>
      </w:r>
      <w:r w:rsidR="6A5770CD" w:rsidRPr="183CC128">
        <w:rPr>
          <w:rFonts w:ascii="Arial" w:hAnsi="Arial"/>
          <w:sz w:val="21"/>
          <w:szCs w:val="21"/>
        </w:rPr>
        <w:t xml:space="preserve">In response, </w:t>
      </w:r>
      <w:r w:rsidR="00225C4E" w:rsidRPr="183CC128">
        <w:rPr>
          <w:rFonts w:ascii="Arial" w:hAnsi="Arial"/>
          <w:sz w:val="21"/>
          <w:szCs w:val="21"/>
        </w:rPr>
        <w:t xml:space="preserve">LAFLA attorneys entered their appearance to represent </w:t>
      </w:r>
      <w:r w:rsidR="266D4D93" w:rsidRPr="183CC128">
        <w:rPr>
          <w:rFonts w:ascii="Arial" w:hAnsi="Arial"/>
          <w:sz w:val="21"/>
          <w:szCs w:val="21"/>
        </w:rPr>
        <w:t>*</w:t>
      </w:r>
      <w:r w:rsidR="00225C4E" w:rsidRPr="183CC128">
        <w:rPr>
          <w:rFonts w:ascii="Arial" w:hAnsi="Arial"/>
          <w:sz w:val="21"/>
          <w:szCs w:val="21"/>
        </w:rPr>
        <w:t xml:space="preserve">Anne in court.  At the same time, </w:t>
      </w:r>
      <w:r w:rsidR="0C002E2E" w:rsidRPr="183CC128">
        <w:rPr>
          <w:rFonts w:ascii="Arial" w:hAnsi="Arial"/>
          <w:sz w:val="21"/>
          <w:szCs w:val="21"/>
        </w:rPr>
        <w:t xml:space="preserve">LAFLA </w:t>
      </w:r>
      <w:r w:rsidR="00225C4E" w:rsidRPr="183CC128">
        <w:rPr>
          <w:rFonts w:ascii="Arial" w:hAnsi="Arial"/>
          <w:sz w:val="21"/>
          <w:szCs w:val="21"/>
        </w:rPr>
        <w:t xml:space="preserve">connected </w:t>
      </w:r>
      <w:r w:rsidR="0C002E2E" w:rsidRPr="183CC128">
        <w:rPr>
          <w:rFonts w:ascii="Arial" w:hAnsi="Arial"/>
          <w:sz w:val="21"/>
          <w:szCs w:val="21"/>
        </w:rPr>
        <w:t>*</w:t>
      </w:r>
      <w:r w:rsidR="00225C4E" w:rsidRPr="183CC128">
        <w:rPr>
          <w:rFonts w:ascii="Arial" w:hAnsi="Arial"/>
          <w:sz w:val="21"/>
          <w:szCs w:val="21"/>
        </w:rPr>
        <w:t>Anne to WISE &amp; Health</w:t>
      </w:r>
      <w:r w:rsidR="068F3555" w:rsidRPr="183CC128">
        <w:rPr>
          <w:rFonts w:ascii="Arial" w:hAnsi="Arial"/>
          <w:sz w:val="21"/>
          <w:szCs w:val="21"/>
        </w:rPr>
        <w:t>y</w:t>
      </w:r>
      <w:r w:rsidR="00225C4E" w:rsidRPr="183CC128">
        <w:rPr>
          <w:rFonts w:ascii="Arial" w:hAnsi="Arial"/>
          <w:sz w:val="21"/>
          <w:szCs w:val="21"/>
        </w:rPr>
        <w:t xml:space="preserve"> Aging, who helped her apply for early Social Security benefits. LAFLA then searched for a creative solution to Anne’s unlawful detainer case, such as an available subsidy program to make her tenancy sustainable and avoid homelessness. </w:t>
      </w:r>
    </w:p>
    <w:p w14:paraId="22989CF3" w14:textId="40D8FE41" w:rsidR="00225C4E" w:rsidRPr="00225C4E" w:rsidRDefault="00225C4E" w:rsidP="183CC128">
      <w:pPr>
        <w:pStyle w:val="ListParagraph"/>
        <w:tabs>
          <w:tab w:val="left" w:pos="720"/>
          <w:tab w:val="left" w:pos="16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p>
    <w:p w14:paraId="574047CB" w14:textId="791B0FAE" w:rsidR="00225C4E" w:rsidRPr="00225C4E" w:rsidRDefault="00225C4E" w:rsidP="183CC128">
      <w:pPr>
        <w:pStyle w:val="ListParagraph"/>
        <w:tabs>
          <w:tab w:val="left" w:pos="720"/>
          <w:tab w:val="left" w:pos="16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183CC128">
        <w:rPr>
          <w:rFonts w:ascii="Arial" w:hAnsi="Arial"/>
          <w:sz w:val="21"/>
          <w:szCs w:val="21"/>
        </w:rPr>
        <w:t xml:space="preserve">Unfortunately, once COVID-era rental protections elapsed, all </w:t>
      </w:r>
      <w:r w:rsidR="44E10009" w:rsidRPr="183CC128">
        <w:rPr>
          <w:rFonts w:ascii="Arial" w:hAnsi="Arial"/>
          <w:sz w:val="21"/>
          <w:szCs w:val="21"/>
        </w:rPr>
        <w:t>*</w:t>
      </w:r>
      <w:r w:rsidRPr="183CC128">
        <w:rPr>
          <w:rFonts w:ascii="Arial" w:hAnsi="Arial"/>
          <w:sz w:val="21"/>
          <w:szCs w:val="21"/>
        </w:rPr>
        <w:t xml:space="preserve">Anne’s outstanding back-rent came due at once. With no available existing subsidy programs, and little funds to bargain with, LAFLA staff looked for another solution.  In May 2024, The Laurel, a new Affordable Housing complex opened in Santa Monica and offered </w:t>
      </w:r>
      <w:r w:rsidR="0DE48F53" w:rsidRPr="183CC128">
        <w:rPr>
          <w:rFonts w:ascii="Arial" w:hAnsi="Arial"/>
          <w:sz w:val="21"/>
          <w:szCs w:val="21"/>
        </w:rPr>
        <w:t>*</w:t>
      </w:r>
      <w:r w:rsidRPr="183CC128">
        <w:rPr>
          <w:rFonts w:ascii="Arial" w:hAnsi="Arial"/>
          <w:sz w:val="21"/>
          <w:szCs w:val="21"/>
        </w:rPr>
        <w:t xml:space="preserve">Anne a new opportunity at a positive outcome. LAFLA attorneys negotiated an exit plan for </w:t>
      </w:r>
      <w:r w:rsidR="3860A88E" w:rsidRPr="183CC128">
        <w:rPr>
          <w:rFonts w:ascii="Arial" w:hAnsi="Arial"/>
          <w:sz w:val="21"/>
          <w:szCs w:val="21"/>
        </w:rPr>
        <w:t>*</w:t>
      </w:r>
      <w:r w:rsidRPr="183CC128">
        <w:rPr>
          <w:rFonts w:ascii="Arial" w:hAnsi="Arial"/>
          <w:sz w:val="21"/>
          <w:szCs w:val="21"/>
        </w:rPr>
        <w:t xml:space="preserve">Anne, and a soft landing at The Laurel.  By agreeing to accept the new affordable housing at The Laurel, </w:t>
      </w:r>
      <w:r w:rsidR="22B0071D" w:rsidRPr="183CC128">
        <w:rPr>
          <w:rFonts w:ascii="Arial" w:hAnsi="Arial"/>
          <w:sz w:val="21"/>
          <w:szCs w:val="21"/>
        </w:rPr>
        <w:t>*</w:t>
      </w:r>
      <w:r w:rsidRPr="183CC128">
        <w:rPr>
          <w:rFonts w:ascii="Arial" w:hAnsi="Arial"/>
          <w:sz w:val="21"/>
          <w:szCs w:val="21"/>
        </w:rPr>
        <w:t>Anne avoided possible homelessness and an eviction judgment on her record, giving her a fresh start in a new apartment.</w:t>
      </w:r>
    </w:p>
    <w:p w14:paraId="66172B03" w14:textId="77777777" w:rsidR="009C55E2" w:rsidRDefault="009C55E2" w:rsidP="00A572B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p>
    <w:p w14:paraId="1D67F112" w14:textId="7F00CB93" w:rsidR="003C3283" w:rsidRPr="00576EC4" w:rsidRDefault="007D3B4E" w:rsidP="00576EC4">
      <w:pPr>
        <w:pBdr>
          <w:top w:val="single" w:sz="18" w:space="1" w:color="auto"/>
          <w:left w:val="single" w:sz="18" w:space="4" w:color="auto"/>
          <w:bottom w:val="single" w:sz="18" w:space="1" w:color="auto"/>
          <w:right w:val="single" w:sz="18" w:space="4" w:color="auto"/>
        </w:pBd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sidRPr="007D3B4E">
        <w:rPr>
          <w:rFonts w:ascii="Arial" w:hAnsi="Arial"/>
          <w:b/>
          <w:sz w:val="21"/>
        </w:rPr>
        <w:t xml:space="preserve">By submitting this report to the Human Services Division, I certify that this report is true, </w:t>
      </w:r>
      <w:proofErr w:type="gramStart"/>
      <w:r w:rsidRPr="007D3B4E">
        <w:rPr>
          <w:rFonts w:ascii="Arial" w:hAnsi="Arial"/>
          <w:b/>
          <w:sz w:val="21"/>
        </w:rPr>
        <w:t>complete</w:t>
      </w:r>
      <w:r w:rsidR="00DE12E9">
        <w:rPr>
          <w:rFonts w:ascii="Arial" w:hAnsi="Arial"/>
          <w:b/>
          <w:sz w:val="21"/>
        </w:rPr>
        <w:t xml:space="preserve">, </w:t>
      </w:r>
      <w:r w:rsidRPr="007D3B4E">
        <w:rPr>
          <w:rFonts w:ascii="Arial" w:hAnsi="Arial"/>
          <w:b/>
          <w:sz w:val="21"/>
        </w:rPr>
        <w:t xml:space="preserve"> and</w:t>
      </w:r>
      <w:proofErr w:type="gramEnd"/>
      <w:r w:rsidRPr="007D3B4E">
        <w:rPr>
          <w:rFonts w:ascii="Arial" w:hAnsi="Arial"/>
          <w:b/>
          <w:sz w:val="21"/>
        </w:rPr>
        <w:t xml:space="preserve"> accurate to the best of my knowledge and that all disbursements have been made in compliance with the conditions of the Grantee Agreement and for the purposes indicated</w:t>
      </w:r>
    </w:p>
    <w:sectPr w:rsidR="003C3283" w:rsidRPr="00576EC4" w:rsidSect="00B10B84">
      <w:headerReference w:type="even" r:id="rId18"/>
      <w:headerReference w:type="default" r:id="rId19"/>
      <w:footerReference w:type="default" r:id="rId20"/>
      <w:headerReference w:type="first" r:id="rId21"/>
      <w:endnotePr>
        <w:numFmt w:val="decimal"/>
      </w:endnotePr>
      <w:type w:val="continuous"/>
      <w:pgSz w:w="12240" w:h="15840"/>
      <w:pgMar w:top="1080" w:right="1080" w:bottom="1080" w:left="1080" w:header="1080" w:footer="108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e Martin" w:date="2024-08-27T09:38:00Z" w:initials="TM">
    <w:p w14:paraId="690BB085" w14:textId="4C4C1A6A" w:rsidR="0677EF91" w:rsidRDefault="0677EF91">
      <w:pPr>
        <w:pStyle w:val="CommentText"/>
      </w:pPr>
      <w:r>
        <w:t>Would want to see reference to their "informal surveys" referenced here in their Exhibit A..</w:t>
      </w:r>
      <w:r>
        <w:rPr>
          <w:rStyle w:val="CommentReference"/>
        </w:rPr>
        <w:annotationRef/>
      </w:r>
    </w:p>
    <w:p w14:paraId="2D14E0FD" w14:textId="72A505D5" w:rsidR="0677EF91" w:rsidRDefault="0677EF91">
      <w:pPr>
        <w:pStyle w:val="CommentText"/>
      </w:pPr>
    </w:p>
    <w:p w14:paraId="5473B521" w14:textId="206AE03D" w:rsidR="0677EF91" w:rsidRDefault="0677EF91">
      <w:pPr>
        <w:pStyle w:val="CommentText"/>
      </w:pPr>
      <w:r>
        <w:t>LAFLA's staff seek from each client, throughout the life of their case, informal feedback and, at the close of our service of representation, responses to an optional written survey.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73B5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95659D" w16cex:dateUtc="2024-08-27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73B521" w16cid:durableId="3A9565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04D76" w14:textId="77777777" w:rsidR="003A5104" w:rsidRDefault="003A5104">
      <w:r>
        <w:separator/>
      </w:r>
    </w:p>
  </w:endnote>
  <w:endnote w:type="continuationSeparator" w:id="0">
    <w:p w14:paraId="2A6CC1E6" w14:textId="77777777" w:rsidR="003A5104" w:rsidRDefault="003A5104">
      <w:r>
        <w:continuationSeparator/>
      </w:r>
    </w:p>
  </w:endnote>
  <w:endnote w:type="continuationNotice" w:id="1">
    <w:p w14:paraId="18B77B70" w14:textId="77777777" w:rsidR="003A5104" w:rsidRDefault="003A5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4CAC9" w14:textId="77777777" w:rsidR="008A3694" w:rsidRPr="00385BB6" w:rsidRDefault="008A3694" w:rsidP="0038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F13DB" w14:textId="77777777" w:rsidR="003A5104" w:rsidRDefault="003A5104">
      <w:r>
        <w:separator/>
      </w:r>
    </w:p>
  </w:footnote>
  <w:footnote w:type="continuationSeparator" w:id="0">
    <w:p w14:paraId="0D72650C" w14:textId="77777777" w:rsidR="003A5104" w:rsidRDefault="003A5104">
      <w:r>
        <w:continuationSeparator/>
      </w:r>
    </w:p>
  </w:footnote>
  <w:footnote w:type="continuationNotice" w:id="1">
    <w:p w14:paraId="72C78944" w14:textId="77777777" w:rsidR="003A5104" w:rsidRDefault="003A5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D8DC" w14:textId="77777777" w:rsidR="008A3694" w:rsidRDefault="008A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BF37" w14:textId="77777777" w:rsidR="008A3694" w:rsidRDefault="008A3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2EDE" w14:textId="77777777" w:rsidR="008A3694" w:rsidRDefault="008A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4805C1E"/>
    <w:lvl w:ilvl="0">
      <w:start w:val="1"/>
      <w:numFmt w:val="bullet"/>
      <w:pStyle w:val="ListBullet"/>
      <w:lvlText w:val=""/>
      <w:lvlJc w:val="left"/>
      <w:pPr>
        <w:tabs>
          <w:tab w:val="num" w:pos="432"/>
        </w:tabs>
        <w:ind w:left="432" w:hanging="432"/>
      </w:pPr>
      <w:rPr>
        <w:rFonts w:ascii="Symbol" w:hAnsi="Symbol" w:hint="default"/>
        <w:color w:val="auto"/>
      </w:rPr>
    </w:lvl>
  </w:abstractNum>
  <w:abstractNum w:abstractNumId="1" w15:restartNumberingAfterBreak="0">
    <w:nsid w:val="00000001"/>
    <w:multiLevelType w:val="hybridMultilevel"/>
    <w:tmpl w:val="00000000"/>
    <w:lvl w:ilvl="0" w:tplc="1A56DE0C">
      <w:start w:val="1"/>
      <w:numFmt w:val="decimal"/>
      <w:lvlText w:val="%1"/>
      <w:lvlJc w:val="left"/>
    </w:lvl>
    <w:lvl w:ilvl="1" w:tplc="06F68C4E">
      <w:start w:val="1"/>
      <w:numFmt w:val="decimal"/>
      <w:lvlText w:val="%2"/>
      <w:lvlJc w:val="left"/>
    </w:lvl>
    <w:lvl w:ilvl="2" w:tplc="256C029A">
      <w:start w:val="1"/>
      <w:numFmt w:val="decimal"/>
      <w:lvlText w:val="%3"/>
      <w:lvlJc w:val="left"/>
    </w:lvl>
    <w:lvl w:ilvl="3" w:tplc="214E1A4E">
      <w:start w:val="1"/>
      <w:numFmt w:val="decimal"/>
      <w:lvlText w:val="%4"/>
      <w:lvlJc w:val="left"/>
    </w:lvl>
    <w:lvl w:ilvl="4" w:tplc="77349FC2">
      <w:start w:val="1"/>
      <w:numFmt w:val="decimal"/>
      <w:lvlText w:val="%5"/>
      <w:lvlJc w:val="left"/>
    </w:lvl>
    <w:lvl w:ilvl="5" w:tplc="721ADE74">
      <w:start w:val="1"/>
      <w:numFmt w:val="decimal"/>
      <w:lvlText w:val="%6"/>
      <w:lvlJc w:val="left"/>
    </w:lvl>
    <w:lvl w:ilvl="6" w:tplc="8B0E0C30">
      <w:start w:val="1"/>
      <w:numFmt w:val="decimal"/>
      <w:lvlText w:val="%7"/>
      <w:lvlJc w:val="left"/>
    </w:lvl>
    <w:lvl w:ilvl="7" w:tplc="F21CCA6E">
      <w:start w:val="1"/>
      <w:numFmt w:val="decimal"/>
      <w:lvlText w:val="%8"/>
      <w:lvlJc w:val="left"/>
    </w:lvl>
    <w:lvl w:ilvl="8" w:tplc="7DAEE66A">
      <w:numFmt w:val="decimal"/>
      <w:lvlText w:val=""/>
      <w:lvlJc w:val="left"/>
    </w:lvl>
  </w:abstractNum>
  <w:abstractNum w:abstractNumId="2" w15:restartNumberingAfterBreak="0">
    <w:nsid w:val="00000002"/>
    <w:multiLevelType w:val="hybridMultilevel"/>
    <w:tmpl w:val="00000000"/>
    <w:lvl w:ilvl="0" w:tplc="E3C823F2">
      <w:start w:val="1"/>
      <w:numFmt w:val="decimal"/>
      <w:pStyle w:val="Level1"/>
      <w:lvlText w:val="%1."/>
      <w:lvlJc w:val="left"/>
      <w:pPr>
        <w:tabs>
          <w:tab w:val="num" w:pos="114"/>
        </w:tabs>
        <w:ind w:left="114" w:hanging="114"/>
      </w:pPr>
      <w:rPr>
        <w:rFonts w:ascii="Arial Unicode MS" w:hAnsi="Times New Roman" w:cs="Lucida Console"/>
        <w:sz w:val="22"/>
        <w:szCs w:val="22"/>
      </w:rPr>
    </w:lvl>
    <w:lvl w:ilvl="1" w:tplc="5790B968">
      <w:start w:val="1"/>
      <w:numFmt w:val="decimal"/>
      <w:lvlText w:val="%2"/>
      <w:lvlJc w:val="left"/>
    </w:lvl>
    <w:lvl w:ilvl="2" w:tplc="5A107892">
      <w:start w:val="1"/>
      <w:numFmt w:val="decimal"/>
      <w:lvlText w:val="%3"/>
      <w:lvlJc w:val="left"/>
    </w:lvl>
    <w:lvl w:ilvl="3" w:tplc="E24885E2">
      <w:start w:val="1"/>
      <w:numFmt w:val="decimal"/>
      <w:lvlText w:val="%4"/>
      <w:lvlJc w:val="left"/>
    </w:lvl>
    <w:lvl w:ilvl="4" w:tplc="A4980476">
      <w:start w:val="1"/>
      <w:numFmt w:val="decimal"/>
      <w:lvlText w:val="%5"/>
      <w:lvlJc w:val="left"/>
    </w:lvl>
    <w:lvl w:ilvl="5" w:tplc="96163180">
      <w:start w:val="1"/>
      <w:numFmt w:val="decimal"/>
      <w:lvlText w:val="%6"/>
      <w:lvlJc w:val="left"/>
    </w:lvl>
    <w:lvl w:ilvl="6" w:tplc="47DAF004">
      <w:start w:val="1"/>
      <w:numFmt w:val="decimal"/>
      <w:lvlText w:val="%7"/>
      <w:lvlJc w:val="left"/>
    </w:lvl>
    <w:lvl w:ilvl="7" w:tplc="52642850">
      <w:start w:val="1"/>
      <w:numFmt w:val="decimal"/>
      <w:lvlText w:val="%8"/>
      <w:lvlJc w:val="left"/>
    </w:lvl>
    <w:lvl w:ilvl="8" w:tplc="D00C16FA">
      <w:numFmt w:val="decimal"/>
      <w:lvlText w:val=""/>
      <w:lvlJc w:val="left"/>
    </w:lvl>
  </w:abstractNum>
  <w:abstractNum w:abstractNumId="3" w15:restartNumberingAfterBreak="0">
    <w:nsid w:val="1A8523CE"/>
    <w:multiLevelType w:val="hybridMultilevel"/>
    <w:tmpl w:val="3EC2E58C"/>
    <w:lvl w:ilvl="0" w:tplc="04090011">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580CAB"/>
    <w:multiLevelType w:val="hybridMultilevel"/>
    <w:tmpl w:val="7B34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1437E"/>
    <w:multiLevelType w:val="hybridMultilevel"/>
    <w:tmpl w:val="FBF2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406A2"/>
    <w:multiLevelType w:val="hybridMultilevel"/>
    <w:tmpl w:val="462ECC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BA01CF"/>
    <w:multiLevelType w:val="hybridMultilevel"/>
    <w:tmpl w:val="1A36EB16"/>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F386FF1"/>
    <w:multiLevelType w:val="hybridMultilevel"/>
    <w:tmpl w:val="B01A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6450A"/>
    <w:multiLevelType w:val="hybridMultilevel"/>
    <w:tmpl w:val="8886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B65BA"/>
    <w:multiLevelType w:val="hybridMultilevel"/>
    <w:tmpl w:val="B54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C16081"/>
    <w:multiLevelType w:val="hybridMultilevel"/>
    <w:tmpl w:val="3E4C5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1DE4786"/>
    <w:multiLevelType w:val="hybridMultilevel"/>
    <w:tmpl w:val="B4E42C2A"/>
    <w:lvl w:ilvl="0" w:tplc="C5D63D3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1A387C"/>
    <w:multiLevelType w:val="hybridMultilevel"/>
    <w:tmpl w:val="78F8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87582"/>
    <w:multiLevelType w:val="hybridMultilevel"/>
    <w:tmpl w:val="462EC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2F33A6"/>
    <w:multiLevelType w:val="hybridMultilevel"/>
    <w:tmpl w:val="317A72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450273940">
    <w:abstractNumId w:val="2"/>
    <w:lvlOverride w:ilvl="0">
      <w:startOverride w:val="8"/>
      <w:lvl w:ilvl="0" w:tplc="E3C823F2">
        <w:start w:val="8"/>
        <w:numFmt w:val="decimal"/>
        <w:pStyle w:val="Level1"/>
        <w:lvlText w:val="%1."/>
        <w:lvlJc w:val="left"/>
      </w:lvl>
    </w:lvlOverride>
    <w:lvlOverride w:ilvl="1">
      <w:startOverride w:val="1"/>
      <w:lvl w:ilvl="1" w:tplc="5790B968">
        <w:start w:val="1"/>
        <w:numFmt w:val="decimal"/>
        <w:lvlText w:val="%2"/>
        <w:lvlJc w:val="left"/>
      </w:lvl>
    </w:lvlOverride>
    <w:lvlOverride w:ilvl="2">
      <w:startOverride w:val="1"/>
      <w:lvl w:ilvl="2" w:tplc="5A107892">
        <w:start w:val="1"/>
        <w:numFmt w:val="decimal"/>
        <w:lvlText w:val="%3"/>
        <w:lvlJc w:val="left"/>
      </w:lvl>
    </w:lvlOverride>
    <w:lvlOverride w:ilvl="3">
      <w:startOverride w:val="1"/>
      <w:lvl w:ilvl="3" w:tplc="E24885E2">
        <w:start w:val="1"/>
        <w:numFmt w:val="decimal"/>
        <w:lvlText w:val="%4"/>
        <w:lvlJc w:val="left"/>
      </w:lvl>
    </w:lvlOverride>
    <w:lvlOverride w:ilvl="4">
      <w:startOverride w:val="1"/>
      <w:lvl w:ilvl="4" w:tplc="A4980476">
        <w:start w:val="1"/>
        <w:numFmt w:val="decimal"/>
        <w:lvlText w:val="%5"/>
        <w:lvlJc w:val="left"/>
      </w:lvl>
    </w:lvlOverride>
    <w:lvlOverride w:ilvl="5">
      <w:startOverride w:val="1"/>
      <w:lvl w:ilvl="5" w:tplc="96163180">
        <w:start w:val="1"/>
        <w:numFmt w:val="decimal"/>
        <w:lvlText w:val="%6"/>
        <w:lvlJc w:val="left"/>
      </w:lvl>
    </w:lvlOverride>
    <w:lvlOverride w:ilvl="6">
      <w:startOverride w:val="1"/>
      <w:lvl w:ilvl="6" w:tplc="47DAF004">
        <w:start w:val="1"/>
        <w:numFmt w:val="decimal"/>
        <w:lvlText w:val="%7"/>
        <w:lvlJc w:val="left"/>
      </w:lvl>
    </w:lvlOverride>
    <w:lvlOverride w:ilvl="7">
      <w:startOverride w:val="1"/>
      <w:lvl w:ilvl="7" w:tplc="52642850">
        <w:start w:val="1"/>
        <w:numFmt w:val="decimal"/>
        <w:lvlText w:val="%8"/>
        <w:lvlJc w:val="left"/>
      </w:lvl>
    </w:lvlOverride>
  </w:num>
  <w:num w:numId="2" w16cid:durableId="893547364">
    <w:abstractNumId w:val="12"/>
  </w:num>
  <w:num w:numId="3" w16cid:durableId="149639403">
    <w:abstractNumId w:val="14"/>
  </w:num>
  <w:num w:numId="4" w16cid:durableId="235668198">
    <w:abstractNumId w:val="15"/>
  </w:num>
  <w:num w:numId="5" w16cid:durableId="1655403942">
    <w:abstractNumId w:val="6"/>
  </w:num>
  <w:num w:numId="6" w16cid:durableId="971789424">
    <w:abstractNumId w:val="11"/>
  </w:num>
  <w:num w:numId="7" w16cid:durableId="51121704">
    <w:abstractNumId w:val="7"/>
  </w:num>
  <w:num w:numId="8" w16cid:durableId="1342779655">
    <w:abstractNumId w:val="10"/>
  </w:num>
  <w:num w:numId="9" w16cid:durableId="611278237">
    <w:abstractNumId w:val="0"/>
  </w:num>
  <w:num w:numId="10" w16cid:durableId="1174035529">
    <w:abstractNumId w:val="8"/>
  </w:num>
  <w:num w:numId="11" w16cid:durableId="1062753246">
    <w:abstractNumId w:val="5"/>
  </w:num>
  <w:num w:numId="12" w16cid:durableId="1278100190">
    <w:abstractNumId w:val="13"/>
  </w:num>
  <w:num w:numId="13" w16cid:durableId="605044114">
    <w:abstractNumId w:val="9"/>
  </w:num>
  <w:num w:numId="14" w16cid:durableId="1877309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3842078">
    <w:abstractNumId w:val="3"/>
  </w:num>
  <w:num w:numId="16" w16cid:durableId="10039008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e Martin">
    <w15:presenceInfo w15:providerId="AD" w15:userId="S::tee.martin@santamonica.gov::3abc30cd-b8c4-43dc-83bf-c5194d9cbb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KL+Al6Lp/zPzPkpK9ahwMHFtO/xN7jRXGJxpz9vIK138propLEgDd/gxFWvJDMBls+qMl0jANyhYejlWTWO9A==" w:salt="ymGrSRn6FZB5nzrdnnsCQw=="/>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0MrQwNjIyNTA0NzBQ0lEKTi0uzszPAykwrAUAQPRVmSwAAAA="/>
  </w:docVars>
  <w:rsids>
    <w:rsidRoot w:val="005C303F"/>
    <w:rsid w:val="000076F9"/>
    <w:rsid w:val="00010A02"/>
    <w:rsid w:val="000119B5"/>
    <w:rsid w:val="00015463"/>
    <w:rsid w:val="000165E6"/>
    <w:rsid w:val="00017D8F"/>
    <w:rsid w:val="00026822"/>
    <w:rsid w:val="00031073"/>
    <w:rsid w:val="000343F1"/>
    <w:rsid w:val="00037564"/>
    <w:rsid w:val="000407B8"/>
    <w:rsid w:val="000427D8"/>
    <w:rsid w:val="00042CCE"/>
    <w:rsid w:val="0004363D"/>
    <w:rsid w:val="00046AEA"/>
    <w:rsid w:val="00052329"/>
    <w:rsid w:val="0005498E"/>
    <w:rsid w:val="00056D8F"/>
    <w:rsid w:val="00057280"/>
    <w:rsid w:val="00057D82"/>
    <w:rsid w:val="000649AB"/>
    <w:rsid w:val="0006686C"/>
    <w:rsid w:val="000701BF"/>
    <w:rsid w:val="000729DF"/>
    <w:rsid w:val="00072FEE"/>
    <w:rsid w:val="00073932"/>
    <w:rsid w:val="00073A2C"/>
    <w:rsid w:val="00074739"/>
    <w:rsid w:val="000758A5"/>
    <w:rsid w:val="00080A1C"/>
    <w:rsid w:val="0008101B"/>
    <w:rsid w:val="00084501"/>
    <w:rsid w:val="00085454"/>
    <w:rsid w:val="000943DB"/>
    <w:rsid w:val="00096E95"/>
    <w:rsid w:val="000A0D90"/>
    <w:rsid w:val="000A0DD0"/>
    <w:rsid w:val="000A1909"/>
    <w:rsid w:val="000A36D2"/>
    <w:rsid w:val="000A3AA5"/>
    <w:rsid w:val="000B5557"/>
    <w:rsid w:val="000B7E4B"/>
    <w:rsid w:val="000C5F07"/>
    <w:rsid w:val="000C6026"/>
    <w:rsid w:val="000C7658"/>
    <w:rsid w:val="000D00C6"/>
    <w:rsid w:val="000D0462"/>
    <w:rsid w:val="000D1089"/>
    <w:rsid w:val="000D1C63"/>
    <w:rsid w:val="000D342D"/>
    <w:rsid w:val="000D597B"/>
    <w:rsid w:val="000D6203"/>
    <w:rsid w:val="000E0E67"/>
    <w:rsid w:val="000E1B22"/>
    <w:rsid w:val="000E21ED"/>
    <w:rsid w:val="000E2A08"/>
    <w:rsid w:val="000E3CCA"/>
    <w:rsid w:val="000F0D3F"/>
    <w:rsid w:val="000F252F"/>
    <w:rsid w:val="001003A7"/>
    <w:rsid w:val="00100F1C"/>
    <w:rsid w:val="00104C47"/>
    <w:rsid w:val="00112FB5"/>
    <w:rsid w:val="00115020"/>
    <w:rsid w:val="00116F52"/>
    <w:rsid w:val="0011786F"/>
    <w:rsid w:val="00136DC1"/>
    <w:rsid w:val="001375C7"/>
    <w:rsid w:val="00137EF4"/>
    <w:rsid w:val="001403EB"/>
    <w:rsid w:val="001423A7"/>
    <w:rsid w:val="00142AAC"/>
    <w:rsid w:val="00147189"/>
    <w:rsid w:val="00147ACE"/>
    <w:rsid w:val="00150071"/>
    <w:rsid w:val="00152D8A"/>
    <w:rsid w:val="00154DE6"/>
    <w:rsid w:val="0015549F"/>
    <w:rsid w:val="0015736F"/>
    <w:rsid w:val="0016470C"/>
    <w:rsid w:val="0016598D"/>
    <w:rsid w:val="00165AC1"/>
    <w:rsid w:val="001706F4"/>
    <w:rsid w:val="00175722"/>
    <w:rsid w:val="00184580"/>
    <w:rsid w:val="00196ED6"/>
    <w:rsid w:val="001A2CEE"/>
    <w:rsid w:val="001A38A8"/>
    <w:rsid w:val="001A3A93"/>
    <w:rsid w:val="001A585B"/>
    <w:rsid w:val="001B0A51"/>
    <w:rsid w:val="001B13D5"/>
    <w:rsid w:val="001B4432"/>
    <w:rsid w:val="001B6E9C"/>
    <w:rsid w:val="001C1AD4"/>
    <w:rsid w:val="001C53E1"/>
    <w:rsid w:val="001C575C"/>
    <w:rsid w:val="001D1378"/>
    <w:rsid w:val="001D2D5E"/>
    <w:rsid w:val="001D51B9"/>
    <w:rsid w:val="001D6D0C"/>
    <w:rsid w:val="001E2CE1"/>
    <w:rsid w:val="001E2D62"/>
    <w:rsid w:val="001F0ADF"/>
    <w:rsid w:val="001F5ABD"/>
    <w:rsid w:val="001F7B08"/>
    <w:rsid w:val="002007BD"/>
    <w:rsid w:val="0020444C"/>
    <w:rsid w:val="00205648"/>
    <w:rsid w:val="00207187"/>
    <w:rsid w:val="00214DE8"/>
    <w:rsid w:val="00215730"/>
    <w:rsid w:val="00215F2D"/>
    <w:rsid w:val="0021667F"/>
    <w:rsid w:val="00220DB9"/>
    <w:rsid w:val="00221C45"/>
    <w:rsid w:val="00223A7F"/>
    <w:rsid w:val="00223BCA"/>
    <w:rsid w:val="002257DA"/>
    <w:rsid w:val="00225C4E"/>
    <w:rsid w:val="002275D7"/>
    <w:rsid w:val="002278D1"/>
    <w:rsid w:val="0023271C"/>
    <w:rsid w:val="00232788"/>
    <w:rsid w:val="002359A0"/>
    <w:rsid w:val="0023657B"/>
    <w:rsid w:val="002402F6"/>
    <w:rsid w:val="00240F54"/>
    <w:rsid w:val="002504B9"/>
    <w:rsid w:val="00251C43"/>
    <w:rsid w:val="00252291"/>
    <w:rsid w:val="00254CF5"/>
    <w:rsid w:val="002553D6"/>
    <w:rsid w:val="00260D71"/>
    <w:rsid w:val="002618F6"/>
    <w:rsid w:val="00263F9D"/>
    <w:rsid w:val="002709DA"/>
    <w:rsid w:val="00273CEB"/>
    <w:rsid w:val="00274947"/>
    <w:rsid w:val="00281F80"/>
    <w:rsid w:val="002827C8"/>
    <w:rsid w:val="002914D2"/>
    <w:rsid w:val="00291ADC"/>
    <w:rsid w:val="00294FFE"/>
    <w:rsid w:val="00297445"/>
    <w:rsid w:val="00297717"/>
    <w:rsid w:val="002A280A"/>
    <w:rsid w:val="002A2A24"/>
    <w:rsid w:val="002A5F2C"/>
    <w:rsid w:val="002A6257"/>
    <w:rsid w:val="002B0ED5"/>
    <w:rsid w:val="002B382B"/>
    <w:rsid w:val="002B697F"/>
    <w:rsid w:val="002B6BA5"/>
    <w:rsid w:val="002C0195"/>
    <w:rsid w:val="002C0740"/>
    <w:rsid w:val="002C23F7"/>
    <w:rsid w:val="002C2AF7"/>
    <w:rsid w:val="002C57EE"/>
    <w:rsid w:val="002D02CC"/>
    <w:rsid w:val="002D121C"/>
    <w:rsid w:val="002D19DE"/>
    <w:rsid w:val="002D253A"/>
    <w:rsid w:val="002D29CC"/>
    <w:rsid w:val="002D4D51"/>
    <w:rsid w:val="002D679C"/>
    <w:rsid w:val="002E0016"/>
    <w:rsid w:val="002E4812"/>
    <w:rsid w:val="002F0AC1"/>
    <w:rsid w:val="002F33A8"/>
    <w:rsid w:val="002F40BF"/>
    <w:rsid w:val="003011DF"/>
    <w:rsid w:val="00301680"/>
    <w:rsid w:val="00301973"/>
    <w:rsid w:val="00301CD9"/>
    <w:rsid w:val="00302520"/>
    <w:rsid w:val="00304473"/>
    <w:rsid w:val="0031164F"/>
    <w:rsid w:val="00313048"/>
    <w:rsid w:val="0031567F"/>
    <w:rsid w:val="00323F57"/>
    <w:rsid w:val="00331C93"/>
    <w:rsid w:val="003326E0"/>
    <w:rsid w:val="0033463C"/>
    <w:rsid w:val="003367D4"/>
    <w:rsid w:val="00336F59"/>
    <w:rsid w:val="00337700"/>
    <w:rsid w:val="0034014C"/>
    <w:rsid w:val="00343095"/>
    <w:rsid w:val="00345380"/>
    <w:rsid w:val="003501B2"/>
    <w:rsid w:val="003503D4"/>
    <w:rsid w:val="0035235B"/>
    <w:rsid w:val="00355CB0"/>
    <w:rsid w:val="003567DC"/>
    <w:rsid w:val="00356A1C"/>
    <w:rsid w:val="00360132"/>
    <w:rsid w:val="0036126A"/>
    <w:rsid w:val="003623B7"/>
    <w:rsid w:val="00363B80"/>
    <w:rsid w:val="003649A1"/>
    <w:rsid w:val="0036533D"/>
    <w:rsid w:val="003664E8"/>
    <w:rsid w:val="00367863"/>
    <w:rsid w:val="00371CB6"/>
    <w:rsid w:val="00372BE4"/>
    <w:rsid w:val="0037375B"/>
    <w:rsid w:val="0038119B"/>
    <w:rsid w:val="003822DF"/>
    <w:rsid w:val="00384FFC"/>
    <w:rsid w:val="003855CE"/>
    <w:rsid w:val="0038584A"/>
    <w:rsid w:val="00385BB6"/>
    <w:rsid w:val="00387FBA"/>
    <w:rsid w:val="003A1E48"/>
    <w:rsid w:val="003A3978"/>
    <w:rsid w:val="003A5104"/>
    <w:rsid w:val="003A68DD"/>
    <w:rsid w:val="003A6CD5"/>
    <w:rsid w:val="003A73D1"/>
    <w:rsid w:val="003A7D96"/>
    <w:rsid w:val="003B20F8"/>
    <w:rsid w:val="003B62AD"/>
    <w:rsid w:val="003C1E63"/>
    <w:rsid w:val="003C21BA"/>
    <w:rsid w:val="003C2F18"/>
    <w:rsid w:val="003C3283"/>
    <w:rsid w:val="003C463C"/>
    <w:rsid w:val="003C7331"/>
    <w:rsid w:val="003C7899"/>
    <w:rsid w:val="003C7EA4"/>
    <w:rsid w:val="003D188B"/>
    <w:rsid w:val="003D489F"/>
    <w:rsid w:val="003D6984"/>
    <w:rsid w:val="003D6BC7"/>
    <w:rsid w:val="003E397A"/>
    <w:rsid w:val="003E5D2C"/>
    <w:rsid w:val="003F2A94"/>
    <w:rsid w:val="003F4768"/>
    <w:rsid w:val="003F54A9"/>
    <w:rsid w:val="003F5828"/>
    <w:rsid w:val="003F6588"/>
    <w:rsid w:val="003F6C3C"/>
    <w:rsid w:val="003F7303"/>
    <w:rsid w:val="004005B1"/>
    <w:rsid w:val="004008FB"/>
    <w:rsid w:val="00402028"/>
    <w:rsid w:val="00407667"/>
    <w:rsid w:val="00410914"/>
    <w:rsid w:val="004112F0"/>
    <w:rsid w:val="00413E09"/>
    <w:rsid w:val="00422448"/>
    <w:rsid w:val="004244BE"/>
    <w:rsid w:val="0042728A"/>
    <w:rsid w:val="00430D2B"/>
    <w:rsid w:val="0043155D"/>
    <w:rsid w:val="00433D9C"/>
    <w:rsid w:val="00434272"/>
    <w:rsid w:val="00440441"/>
    <w:rsid w:val="004536FC"/>
    <w:rsid w:val="0046009B"/>
    <w:rsid w:val="00461D4F"/>
    <w:rsid w:val="00464068"/>
    <w:rsid w:val="0046429C"/>
    <w:rsid w:val="0046445B"/>
    <w:rsid w:val="00464C2D"/>
    <w:rsid w:val="00467E2B"/>
    <w:rsid w:val="00475316"/>
    <w:rsid w:val="00475FB1"/>
    <w:rsid w:val="004760B3"/>
    <w:rsid w:val="0047716F"/>
    <w:rsid w:val="00480C95"/>
    <w:rsid w:val="004812B8"/>
    <w:rsid w:val="004815F9"/>
    <w:rsid w:val="00482723"/>
    <w:rsid w:val="00483399"/>
    <w:rsid w:val="00485B64"/>
    <w:rsid w:val="00485D3D"/>
    <w:rsid w:val="00490F7F"/>
    <w:rsid w:val="0049162D"/>
    <w:rsid w:val="00491A31"/>
    <w:rsid w:val="00495B97"/>
    <w:rsid w:val="004974FD"/>
    <w:rsid w:val="004A1397"/>
    <w:rsid w:val="004A279F"/>
    <w:rsid w:val="004A2D5A"/>
    <w:rsid w:val="004A520F"/>
    <w:rsid w:val="004B0B88"/>
    <w:rsid w:val="004B2A13"/>
    <w:rsid w:val="004B2DB5"/>
    <w:rsid w:val="004B5247"/>
    <w:rsid w:val="004C0103"/>
    <w:rsid w:val="004C1527"/>
    <w:rsid w:val="004C160C"/>
    <w:rsid w:val="004C7792"/>
    <w:rsid w:val="004D1BBE"/>
    <w:rsid w:val="004D33AB"/>
    <w:rsid w:val="004D545D"/>
    <w:rsid w:val="004E6D80"/>
    <w:rsid w:val="004F08F9"/>
    <w:rsid w:val="004F6026"/>
    <w:rsid w:val="004F63D4"/>
    <w:rsid w:val="005005AF"/>
    <w:rsid w:val="00502828"/>
    <w:rsid w:val="00503BD7"/>
    <w:rsid w:val="005073AF"/>
    <w:rsid w:val="0051201C"/>
    <w:rsid w:val="0051497D"/>
    <w:rsid w:val="00515499"/>
    <w:rsid w:val="00523BF3"/>
    <w:rsid w:val="0052441D"/>
    <w:rsid w:val="00524A8F"/>
    <w:rsid w:val="00525A04"/>
    <w:rsid w:val="005448E9"/>
    <w:rsid w:val="00546131"/>
    <w:rsid w:val="00546F15"/>
    <w:rsid w:val="0055192C"/>
    <w:rsid w:val="005524EC"/>
    <w:rsid w:val="0055257A"/>
    <w:rsid w:val="00554632"/>
    <w:rsid w:val="005555E0"/>
    <w:rsid w:val="00555B18"/>
    <w:rsid w:val="005605DD"/>
    <w:rsid w:val="00561146"/>
    <w:rsid w:val="00561EC8"/>
    <w:rsid w:val="0056206E"/>
    <w:rsid w:val="0056207C"/>
    <w:rsid w:val="0056211A"/>
    <w:rsid w:val="005625C3"/>
    <w:rsid w:val="00565293"/>
    <w:rsid w:val="00566064"/>
    <w:rsid w:val="00567641"/>
    <w:rsid w:val="0057078C"/>
    <w:rsid w:val="005713E2"/>
    <w:rsid w:val="00572E31"/>
    <w:rsid w:val="00573256"/>
    <w:rsid w:val="00576EC4"/>
    <w:rsid w:val="005867B5"/>
    <w:rsid w:val="005936D1"/>
    <w:rsid w:val="00597AA2"/>
    <w:rsid w:val="005A46F3"/>
    <w:rsid w:val="005A66C9"/>
    <w:rsid w:val="005A7B83"/>
    <w:rsid w:val="005B57CB"/>
    <w:rsid w:val="005B6277"/>
    <w:rsid w:val="005C1C22"/>
    <w:rsid w:val="005C303F"/>
    <w:rsid w:val="005C35C3"/>
    <w:rsid w:val="005C384E"/>
    <w:rsid w:val="005C398E"/>
    <w:rsid w:val="005C3BEA"/>
    <w:rsid w:val="005C582A"/>
    <w:rsid w:val="005C7FB8"/>
    <w:rsid w:val="005D236A"/>
    <w:rsid w:val="005D5134"/>
    <w:rsid w:val="005E1982"/>
    <w:rsid w:val="005E40E4"/>
    <w:rsid w:val="005E575D"/>
    <w:rsid w:val="005E68CF"/>
    <w:rsid w:val="005E69AA"/>
    <w:rsid w:val="005F0249"/>
    <w:rsid w:val="005F0564"/>
    <w:rsid w:val="005F0746"/>
    <w:rsid w:val="005F2863"/>
    <w:rsid w:val="005F4204"/>
    <w:rsid w:val="005F4857"/>
    <w:rsid w:val="005F4D91"/>
    <w:rsid w:val="005F5CDC"/>
    <w:rsid w:val="005F5E1B"/>
    <w:rsid w:val="005F724F"/>
    <w:rsid w:val="006004B0"/>
    <w:rsid w:val="00600880"/>
    <w:rsid w:val="00601825"/>
    <w:rsid w:val="00602155"/>
    <w:rsid w:val="00603EF2"/>
    <w:rsid w:val="006059B6"/>
    <w:rsid w:val="00605D9E"/>
    <w:rsid w:val="0060602C"/>
    <w:rsid w:val="006068C4"/>
    <w:rsid w:val="00607B54"/>
    <w:rsid w:val="006113D2"/>
    <w:rsid w:val="00611F11"/>
    <w:rsid w:val="00621202"/>
    <w:rsid w:val="006215D2"/>
    <w:rsid w:val="006221AE"/>
    <w:rsid w:val="006237ED"/>
    <w:rsid w:val="0062632F"/>
    <w:rsid w:val="0063393A"/>
    <w:rsid w:val="00635668"/>
    <w:rsid w:val="00641C45"/>
    <w:rsid w:val="00650290"/>
    <w:rsid w:val="0065053D"/>
    <w:rsid w:val="006530C9"/>
    <w:rsid w:val="00662497"/>
    <w:rsid w:val="00663F76"/>
    <w:rsid w:val="00665614"/>
    <w:rsid w:val="006664E1"/>
    <w:rsid w:val="006671F5"/>
    <w:rsid w:val="00667EA8"/>
    <w:rsid w:val="006752DA"/>
    <w:rsid w:val="00676F8C"/>
    <w:rsid w:val="006819FA"/>
    <w:rsid w:val="00682652"/>
    <w:rsid w:val="00682886"/>
    <w:rsid w:val="00683C34"/>
    <w:rsid w:val="0068461E"/>
    <w:rsid w:val="00684C73"/>
    <w:rsid w:val="0068658B"/>
    <w:rsid w:val="00687E22"/>
    <w:rsid w:val="006904A6"/>
    <w:rsid w:val="00691214"/>
    <w:rsid w:val="006914D6"/>
    <w:rsid w:val="00691B8B"/>
    <w:rsid w:val="0069305E"/>
    <w:rsid w:val="00694D7F"/>
    <w:rsid w:val="00694DB4"/>
    <w:rsid w:val="00695545"/>
    <w:rsid w:val="00696AFE"/>
    <w:rsid w:val="00697830"/>
    <w:rsid w:val="006979C9"/>
    <w:rsid w:val="006A30B4"/>
    <w:rsid w:val="006A4841"/>
    <w:rsid w:val="006A4CFF"/>
    <w:rsid w:val="006A4DC3"/>
    <w:rsid w:val="006B0346"/>
    <w:rsid w:val="006B1322"/>
    <w:rsid w:val="006B1ADB"/>
    <w:rsid w:val="006B311B"/>
    <w:rsid w:val="006B33CC"/>
    <w:rsid w:val="006B429D"/>
    <w:rsid w:val="006B58C9"/>
    <w:rsid w:val="006B6D0B"/>
    <w:rsid w:val="006B74BA"/>
    <w:rsid w:val="006B7F30"/>
    <w:rsid w:val="006C0E16"/>
    <w:rsid w:val="006C151B"/>
    <w:rsid w:val="006C3109"/>
    <w:rsid w:val="006C32CC"/>
    <w:rsid w:val="006C7535"/>
    <w:rsid w:val="006C75F8"/>
    <w:rsid w:val="006D1F12"/>
    <w:rsid w:val="006D4E3B"/>
    <w:rsid w:val="006D5FC7"/>
    <w:rsid w:val="006E64FC"/>
    <w:rsid w:val="006E6CB8"/>
    <w:rsid w:val="006E7836"/>
    <w:rsid w:val="006F3506"/>
    <w:rsid w:val="006F3AF4"/>
    <w:rsid w:val="006F4097"/>
    <w:rsid w:val="00702381"/>
    <w:rsid w:val="00702468"/>
    <w:rsid w:val="00702489"/>
    <w:rsid w:val="0070357B"/>
    <w:rsid w:val="00704F91"/>
    <w:rsid w:val="0070557F"/>
    <w:rsid w:val="0070681A"/>
    <w:rsid w:val="00706F5B"/>
    <w:rsid w:val="007131E6"/>
    <w:rsid w:val="00714046"/>
    <w:rsid w:val="00716911"/>
    <w:rsid w:val="00716D3E"/>
    <w:rsid w:val="00723D91"/>
    <w:rsid w:val="007243F3"/>
    <w:rsid w:val="00724953"/>
    <w:rsid w:val="007256EB"/>
    <w:rsid w:val="00726043"/>
    <w:rsid w:val="00727C39"/>
    <w:rsid w:val="00730113"/>
    <w:rsid w:val="00733486"/>
    <w:rsid w:val="00733B35"/>
    <w:rsid w:val="00741F27"/>
    <w:rsid w:val="0074462F"/>
    <w:rsid w:val="007455C2"/>
    <w:rsid w:val="00745BBE"/>
    <w:rsid w:val="00745CBD"/>
    <w:rsid w:val="007467D4"/>
    <w:rsid w:val="00746C0C"/>
    <w:rsid w:val="00751762"/>
    <w:rsid w:val="00756577"/>
    <w:rsid w:val="0076045A"/>
    <w:rsid w:val="00760917"/>
    <w:rsid w:val="007634B3"/>
    <w:rsid w:val="00764538"/>
    <w:rsid w:val="00764F6B"/>
    <w:rsid w:val="007653A5"/>
    <w:rsid w:val="00766C3C"/>
    <w:rsid w:val="00767F38"/>
    <w:rsid w:val="00771C80"/>
    <w:rsid w:val="0077233B"/>
    <w:rsid w:val="00772BC2"/>
    <w:rsid w:val="007732E6"/>
    <w:rsid w:val="007768E7"/>
    <w:rsid w:val="0077729D"/>
    <w:rsid w:val="00787298"/>
    <w:rsid w:val="00787BB6"/>
    <w:rsid w:val="0079167A"/>
    <w:rsid w:val="007935CB"/>
    <w:rsid w:val="007947AD"/>
    <w:rsid w:val="00797370"/>
    <w:rsid w:val="007977B6"/>
    <w:rsid w:val="007978FE"/>
    <w:rsid w:val="007A13B3"/>
    <w:rsid w:val="007A5530"/>
    <w:rsid w:val="007B0EAD"/>
    <w:rsid w:val="007B5409"/>
    <w:rsid w:val="007B54B0"/>
    <w:rsid w:val="007C0726"/>
    <w:rsid w:val="007D3B4E"/>
    <w:rsid w:val="007E1A8C"/>
    <w:rsid w:val="007E1EAB"/>
    <w:rsid w:val="007E2F35"/>
    <w:rsid w:val="007E4973"/>
    <w:rsid w:val="007E620F"/>
    <w:rsid w:val="007E73C3"/>
    <w:rsid w:val="007E73F4"/>
    <w:rsid w:val="007E7551"/>
    <w:rsid w:val="007F5EC7"/>
    <w:rsid w:val="007F64C8"/>
    <w:rsid w:val="007F7596"/>
    <w:rsid w:val="007F7D09"/>
    <w:rsid w:val="00800215"/>
    <w:rsid w:val="008013DA"/>
    <w:rsid w:val="008037A8"/>
    <w:rsid w:val="00813A82"/>
    <w:rsid w:val="00816966"/>
    <w:rsid w:val="008210E2"/>
    <w:rsid w:val="008277B4"/>
    <w:rsid w:val="00827EF8"/>
    <w:rsid w:val="008347D6"/>
    <w:rsid w:val="00836BFB"/>
    <w:rsid w:val="00837E7E"/>
    <w:rsid w:val="0084269F"/>
    <w:rsid w:val="00842F67"/>
    <w:rsid w:val="00843D48"/>
    <w:rsid w:val="0084580E"/>
    <w:rsid w:val="00847145"/>
    <w:rsid w:val="00852CD5"/>
    <w:rsid w:val="00853A19"/>
    <w:rsid w:val="00854A18"/>
    <w:rsid w:val="00855B5F"/>
    <w:rsid w:val="00857E30"/>
    <w:rsid w:val="0086217B"/>
    <w:rsid w:val="008656CE"/>
    <w:rsid w:val="008679CE"/>
    <w:rsid w:val="00874371"/>
    <w:rsid w:val="00874731"/>
    <w:rsid w:val="00874BF4"/>
    <w:rsid w:val="00874F1A"/>
    <w:rsid w:val="0087696F"/>
    <w:rsid w:val="00877C96"/>
    <w:rsid w:val="008811DC"/>
    <w:rsid w:val="008819B0"/>
    <w:rsid w:val="00883FD9"/>
    <w:rsid w:val="0088465B"/>
    <w:rsid w:val="008864F2"/>
    <w:rsid w:val="00886E5A"/>
    <w:rsid w:val="0089353F"/>
    <w:rsid w:val="008938A4"/>
    <w:rsid w:val="00893B3F"/>
    <w:rsid w:val="00897148"/>
    <w:rsid w:val="008A01EE"/>
    <w:rsid w:val="008A3694"/>
    <w:rsid w:val="008B1337"/>
    <w:rsid w:val="008B5193"/>
    <w:rsid w:val="008B646C"/>
    <w:rsid w:val="008B71F0"/>
    <w:rsid w:val="008C30F0"/>
    <w:rsid w:val="008C5383"/>
    <w:rsid w:val="008C71EC"/>
    <w:rsid w:val="008C7341"/>
    <w:rsid w:val="008D1A25"/>
    <w:rsid w:val="008D2501"/>
    <w:rsid w:val="008D33C1"/>
    <w:rsid w:val="008D7287"/>
    <w:rsid w:val="008D7B74"/>
    <w:rsid w:val="008E1995"/>
    <w:rsid w:val="008E3960"/>
    <w:rsid w:val="008E3966"/>
    <w:rsid w:val="008E4487"/>
    <w:rsid w:val="008E54B0"/>
    <w:rsid w:val="008E5E5A"/>
    <w:rsid w:val="008E68BB"/>
    <w:rsid w:val="008E7653"/>
    <w:rsid w:val="008F67FE"/>
    <w:rsid w:val="0090115A"/>
    <w:rsid w:val="00903483"/>
    <w:rsid w:val="00910CED"/>
    <w:rsid w:val="0091108F"/>
    <w:rsid w:val="0091377E"/>
    <w:rsid w:val="00913CC6"/>
    <w:rsid w:val="00913EAB"/>
    <w:rsid w:val="0091446F"/>
    <w:rsid w:val="00915ACF"/>
    <w:rsid w:val="00916740"/>
    <w:rsid w:val="00916DDA"/>
    <w:rsid w:val="00921473"/>
    <w:rsid w:val="00922E73"/>
    <w:rsid w:val="00923588"/>
    <w:rsid w:val="00923B0F"/>
    <w:rsid w:val="00925583"/>
    <w:rsid w:val="0093129B"/>
    <w:rsid w:val="0093347E"/>
    <w:rsid w:val="00934FFA"/>
    <w:rsid w:val="0094026D"/>
    <w:rsid w:val="009424B2"/>
    <w:rsid w:val="0094424A"/>
    <w:rsid w:val="00944696"/>
    <w:rsid w:val="00944E3B"/>
    <w:rsid w:val="00945626"/>
    <w:rsid w:val="0094616B"/>
    <w:rsid w:val="009469E7"/>
    <w:rsid w:val="009516ED"/>
    <w:rsid w:val="0095241B"/>
    <w:rsid w:val="0096458E"/>
    <w:rsid w:val="00965C3B"/>
    <w:rsid w:val="0097136A"/>
    <w:rsid w:val="00971A32"/>
    <w:rsid w:val="00973888"/>
    <w:rsid w:val="00975E34"/>
    <w:rsid w:val="00975F93"/>
    <w:rsid w:val="00977FF0"/>
    <w:rsid w:val="0098039D"/>
    <w:rsid w:val="00980A05"/>
    <w:rsid w:val="00982BB7"/>
    <w:rsid w:val="00984220"/>
    <w:rsid w:val="0098629F"/>
    <w:rsid w:val="00987C5B"/>
    <w:rsid w:val="009972F3"/>
    <w:rsid w:val="0099762D"/>
    <w:rsid w:val="009A01AA"/>
    <w:rsid w:val="009A0B38"/>
    <w:rsid w:val="009A0D25"/>
    <w:rsid w:val="009A16C8"/>
    <w:rsid w:val="009A2033"/>
    <w:rsid w:val="009A74D7"/>
    <w:rsid w:val="009B3BE4"/>
    <w:rsid w:val="009B7D7A"/>
    <w:rsid w:val="009C34F8"/>
    <w:rsid w:val="009C5560"/>
    <w:rsid w:val="009C55E2"/>
    <w:rsid w:val="009C5EF1"/>
    <w:rsid w:val="009C7198"/>
    <w:rsid w:val="009D44AF"/>
    <w:rsid w:val="009D5706"/>
    <w:rsid w:val="009D5EA0"/>
    <w:rsid w:val="009D7F05"/>
    <w:rsid w:val="009E07BC"/>
    <w:rsid w:val="009E25A3"/>
    <w:rsid w:val="009E2918"/>
    <w:rsid w:val="009E4005"/>
    <w:rsid w:val="009E68AF"/>
    <w:rsid w:val="009F31B7"/>
    <w:rsid w:val="009F4114"/>
    <w:rsid w:val="009F7D56"/>
    <w:rsid w:val="00A0138E"/>
    <w:rsid w:val="00A01A65"/>
    <w:rsid w:val="00A02D1F"/>
    <w:rsid w:val="00A037B7"/>
    <w:rsid w:val="00A05819"/>
    <w:rsid w:val="00A06050"/>
    <w:rsid w:val="00A0610C"/>
    <w:rsid w:val="00A071A2"/>
    <w:rsid w:val="00A15FDD"/>
    <w:rsid w:val="00A21A48"/>
    <w:rsid w:val="00A30D21"/>
    <w:rsid w:val="00A3154A"/>
    <w:rsid w:val="00A35F24"/>
    <w:rsid w:val="00A36EB0"/>
    <w:rsid w:val="00A42D3E"/>
    <w:rsid w:val="00A46292"/>
    <w:rsid w:val="00A47B45"/>
    <w:rsid w:val="00A51DDF"/>
    <w:rsid w:val="00A54DF7"/>
    <w:rsid w:val="00A56933"/>
    <w:rsid w:val="00A56F56"/>
    <w:rsid w:val="00A572B1"/>
    <w:rsid w:val="00A60378"/>
    <w:rsid w:val="00A61FEA"/>
    <w:rsid w:val="00A6293F"/>
    <w:rsid w:val="00A65FD8"/>
    <w:rsid w:val="00A6601F"/>
    <w:rsid w:val="00A66ACE"/>
    <w:rsid w:val="00A72F55"/>
    <w:rsid w:val="00A75424"/>
    <w:rsid w:val="00A77213"/>
    <w:rsid w:val="00A80154"/>
    <w:rsid w:val="00A8031A"/>
    <w:rsid w:val="00A81150"/>
    <w:rsid w:val="00A82F9E"/>
    <w:rsid w:val="00A92CC8"/>
    <w:rsid w:val="00AA0A66"/>
    <w:rsid w:val="00AA17A0"/>
    <w:rsid w:val="00AA3ED9"/>
    <w:rsid w:val="00AA7661"/>
    <w:rsid w:val="00AB1E64"/>
    <w:rsid w:val="00AC15AF"/>
    <w:rsid w:val="00AC1F84"/>
    <w:rsid w:val="00AC24E9"/>
    <w:rsid w:val="00AC5951"/>
    <w:rsid w:val="00AC72AB"/>
    <w:rsid w:val="00AD0C9D"/>
    <w:rsid w:val="00AD15A9"/>
    <w:rsid w:val="00AD2BAC"/>
    <w:rsid w:val="00AD79D4"/>
    <w:rsid w:val="00AE0A1D"/>
    <w:rsid w:val="00AE2EE5"/>
    <w:rsid w:val="00AE5599"/>
    <w:rsid w:val="00AE7104"/>
    <w:rsid w:val="00AE7476"/>
    <w:rsid w:val="00AF0EA2"/>
    <w:rsid w:val="00AF5451"/>
    <w:rsid w:val="00B01048"/>
    <w:rsid w:val="00B07A8A"/>
    <w:rsid w:val="00B10B84"/>
    <w:rsid w:val="00B115B7"/>
    <w:rsid w:val="00B13453"/>
    <w:rsid w:val="00B15C61"/>
    <w:rsid w:val="00B1760F"/>
    <w:rsid w:val="00B202C8"/>
    <w:rsid w:val="00B20373"/>
    <w:rsid w:val="00B23FF2"/>
    <w:rsid w:val="00B2570A"/>
    <w:rsid w:val="00B269FA"/>
    <w:rsid w:val="00B26A1B"/>
    <w:rsid w:val="00B26FEE"/>
    <w:rsid w:val="00B3208B"/>
    <w:rsid w:val="00B34358"/>
    <w:rsid w:val="00B37D0A"/>
    <w:rsid w:val="00B405F5"/>
    <w:rsid w:val="00B40EA6"/>
    <w:rsid w:val="00B45FD7"/>
    <w:rsid w:val="00B46717"/>
    <w:rsid w:val="00B60AAF"/>
    <w:rsid w:val="00B623C6"/>
    <w:rsid w:val="00B63CFC"/>
    <w:rsid w:val="00B64078"/>
    <w:rsid w:val="00B66994"/>
    <w:rsid w:val="00B71406"/>
    <w:rsid w:val="00B71BC8"/>
    <w:rsid w:val="00B753C5"/>
    <w:rsid w:val="00B754AF"/>
    <w:rsid w:val="00B802B0"/>
    <w:rsid w:val="00B80CB7"/>
    <w:rsid w:val="00B826E1"/>
    <w:rsid w:val="00B9062A"/>
    <w:rsid w:val="00B92449"/>
    <w:rsid w:val="00B924BB"/>
    <w:rsid w:val="00B96131"/>
    <w:rsid w:val="00B96AD8"/>
    <w:rsid w:val="00BA092F"/>
    <w:rsid w:val="00BA0E08"/>
    <w:rsid w:val="00BA36AF"/>
    <w:rsid w:val="00BA474A"/>
    <w:rsid w:val="00BA5932"/>
    <w:rsid w:val="00BA6E5A"/>
    <w:rsid w:val="00BB3E85"/>
    <w:rsid w:val="00BB4E27"/>
    <w:rsid w:val="00BC2B08"/>
    <w:rsid w:val="00BC5CA7"/>
    <w:rsid w:val="00BD18C1"/>
    <w:rsid w:val="00BD233A"/>
    <w:rsid w:val="00BE0A1E"/>
    <w:rsid w:val="00BE516A"/>
    <w:rsid w:val="00BE5A6B"/>
    <w:rsid w:val="00BF204D"/>
    <w:rsid w:val="00BF3097"/>
    <w:rsid w:val="00BF4CCC"/>
    <w:rsid w:val="00BF4E25"/>
    <w:rsid w:val="00BF5663"/>
    <w:rsid w:val="00BF7E36"/>
    <w:rsid w:val="00C00345"/>
    <w:rsid w:val="00C02A2E"/>
    <w:rsid w:val="00C02CBA"/>
    <w:rsid w:val="00C116F8"/>
    <w:rsid w:val="00C1331C"/>
    <w:rsid w:val="00C138FD"/>
    <w:rsid w:val="00C15A48"/>
    <w:rsid w:val="00C16BBF"/>
    <w:rsid w:val="00C201E7"/>
    <w:rsid w:val="00C20231"/>
    <w:rsid w:val="00C23136"/>
    <w:rsid w:val="00C24E8B"/>
    <w:rsid w:val="00C27902"/>
    <w:rsid w:val="00C3245D"/>
    <w:rsid w:val="00C3361D"/>
    <w:rsid w:val="00C36DFB"/>
    <w:rsid w:val="00C53543"/>
    <w:rsid w:val="00C537F7"/>
    <w:rsid w:val="00C551E8"/>
    <w:rsid w:val="00C56540"/>
    <w:rsid w:val="00C57F70"/>
    <w:rsid w:val="00C60809"/>
    <w:rsid w:val="00C62FE6"/>
    <w:rsid w:val="00C6415E"/>
    <w:rsid w:val="00C64338"/>
    <w:rsid w:val="00C6470A"/>
    <w:rsid w:val="00C65D55"/>
    <w:rsid w:val="00C664B9"/>
    <w:rsid w:val="00C70238"/>
    <w:rsid w:val="00C7112E"/>
    <w:rsid w:val="00C71290"/>
    <w:rsid w:val="00C7250D"/>
    <w:rsid w:val="00C74BB2"/>
    <w:rsid w:val="00C74EC7"/>
    <w:rsid w:val="00C77925"/>
    <w:rsid w:val="00C8173D"/>
    <w:rsid w:val="00C82C8D"/>
    <w:rsid w:val="00C8409E"/>
    <w:rsid w:val="00C8562C"/>
    <w:rsid w:val="00C92B83"/>
    <w:rsid w:val="00C93CB3"/>
    <w:rsid w:val="00C95AF5"/>
    <w:rsid w:val="00CA0C3A"/>
    <w:rsid w:val="00CB038B"/>
    <w:rsid w:val="00CB2C82"/>
    <w:rsid w:val="00CB3DAF"/>
    <w:rsid w:val="00CB40FE"/>
    <w:rsid w:val="00CC0134"/>
    <w:rsid w:val="00CC3195"/>
    <w:rsid w:val="00CC357F"/>
    <w:rsid w:val="00CC6B2E"/>
    <w:rsid w:val="00CD29B4"/>
    <w:rsid w:val="00CD29CA"/>
    <w:rsid w:val="00CD6243"/>
    <w:rsid w:val="00CD6DBD"/>
    <w:rsid w:val="00CE2C1C"/>
    <w:rsid w:val="00CE2CEF"/>
    <w:rsid w:val="00CE5FE8"/>
    <w:rsid w:val="00CE7F31"/>
    <w:rsid w:val="00CF1824"/>
    <w:rsid w:val="00CF2E85"/>
    <w:rsid w:val="00CF6F79"/>
    <w:rsid w:val="00D008FE"/>
    <w:rsid w:val="00D00F39"/>
    <w:rsid w:val="00D01D23"/>
    <w:rsid w:val="00D04009"/>
    <w:rsid w:val="00D04539"/>
    <w:rsid w:val="00D06914"/>
    <w:rsid w:val="00D06963"/>
    <w:rsid w:val="00D1054E"/>
    <w:rsid w:val="00D106BA"/>
    <w:rsid w:val="00D10B11"/>
    <w:rsid w:val="00D12538"/>
    <w:rsid w:val="00D1427C"/>
    <w:rsid w:val="00D15AC6"/>
    <w:rsid w:val="00D1610D"/>
    <w:rsid w:val="00D20DD2"/>
    <w:rsid w:val="00D23D64"/>
    <w:rsid w:val="00D24D41"/>
    <w:rsid w:val="00D25DB7"/>
    <w:rsid w:val="00D27C92"/>
    <w:rsid w:val="00D3178F"/>
    <w:rsid w:val="00D322A3"/>
    <w:rsid w:val="00D34B6B"/>
    <w:rsid w:val="00D34D85"/>
    <w:rsid w:val="00D35AE8"/>
    <w:rsid w:val="00D4073A"/>
    <w:rsid w:val="00D4152E"/>
    <w:rsid w:val="00D41D04"/>
    <w:rsid w:val="00D43F72"/>
    <w:rsid w:val="00D447F3"/>
    <w:rsid w:val="00D45014"/>
    <w:rsid w:val="00D50D8F"/>
    <w:rsid w:val="00D521BC"/>
    <w:rsid w:val="00D53969"/>
    <w:rsid w:val="00D54424"/>
    <w:rsid w:val="00D558B9"/>
    <w:rsid w:val="00D56AF2"/>
    <w:rsid w:val="00D6053F"/>
    <w:rsid w:val="00D61E70"/>
    <w:rsid w:val="00D633F6"/>
    <w:rsid w:val="00D65E16"/>
    <w:rsid w:val="00D70008"/>
    <w:rsid w:val="00D727D8"/>
    <w:rsid w:val="00D747A9"/>
    <w:rsid w:val="00D74C9F"/>
    <w:rsid w:val="00D76064"/>
    <w:rsid w:val="00D810BC"/>
    <w:rsid w:val="00D856BF"/>
    <w:rsid w:val="00D861F0"/>
    <w:rsid w:val="00D874FB"/>
    <w:rsid w:val="00D90562"/>
    <w:rsid w:val="00D9076C"/>
    <w:rsid w:val="00D92F48"/>
    <w:rsid w:val="00D96113"/>
    <w:rsid w:val="00D968B8"/>
    <w:rsid w:val="00D9693C"/>
    <w:rsid w:val="00DA00C6"/>
    <w:rsid w:val="00DA02AF"/>
    <w:rsid w:val="00DA1D32"/>
    <w:rsid w:val="00DA334B"/>
    <w:rsid w:val="00DA363F"/>
    <w:rsid w:val="00DA541A"/>
    <w:rsid w:val="00DA7553"/>
    <w:rsid w:val="00DB5C98"/>
    <w:rsid w:val="00DC50FE"/>
    <w:rsid w:val="00DC6943"/>
    <w:rsid w:val="00DC6F2A"/>
    <w:rsid w:val="00DC7F05"/>
    <w:rsid w:val="00DD4FF2"/>
    <w:rsid w:val="00DE12E9"/>
    <w:rsid w:val="00DE230B"/>
    <w:rsid w:val="00DE3ECD"/>
    <w:rsid w:val="00DE79D3"/>
    <w:rsid w:val="00DF0295"/>
    <w:rsid w:val="00DF193E"/>
    <w:rsid w:val="00DF3B2C"/>
    <w:rsid w:val="00E03E7A"/>
    <w:rsid w:val="00E07363"/>
    <w:rsid w:val="00E078E4"/>
    <w:rsid w:val="00E10B51"/>
    <w:rsid w:val="00E12426"/>
    <w:rsid w:val="00E12E57"/>
    <w:rsid w:val="00E17A60"/>
    <w:rsid w:val="00E17F71"/>
    <w:rsid w:val="00E23057"/>
    <w:rsid w:val="00E23794"/>
    <w:rsid w:val="00E23D0A"/>
    <w:rsid w:val="00E26D0F"/>
    <w:rsid w:val="00E329F4"/>
    <w:rsid w:val="00E332A6"/>
    <w:rsid w:val="00E36B19"/>
    <w:rsid w:val="00E405A8"/>
    <w:rsid w:val="00E40A58"/>
    <w:rsid w:val="00E56148"/>
    <w:rsid w:val="00E60206"/>
    <w:rsid w:val="00E66046"/>
    <w:rsid w:val="00E728D8"/>
    <w:rsid w:val="00E74261"/>
    <w:rsid w:val="00E74D17"/>
    <w:rsid w:val="00E76A81"/>
    <w:rsid w:val="00E804C4"/>
    <w:rsid w:val="00E82C69"/>
    <w:rsid w:val="00E85348"/>
    <w:rsid w:val="00E9195E"/>
    <w:rsid w:val="00E9318E"/>
    <w:rsid w:val="00E95325"/>
    <w:rsid w:val="00EA19F1"/>
    <w:rsid w:val="00EA1BB5"/>
    <w:rsid w:val="00EA22C5"/>
    <w:rsid w:val="00EA4A27"/>
    <w:rsid w:val="00EA6EA4"/>
    <w:rsid w:val="00EB434E"/>
    <w:rsid w:val="00EB4ADC"/>
    <w:rsid w:val="00EB55D3"/>
    <w:rsid w:val="00EB5B4F"/>
    <w:rsid w:val="00EB72A9"/>
    <w:rsid w:val="00EC3DD2"/>
    <w:rsid w:val="00ED1BFD"/>
    <w:rsid w:val="00ED2841"/>
    <w:rsid w:val="00ED5FFF"/>
    <w:rsid w:val="00ED74FE"/>
    <w:rsid w:val="00EE13B4"/>
    <w:rsid w:val="00EE24A1"/>
    <w:rsid w:val="00EE4BA8"/>
    <w:rsid w:val="00EF05EA"/>
    <w:rsid w:val="00EF7601"/>
    <w:rsid w:val="00F0165D"/>
    <w:rsid w:val="00F019A5"/>
    <w:rsid w:val="00F01DEF"/>
    <w:rsid w:val="00F06431"/>
    <w:rsid w:val="00F079F2"/>
    <w:rsid w:val="00F10DDB"/>
    <w:rsid w:val="00F117A0"/>
    <w:rsid w:val="00F1301B"/>
    <w:rsid w:val="00F154A4"/>
    <w:rsid w:val="00F177D7"/>
    <w:rsid w:val="00F21205"/>
    <w:rsid w:val="00F22C7D"/>
    <w:rsid w:val="00F23638"/>
    <w:rsid w:val="00F3498B"/>
    <w:rsid w:val="00F36446"/>
    <w:rsid w:val="00F410FA"/>
    <w:rsid w:val="00F41739"/>
    <w:rsid w:val="00F430E0"/>
    <w:rsid w:val="00F4349A"/>
    <w:rsid w:val="00F437FC"/>
    <w:rsid w:val="00F45014"/>
    <w:rsid w:val="00F46499"/>
    <w:rsid w:val="00F46A6A"/>
    <w:rsid w:val="00F50405"/>
    <w:rsid w:val="00F51F85"/>
    <w:rsid w:val="00F5624D"/>
    <w:rsid w:val="00F63043"/>
    <w:rsid w:val="00F645B8"/>
    <w:rsid w:val="00F648FA"/>
    <w:rsid w:val="00F65407"/>
    <w:rsid w:val="00F671F9"/>
    <w:rsid w:val="00F67C4C"/>
    <w:rsid w:val="00F712CC"/>
    <w:rsid w:val="00F75E8B"/>
    <w:rsid w:val="00F76627"/>
    <w:rsid w:val="00F76C8A"/>
    <w:rsid w:val="00F80A43"/>
    <w:rsid w:val="00F80D33"/>
    <w:rsid w:val="00F83062"/>
    <w:rsid w:val="00F830B1"/>
    <w:rsid w:val="00F849C6"/>
    <w:rsid w:val="00F84A6F"/>
    <w:rsid w:val="00F851D6"/>
    <w:rsid w:val="00F873BA"/>
    <w:rsid w:val="00F91277"/>
    <w:rsid w:val="00F922DA"/>
    <w:rsid w:val="00F954CB"/>
    <w:rsid w:val="00F97372"/>
    <w:rsid w:val="00F97AAC"/>
    <w:rsid w:val="00F97DF7"/>
    <w:rsid w:val="00FA3B38"/>
    <w:rsid w:val="00FA3B95"/>
    <w:rsid w:val="00FA72F5"/>
    <w:rsid w:val="00FB4403"/>
    <w:rsid w:val="00FB49BA"/>
    <w:rsid w:val="00FB50E7"/>
    <w:rsid w:val="00FB6058"/>
    <w:rsid w:val="00FB75FF"/>
    <w:rsid w:val="00FB774B"/>
    <w:rsid w:val="00FC1ED0"/>
    <w:rsid w:val="00FC233F"/>
    <w:rsid w:val="00FC6CA1"/>
    <w:rsid w:val="00FC6CBD"/>
    <w:rsid w:val="00FC778E"/>
    <w:rsid w:val="00FD11B9"/>
    <w:rsid w:val="00FD274C"/>
    <w:rsid w:val="00FD5540"/>
    <w:rsid w:val="00FD5B98"/>
    <w:rsid w:val="00FD622B"/>
    <w:rsid w:val="00FD7085"/>
    <w:rsid w:val="00FD7F51"/>
    <w:rsid w:val="00FE70C1"/>
    <w:rsid w:val="00FE7616"/>
    <w:rsid w:val="00FF3880"/>
    <w:rsid w:val="00FF635C"/>
    <w:rsid w:val="0107BC0D"/>
    <w:rsid w:val="0308EF40"/>
    <w:rsid w:val="061FABA5"/>
    <w:rsid w:val="0677EF91"/>
    <w:rsid w:val="067DA2D4"/>
    <w:rsid w:val="068F3555"/>
    <w:rsid w:val="07C40837"/>
    <w:rsid w:val="086378E8"/>
    <w:rsid w:val="0B3CC42F"/>
    <w:rsid w:val="0C002E2E"/>
    <w:rsid w:val="0C900894"/>
    <w:rsid w:val="0DE48F53"/>
    <w:rsid w:val="0F62DA7A"/>
    <w:rsid w:val="0F722390"/>
    <w:rsid w:val="10D5D249"/>
    <w:rsid w:val="12A8221D"/>
    <w:rsid w:val="12F94201"/>
    <w:rsid w:val="13612372"/>
    <w:rsid w:val="13A1D485"/>
    <w:rsid w:val="16937E78"/>
    <w:rsid w:val="182B31BF"/>
    <w:rsid w:val="183CC128"/>
    <w:rsid w:val="1913F8A2"/>
    <w:rsid w:val="19C48C6D"/>
    <w:rsid w:val="19CC37A2"/>
    <w:rsid w:val="1A146B91"/>
    <w:rsid w:val="1A5DB7F1"/>
    <w:rsid w:val="1B9EBBBA"/>
    <w:rsid w:val="1DA857D4"/>
    <w:rsid w:val="217C3D42"/>
    <w:rsid w:val="222B9B9F"/>
    <w:rsid w:val="22B0071D"/>
    <w:rsid w:val="2354D02F"/>
    <w:rsid w:val="23A8ABBE"/>
    <w:rsid w:val="266D4D93"/>
    <w:rsid w:val="26D68CBB"/>
    <w:rsid w:val="2D853475"/>
    <w:rsid w:val="2E554DFD"/>
    <w:rsid w:val="2E9D402E"/>
    <w:rsid w:val="312E6FF7"/>
    <w:rsid w:val="315704FE"/>
    <w:rsid w:val="32FD270D"/>
    <w:rsid w:val="33692B42"/>
    <w:rsid w:val="33752DEF"/>
    <w:rsid w:val="3860A88E"/>
    <w:rsid w:val="3A2044F4"/>
    <w:rsid w:val="3C99BB9D"/>
    <w:rsid w:val="3D715D5F"/>
    <w:rsid w:val="3E299F0E"/>
    <w:rsid w:val="3E4722AA"/>
    <w:rsid w:val="3FBB7750"/>
    <w:rsid w:val="3FCBD8B0"/>
    <w:rsid w:val="402678EC"/>
    <w:rsid w:val="41E8ED42"/>
    <w:rsid w:val="43299D69"/>
    <w:rsid w:val="438D1678"/>
    <w:rsid w:val="44E10009"/>
    <w:rsid w:val="45BD4546"/>
    <w:rsid w:val="466F6D5D"/>
    <w:rsid w:val="47621AFE"/>
    <w:rsid w:val="48AB1403"/>
    <w:rsid w:val="4994B30B"/>
    <w:rsid w:val="49E31BFD"/>
    <w:rsid w:val="4A03B43A"/>
    <w:rsid w:val="4E3EC5CF"/>
    <w:rsid w:val="509B2FE8"/>
    <w:rsid w:val="516C1B8C"/>
    <w:rsid w:val="51E982CC"/>
    <w:rsid w:val="522D60BD"/>
    <w:rsid w:val="52DF1A76"/>
    <w:rsid w:val="54EF4F05"/>
    <w:rsid w:val="58BB0553"/>
    <w:rsid w:val="59681703"/>
    <w:rsid w:val="5AD756AD"/>
    <w:rsid w:val="5C56B655"/>
    <w:rsid w:val="5C752590"/>
    <w:rsid w:val="5CFAA931"/>
    <w:rsid w:val="5D69913E"/>
    <w:rsid w:val="5FFA202F"/>
    <w:rsid w:val="60264072"/>
    <w:rsid w:val="62585A13"/>
    <w:rsid w:val="632BA838"/>
    <w:rsid w:val="65BF8EBD"/>
    <w:rsid w:val="6605FA22"/>
    <w:rsid w:val="68ADA11D"/>
    <w:rsid w:val="695C6EF0"/>
    <w:rsid w:val="697F0DA1"/>
    <w:rsid w:val="6A5770CD"/>
    <w:rsid w:val="6B4B01B1"/>
    <w:rsid w:val="6D61C893"/>
    <w:rsid w:val="71B7C2B2"/>
    <w:rsid w:val="735E7D19"/>
    <w:rsid w:val="752A58EC"/>
    <w:rsid w:val="75C11AF7"/>
    <w:rsid w:val="799C4466"/>
    <w:rsid w:val="7BD6845A"/>
    <w:rsid w:val="7D72A3C3"/>
    <w:rsid w:val="7DE05DA9"/>
    <w:rsid w:val="7F4D01D5"/>
    <w:rsid w:val="7F79C7C7"/>
    <w:rsid w:val="7F92F7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39191"/>
  <w15:chartTrackingRefBased/>
  <w15:docId w15:val="{3B0F24C6-8021-43E8-8AF6-0D0C3293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86C"/>
    <w:pPr>
      <w:widowControl w:val="0"/>
      <w:autoSpaceDE w:val="0"/>
      <w:autoSpaceDN w:val="0"/>
      <w:adjustRightInd w:val="0"/>
    </w:pPr>
    <w:rPr>
      <w:rFonts w:ascii="Arial Unicode MS" w:eastAsia="Arial Unicode MS"/>
      <w:szCs w:val="24"/>
    </w:rPr>
  </w:style>
  <w:style w:type="paragraph" w:styleId="Heading1">
    <w:name w:val="heading 1"/>
    <w:basedOn w:val="Normal"/>
    <w:next w:val="Normal"/>
    <w:qFormat/>
    <w:pPr>
      <w:keepNext/>
      <w:jc w:val="center"/>
      <w:outlineLvl w:val="0"/>
    </w:pPr>
    <w:rPr>
      <w:rFonts w:cs="Lucida Console"/>
      <w:b/>
      <w:bCs/>
      <w:sz w:val="24"/>
    </w:rPr>
  </w:style>
  <w:style w:type="paragraph" w:styleId="Heading2">
    <w:name w:val="heading 2"/>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jc w:val="center"/>
      <w:outlineLvl w:val="1"/>
    </w:pPr>
    <w:rPr>
      <w:rFonts w:ascii="Arial" w:hAnsi="Arial"/>
      <w:b/>
      <w:sz w:val="22"/>
    </w:rPr>
  </w:style>
  <w:style w:type="paragraph" w:styleId="Heading3">
    <w:name w:val="heading 3"/>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outlineLvl w:val="2"/>
    </w:pPr>
    <w:rPr>
      <w:rFonts w:ascii="Arial" w:hAnsi="Arial"/>
      <w:b/>
      <w:sz w:val="22"/>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outlineLvl w:val="4"/>
    </w:pPr>
    <w:rPr>
      <w:rFonts w:ascii="Arial" w:hAnsi="Arial"/>
      <w:b/>
      <w:bCs/>
      <w:sz w:val="21"/>
    </w:rPr>
  </w:style>
  <w:style w:type="paragraph" w:styleId="Heading6">
    <w:name w:val="heading 6"/>
    <w:basedOn w:val="Normal"/>
    <w:next w:val="Normal"/>
    <w:qFormat/>
    <w:pPr>
      <w:keepNext/>
      <w:jc w:val="both"/>
      <w:outlineLvl w:val="5"/>
    </w:pPr>
    <w:rPr>
      <w:rFonts w:ascii="Arial" w:hAnsi="Arial"/>
      <w:b/>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14" w:hanging="114"/>
      <w:outlineLvl w:val="0"/>
    </w:pPr>
  </w:style>
  <w:style w:type="paragraph" w:styleId="Caption">
    <w:name w:val="caption"/>
    <w:basedOn w:val="Normal"/>
    <w:next w:val="Normal"/>
    <w:qFormat/>
    <w:pPr>
      <w:tabs>
        <w:tab w:val="center" w:pos="5040"/>
      </w:tabs>
    </w:pPr>
    <w:rPr>
      <w:b/>
      <w:sz w:val="24"/>
    </w:rPr>
  </w:style>
  <w:style w:type="paragraph" w:styleId="BodyText">
    <w:name w:val="Body Text"/>
    <w:basedOn w:val="Normal"/>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i/>
      <w:iCs/>
      <w:sz w:val="22"/>
    </w:rPr>
  </w:style>
  <w:style w:type="paragraph" w:styleId="BodyText2">
    <w:name w:val="Body Text 2"/>
    <w:basedOn w:val="Normal"/>
    <w:pPr>
      <w:jc w:val="both"/>
    </w:pPr>
    <w:rPr>
      <w:rFonts w:ascii="Arial" w:hAnsi="Arial"/>
      <w:i/>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line="160" w:lineRule="exact"/>
    </w:pPr>
    <w:rPr>
      <w:rFonts w:ascii="Arial" w:hAnsi="Arial"/>
      <w:sz w:val="21"/>
    </w:rPr>
  </w:style>
  <w:style w:type="paragraph" w:styleId="BalloonText">
    <w:name w:val="Balloon Text"/>
    <w:basedOn w:val="Normal"/>
    <w:semiHidden/>
    <w:rsid w:val="00FE70C1"/>
    <w:rPr>
      <w:rFonts w:ascii="Tahoma" w:hAnsi="Tahoma" w:cs="Tahoma"/>
      <w:sz w:val="16"/>
      <w:szCs w:val="16"/>
    </w:rPr>
  </w:style>
  <w:style w:type="character" w:styleId="CommentReference">
    <w:name w:val="annotation reference"/>
    <w:rsid w:val="00196ED6"/>
    <w:rPr>
      <w:sz w:val="16"/>
      <w:szCs w:val="16"/>
    </w:rPr>
  </w:style>
  <w:style w:type="paragraph" w:styleId="CommentText">
    <w:name w:val="annotation text"/>
    <w:basedOn w:val="Normal"/>
    <w:link w:val="CommentTextChar"/>
    <w:rsid w:val="00196ED6"/>
    <w:rPr>
      <w:szCs w:val="20"/>
    </w:rPr>
  </w:style>
  <w:style w:type="character" w:customStyle="1" w:styleId="CommentTextChar">
    <w:name w:val="Comment Text Char"/>
    <w:link w:val="CommentText"/>
    <w:rsid w:val="00196ED6"/>
    <w:rPr>
      <w:rFonts w:ascii="Arial Unicode MS" w:eastAsia="Arial Unicode MS"/>
    </w:rPr>
  </w:style>
  <w:style w:type="paragraph" w:styleId="CommentSubject">
    <w:name w:val="annotation subject"/>
    <w:basedOn w:val="CommentText"/>
    <w:next w:val="CommentText"/>
    <w:link w:val="CommentSubjectChar"/>
    <w:rsid w:val="00196ED6"/>
    <w:rPr>
      <w:b/>
      <w:bCs/>
    </w:rPr>
  </w:style>
  <w:style w:type="character" w:customStyle="1" w:styleId="CommentSubjectChar">
    <w:name w:val="Comment Subject Char"/>
    <w:link w:val="CommentSubject"/>
    <w:rsid w:val="00196ED6"/>
    <w:rPr>
      <w:rFonts w:ascii="Arial Unicode MS" w:eastAsia="Arial Unicode MS"/>
      <w:b/>
      <w:bCs/>
    </w:rPr>
  </w:style>
  <w:style w:type="paragraph" w:styleId="NoSpacing">
    <w:name w:val="No Spacing"/>
    <w:qFormat/>
    <w:rsid w:val="003C3283"/>
    <w:rPr>
      <w:rFonts w:ascii="Calibri" w:hAnsi="Calibri"/>
      <w:sz w:val="22"/>
      <w:szCs w:val="22"/>
    </w:rPr>
  </w:style>
  <w:style w:type="character" w:styleId="Hyperlink">
    <w:name w:val="Hyperlink"/>
    <w:unhideWhenUsed/>
    <w:rsid w:val="001F7B08"/>
    <w:rPr>
      <w:color w:val="0563C1"/>
      <w:u w:val="single"/>
    </w:rPr>
  </w:style>
  <w:style w:type="paragraph" w:styleId="ListBullet">
    <w:name w:val="List Bullet"/>
    <w:basedOn w:val="Normal"/>
    <w:autoRedefine/>
    <w:unhideWhenUsed/>
    <w:rsid w:val="001F7B08"/>
    <w:pPr>
      <w:numPr>
        <w:numId w:val="9"/>
      </w:numPr>
    </w:pPr>
    <w:rPr>
      <w:rFonts w:ascii="Arial" w:eastAsia="Times New Roman" w:hAnsi="Arial"/>
      <w:sz w:val="24"/>
    </w:rPr>
  </w:style>
  <w:style w:type="table" w:styleId="TableGrid">
    <w:name w:val="Table Grid"/>
    <w:basedOn w:val="TableNormal"/>
    <w:rsid w:val="00F9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97372"/>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165AC1"/>
    <w:rPr>
      <w:rFonts w:ascii="Arial Unicode MS" w:eastAsia="Arial Unicode MS"/>
      <w:szCs w:val="24"/>
    </w:rPr>
  </w:style>
  <w:style w:type="paragraph" w:styleId="ListParagraph">
    <w:name w:val="List Paragraph"/>
    <w:basedOn w:val="Normal"/>
    <w:uiPriority w:val="34"/>
    <w:qFormat/>
    <w:rsid w:val="00874731"/>
    <w:pPr>
      <w:ind w:left="720"/>
      <w:contextualSpacing/>
    </w:pPr>
  </w:style>
  <w:style w:type="character" w:styleId="UnresolvedMention">
    <w:name w:val="Unresolved Mention"/>
    <w:basedOn w:val="DefaultParagraphFont"/>
    <w:uiPriority w:val="99"/>
    <w:semiHidden/>
    <w:unhideWhenUsed/>
    <w:rsid w:val="00D6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5581">
      <w:bodyDiv w:val="1"/>
      <w:marLeft w:val="0"/>
      <w:marRight w:val="0"/>
      <w:marTop w:val="0"/>
      <w:marBottom w:val="0"/>
      <w:divBdr>
        <w:top w:val="none" w:sz="0" w:space="0" w:color="auto"/>
        <w:left w:val="none" w:sz="0" w:space="0" w:color="auto"/>
        <w:bottom w:val="none" w:sz="0" w:space="0" w:color="auto"/>
        <w:right w:val="none" w:sz="0" w:space="0" w:color="auto"/>
      </w:divBdr>
    </w:div>
    <w:div w:id="184290819">
      <w:bodyDiv w:val="1"/>
      <w:marLeft w:val="0"/>
      <w:marRight w:val="0"/>
      <w:marTop w:val="0"/>
      <w:marBottom w:val="0"/>
      <w:divBdr>
        <w:top w:val="none" w:sz="0" w:space="0" w:color="auto"/>
        <w:left w:val="none" w:sz="0" w:space="0" w:color="auto"/>
        <w:bottom w:val="none" w:sz="0" w:space="0" w:color="auto"/>
        <w:right w:val="none" w:sz="0" w:space="0" w:color="auto"/>
      </w:divBdr>
    </w:div>
    <w:div w:id="222910751">
      <w:bodyDiv w:val="1"/>
      <w:marLeft w:val="0"/>
      <w:marRight w:val="0"/>
      <w:marTop w:val="0"/>
      <w:marBottom w:val="0"/>
      <w:divBdr>
        <w:top w:val="none" w:sz="0" w:space="0" w:color="auto"/>
        <w:left w:val="none" w:sz="0" w:space="0" w:color="auto"/>
        <w:bottom w:val="none" w:sz="0" w:space="0" w:color="auto"/>
        <w:right w:val="none" w:sz="0" w:space="0" w:color="auto"/>
      </w:divBdr>
    </w:div>
    <w:div w:id="487672680">
      <w:bodyDiv w:val="1"/>
      <w:marLeft w:val="0"/>
      <w:marRight w:val="0"/>
      <w:marTop w:val="0"/>
      <w:marBottom w:val="0"/>
      <w:divBdr>
        <w:top w:val="none" w:sz="0" w:space="0" w:color="auto"/>
        <w:left w:val="none" w:sz="0" w:space="0" w:color="auto"/>
        <w:bottom w:val="none" w:sz="0" w:space="0" w:color="auto"/>
        <w:right w:val="none" w:sz="0" w:space="0" w:color="auto"/>
      </w:divBdr>
    </w:div>
    <w:div w:id="523790636">
      <w:bodyDiv w:val="1"/>
      <w:marLeft w:val="0"/>
      <w:marRight w:val="0"/>
      <w:marTop w:val="0"/>
      <w:marBottom w:val="0"/>
      <w:divBdr>
        <w:top w:val="none" w:sz="0" w:space="0" w:color="auto"/>
        <w:left w:val="none" w:sz="0" w:space="0" w:color="auto"/>
        <w:bottom w:val="none" w:sz="0" w:space="0" w:color="auto"/>
        <w:right w:val="none" w:sz="0" w:space="0" w:color="auto"/>
      </w:divBdr>
    </w:div>
    <w:div w:id="695691100">
      <w:bodyDiv w:val="1"/>
      <w:marLeft w:val="0"/>
      <w:marRight w:val="0"/>
      <w:marTop w:val="0"/>
      <w:marBottom w:val="0"/>
      <w:divBdr>
        <w:top w:val="none" w:sz="0" w:space="0" w:color="auto"/>
        <w:left w:val="none" w:sz="0" w:space="0" w:color="auto"/>
        <w:bottom w:val="none" w:sz="0" w:space="0" w:color="auto"/>
        <w:right w:val="none" w:sz="0" w:space="0" w:color="auto"/>
      </w:divBdr>
    </w:div>
    <w:div w:id="886725192">
      <w:bodyDiv w:val="1"/>
      <w:marLeft w:val="0"/>
      <w:marRight w:val="0"/>
      <w:marTop w:val="0"/>
      <w:marBottom w:val="0"/>
      <w:divBdr>
        <w:top w:val="none" w:sz="0" w:space="0" w:color="auto"/>
        <w:left w:val="none" w:sz="0" w:space="0" w:color="auto"/>
        <w:bottom w:val="none" w:sz="0" w:space="0" w:color="auto"/>
        <w:right w:val="none" w:sz="0" w:space="0" w:color="auto"/>
      </w:divBdr>
    </w:div>
    <w:div w:id="1148206553">
      <w:bodyDiv w:val="1"/>
      <w:marLeft w:val="0"/>
      <w:marRight w:val="0"/>
      <w:marTop w:val="0"/>
      <w:marBottom w:val="0"/>
      <w:divBdr>
        <w:top w:val="none" w:sz="0" w:space="0" w:color="auto"/>
        <w:left w:val="none" w:sz="0" w:space="0" w:color="auto"/>
        <w:bottom w:val="none" w:sz="0" w:space="0" w:color="auto"/>
        <w:right w:val="none" w:sz="0" w:space="0" w:color="auto"/>
      </w:divBdr>
    </w:div>
    <w:div w:id="1152797481">
      <w:bodyDiv w:val="1"/>
      <w:marLeft w:val="0"/>
      <w:marRight w:val="0"/>
      <w:marTop w:val="0"/>
      <w:marBottom w:val="0"/>
      <w:divBdr>
        <w:top w:val="none" w:sz="0" w:space="0" w:color="auto"/>
        <w:left w:val="none" w:sz="0" w:space="0" w:color="auto"/>
        <w:bottom w:val="none" w:sz="0" w:space="0" w:color="auto"/>
        <w:right w:val="none" w:sz="0" w:space="0" w:color="auto"/>
      </w:divBdr>
    </w:div>
    <w:div w:id="1283001479">
      <w:bodyDiv w:val="1"/>
      <w:marLeft w:val="0"/>
      <w:marRight w:val="0"/>
      <w:marTop w:val="0"/>
      <w:marBottom w:val="0"/>
      <w:divBdr>
        <w:top w:val="none" w:sz="0" w:space="0" w:color="auto"/>
        <w:left w:val="none" w:sz="0" w:space="0" w:color="auto"/>
        <w:bottom w:val="none" w:sz="0" w:space="0" w:color="auto"/>
        <w:right w:val="none" w:sz="0" w:space="0" w:color="auto"/>
      </w:divBdr>
    </w:div>
    <w:div w:id="1306203106">
      <w:bodyDiv w:val="1"/>
      <w:marLeft w:val="0"/>
      <w:marRight w:val="0"/>
      <w:marTop w:val="0"/>
      <w:marBottom w:val="0"/>
      <w:divBdr>
        <w:top w:val="none" w:sz="0" w:space="0" w:color="auto"/>
        <w:left w:val="none" w:sz="0" w:space="0" w:color="auto"/>
        <w:bottom w:val="none" w:sz="0" w:space="0" w:color="auto"/>
        <w:right w:val="none" w:sz="0" w:space="0" w:color="auto"/>
      </w:divBdr>
    </w:div>
    <w:div w:id="1329484147">
      <w:bodyDiv w:val="1"/>
      <w:marLeft w:val="0"/>
      <w:marRight w:val="0"/>
      <w:marTop w:val="0"/>
      <w:marBottom w:val="0"/>
      <w:divBdr>
        <w:top w:val="none" w:sz="0" w:space="0" w:color="auto"/>
        <w:left w:val="none" w:sz="0" w:space="0" w:color="auto"/>
        <w:bottom w:val="none" w:sz="0" w:space="0" w:color="auto"/>
        <w:right w:val="none" w:sz="0" w:space="0" w:color="auto"/>
      </w:divBdr>
    </w:div>
    <w:div w:id="1491367337">
      <w:bodyDiv w:val="1"/>
      <w:marLeft w:val="0"/>
      <w:marRight w:val="0"/>
      <w:marTop w:val="0"/>
      <w:marBottom w:val="0"/>
      <w:divBdr>
        <w:top w:val="none" w:sz="0" w:space="0" w:color="auto"/>
        <w:left w:val="none" w:sz="0" w:space="0" w:color="auto"/>
        <w:bottom w:val="none" w:sz="0" w:space="0" w:color="auto"/>
        <w:right w:val="none" w:sz="0" w:space="0" w:color="auto"/>
      </w:divBdr>
    </w:div>
    <w:div w:id="1523668707">
      <w:bodyDiv w:val="1"/>
      <w:marLeft w:val="0"/>
      <w:marRight w:val="0"/>
      <w:marTop w:val="0"/>
      <w:marBottom w:val="0"/>
      <w:divBdr>
        <w:top w:val="none" w:sz="0" w:space="0" w:color="auto"/>
        <w:left w:val="none" w:sz="0" w:space="0" w:color="auto"/>
        <w:bottom w:val="none" w:sz="0" w:space="0" w:color="auto"/>
        <w:right w:val="none" w:sz="0" w:space="0" w:color="auto"/>
      </w:divBdr>
    </w:div>
    <w:div w:id="1644118483">
      <w:bodyDiv w:val="1"/>
      <w:marLeft w:val="0"/>
      <w:marRight w:val="0"/>
      <w:marTop w:val="0"/>
      <w:marBottom w:val="0"/>
      <w:divBdr>
        <w:top w:val="none" w:sz="0" w:space="0" w:color="auto"/>
        <w:left w:val="none" w:sz="0" w:space="0" w:color="auto"/>
        <w:bottom w:val="none" w:sz="0" w:space="0" w:color="auto"/>
        <w:right w:val="none" w:sz="0" w:space="0" w:color="auto"/>
      </w:divBdr>
    </w:div>
    <w:div w:id="20630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services@santamonic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b8ef80-3d76-4f2b-ba95-731db74cbb70">
      <UserInfo>
        <DisplayName>Angel Villasenor</DisplayName>
        <AccountId>18660</AccountId>
        <AccountType/>
      </UserInfo>
      <UserInfo>
        <DisplayName>Elizabeth Scharetg</DisplayName>
        <AccountId>608</AccountId>
        <AccountType/>
      </UserInfo>
      <UserInfo>
        <DisplayName>Natasha Guest Kingscote</DisplayName>
        <AccountId>142</AccountId>
        <AccountType/>
      </UserInfo>
    </SharedWithUsers>
    <lcf76f155ced4ddcb4097134ff3c332f xmlns="c503424b-3e12-4ddd-ab41-5c8973ad5bb3">
      <Terms xmlns="http://schemas.microsoft.com/office/infopath/2007/PartnerControls"/>
    </lcf76f155ced4ddcb4097134ff3c332f>
    <TaxCatchAll xmlns="bdb8ef80-3d76-4f2b-ba95-731db74cbb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D4F2C6775654B907F0C20622A74BD" ma:contentTypeVersion="16" ma:contentTypeDescription="Create a new document." ma:contentTypeScope="" ma:versionID="5945962235e5d2d84b446019740e146a">
  <xsd:schema xmlns:xsd="http://www.w3.org/2001/XMLSchema" xmlns:xs="http://www.w3.org/2001/XMLSchema" xmlns:p="http://schemas.microsoft.com/office/2006/metadata/properties" xmlns:ns2="c503424b-3e12-4ddd-ab41-5c8973ad5bb3" xmlns:ns3="bdb8ef80-3d76-4f2b-ba95-731db74cbb70" targetNamespace="http://schemas.microsoft.com/office/2006/metadata/properties" ma:root="true" ma:fieldsID="d87176ffe5f2d429e0ff7838ab60b87d" ns2:_="" ns3:_="">
    <xsd:import namespace="c503424b-3e12-4ddd-ab41-5c8973ad5bb3"/>
    <xsd:import namespace="bdb8ef80-3d76-4f2b-ba95-731db74cb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424b-3e12-4ddd-ab41-5c8973ad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5046b6-664e-4cc6-916e-c72f0da64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ef80-3d76-4f2b-ba95-731db74cb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28dd133-b60f-41e9-bfab-2cbf275fe1d6}" ma:internalName="TaxCatchAll" ma:showField="CatchAllData" ma:web="bdb8ef80-3d76-4f2b-ba95-731db74cb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A415-38DF-4388-9BFE-6D4FC64574D1}">
  <ds:schemaRefs>
    <ds:schemaRef ds:uri="http://schemas.microsoft.com/office/2006/metadata/longProperties"/>
  </ds:schemaRefs>
</ds:datastoreItem>
</file>

<file path=customXml/itemProps2.xml><?xml version="1.0" encoding="utf-8"?>
<ds:datastoreItem xmlns:ds="http://schemas.openxmlformats.org/officeDocument/2006/customXml" ds:itemID="{835BD082-C3A5-4D47-A7CE-DEE5EADFB453}">
  <ds:schemaRefs>
    <ds:schemaRef ds:uri="http://schemas.microsoft.com/sharepoint/v3/contenttype/forms"/>
  </ds:schemaRefs>
</ds:datastoreItem>
</file>

<file path=customXml/itemProps3.xml><?xml version="1.0" encoding="utf-8"?>
<ds:datastoreItem xmlns:ds="http://schemas.openxmlformats.org/officeDocument/2006/customXml" ds:itemID="{26212E83-9653-4065-9A53-5168883DE2BF}">
  <ds:schemaRef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bdb8ef80-3d76-4f2b-ba95-731db74cbb70"/>
    <ds:schemaRef ds:uri="c503424b-3e12-4ddd-ab41-5c8973ad5bb3"/>
  </ds:schemaRefs>
</ds:datastoreItem>
</file>

<file path=customXml/itemProps4.xml><?xml version="1.0" encoding="utf-8"?>
<ds:datastoreItem xmlns:ds="http://schemas.openxmlformats.org/officeDocument/2006/customXml" ds:itemID="{E147ADD1-C7F1-4800-9F3B-65264E0E7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424b-3e12-4ddd-ab41-5c8973ad5bb3"/>
    <ds:schemaRef ds:uri="bdb8ef80-3d76-4f2b-ba95-731db74cb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46F2FD-E6DB-4FD5-92B2-7CC64AF5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2646</Words>
  <Characters>15086</Characters>
  <Application>Microsoft Office Word</Application>
  <DocSecurity>12</DocSecurity>
  <Lines>125</Lines>
  <Paragraphs>35</Paragraphs>
  <ScaleCrop>false</ScaleCrop>
  <Company>City Of Santa Monica</Company>
  <LinksUpToDate>false</LinksUpToDate>
  <CharactersWithSpaces>17697</CharactersWithSpaces>
  <SharedDoc>false</SharedDoc>
  <HLinks>
    <vt:vector size="6" baseType="variant">
      <vt:variant>
        <vt:i4>39</vt:i4>
      </vt:variant>
      <vt:variant>
        <vt:i4>0</vt:i4>
      </vt:variant>
      <vt:variant>
        <vt:i4>0</vt:i4>
      </vt:variant>
      <vt:variant>
        <vt:i4>5</vt:i4>
      </vt:variant>
      <vt:variant>
        <vt:lpwstr>mailto:humanservices@santamonica.gov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Tee Martin</cp:lastModifiedBy>
  <cp:revision>28</cp:revision>
  <cp:lastPrinted>2015-09-17T16:45:00Z</cp:lastPrinted>
  <dcterms:created xsi:type="dcterms:W3CDTF">2024-08-05T20:01:00Z</dcterms:created>
  <dcterms:modified xsi:type="dcterms:W3CDTF">2024-11-26T19:11:00Z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Gibson</vt:lpwstr>
  </property>
  <property fmtid="{D5CDD505-2E9C-101B-9397-08002B2CF9AE}" pid="3" name="Order">
    <vt:r8>100</vt:r8>
  </property>
  <property fmtid="{D5CDD505-2E9C-101B-9397-08002B2CF9AE}" pid="4" name="display_urn:schemas-microsoft-com:office:office#Author">
    <vt:lpwstr>User</vt:lpwstr>
  </property>
  <property fmtid="{D5CDD505-2E9C-101B-9397-08002B2CF9AE}" pid="5" name="ContentTypeId">
    <vt:lpwstr>0x010100224D4F2C6775654B907F0C20622A74BD</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