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8B0D" w14:textId="77777777" w:rsidR="00D75560" w:rsidRDefault="00D75560">
      <w:pPr>
        <w:pStyle w:val="Salutation"/>
      </w:pPr>
      <w:r>
        <w:t>OFFICIAL BUSINESS</w:t>
      </w:r>
    </w:p>
    <w:p w14:paraId="18B83071" w14:textId="77777777" w:rsidR="00D75560" w:rsidRDefault="00D75560">
      <w:r>
        <w:t>Document entitled to free</w:t>
      </w:r>
    </w:p>
    <w:p w14:paraId="6D2713CC" w14:textId="77777777" w:rsidR="00D75560" w:rsidRDefault="00D75560">
      <w:r>
        <w:t>Recording per Government Code</w:t>
      </w:r>
    </w:p>
    <w:p w14:paraId="0F2F7485" w14:textId="77777777" w:rsidR="00D75560" w:rsidRDefault="00D75560">
      <w:r>
        <w:t>Section 6103</w:t>
      </w:r>
    </w:p>
    <w:p w14:paraId="2A95CC16" w14:textId="77777777" w:rsidR="00D75560" w:rsidRPr="00DC6325" w:rsidRDefault="00D75560"/>
    <w:p w14:paraId="4FC3438E" w14:textId="77777777" w:rsidR="00D75560" w:rsidRPr="00DC6325" w:rsidRDefault="00D75560">
      <w:r w:rsidRPr="00DC6325">
        <w:t>Recording Requested By and When</w:t>
      </w:r>
    </w:p>
    <w:p w14:paraId="11037714" w14:textId="77777777" w:rsidR="00D75560" w:rsidRPr="00DC6325" w:rsidRDefault="00D75560">
      <w:r w:rsidRPr="00DC6325">
        <w:t>Recorded Mail To:</w:t>
      </w:r>
    </w:p>
    <w:p w14:paraId="4CFC0199" w14:textId="77777777" w:rsidR="00D75560" w:rsidRPr="00DC6325" w:rsidRDefault="00D75560">
      <w:pPr>
        <w:pStyle w:val="Salutation"/>
      </w:pPr>
    </w:p>
    <w:p w14:paraId="2569DECF" w14:textId="7B55D768" w:rsidR="3765122A" w:rsidRDefault="3765122A" w:rsidP="4A7CDC0B">
      <w:pPr>
        <w:ind w:right="100"/>
        <w:rPr>
          <w:rFonts w:eastAsia="Arial" w:cs="Arial"/>
          <w:color w:val="000000" w:themeColor="text1"/>
          <w:szCs w:val="24"/>
        </w:rPr>
      </w:pPr>
      <w:r w:rsidRPr="4A7CDC0B">
        <w:rPr>
          <w:rFonts w:eastAsia="Arial" w:cs="Arial"/>
          <w:color w:val="000000" w:themeColor="text1"/>
          <w:szCs w:val="24"/>
        </w:rPr>
        <w:t>City of Santa Monica</w:t>
      </w:r>
    </w:p>
    <w:p w14:paraId="6490D672" w14:textId="08ACB52B" w:rsidR="3765122A" w:rsidRDefault="3765122A" w:rsidP="4A7CDC0B">
      <w:pPr>
        <w:ind w:right="100"/>
        <w:rPr>
          <w:rFonts w:eastAsia="Arial" w:cs="Arial"/>
          <w:color w:val="000000" w:themeColor="text1"/>
          <w:szCs w:val="24"/>
        </w:rPr>
      </w:pPr>
      <w:r w:rsidRPr="4A7CDC0B">
        <w:rPr>
          <w:rFonts w:eastAsia="Arial" w:cs="Arial"/>
          <w:color w:val="000000" w:themeColor="text1"/>
          <w:szCs w:val="24"/>
        </w:rPr>
        <w:t xml:space="preserve">1685 Main Street, </w:t>
      </w:r>
    </w:p>
    <w:p w14:paraId="40CDD0A7" w14:textId="51D1C42B" w:rsidR="3765122A" w:rsidRDefault="3765122A" w:rsidP="4A7CDC0B">
      <w:pPr>
        <w:ind w:right="100"/>
        <w:rPr>
          <w:rFonts w:eastAsia="Arial" w:cs="Arial"/>
          <w:color w:val="000000" w:themeColor="text1"/>
          <w:szCs w:val="24"/>
        </w:rPr>
      </w:pPr>
      <w:r w:rsidRPr="4A7CDC0B">
        <w:rPr>
          <w:rFonts w:eastAsia="Arial" w:cs="Arial"/>
          <w:color w:val="000000" w:themeColor="text1"/>
          <w:szCs w:val="24"/>
        </w:rPr>
        <w:t>Mail Stop 15</w:t>
      </w:r>
    </w:p>
    <w:p w14:paraId="621E3C93" w14:textId="1E606DB1" w:rsidR="3765122A" w:rsidRDefault="3765122A" w:rsidP="4A7CDC0B">
      <w:pPr>
        <w:ind w:right="100"/>
        <w:rPr>
          <w:rFonts w:eastAsia="Arial" w:cs="Arial"/>
          <w:color w:val="000000" w:themeColor="text1"/>
          <w:szCs w:val="24"/>
        </w:rPr>
      </w:pPr>
      <w:r w:rsidRPr="4A7CDC0B">
        <w:rPr>
          <w:rFonts w:eastAsia="Arial" w:cs="Arial"/>
          <w:color w:val="000000" w:themeColor="text1"/>
          <w:szCs w:val="24"/>
        </w:rPr>
        <w:t>Santa Monica, CA  90401</w:t>
      </w:r>
    </w:p>
    <w:p w14:paraId="175AD655" w14:textId="655E2A84" w:rsidR="3765122A" w:rsidRDefault="3765122A" w:rsidP="4A7CDC0B">
      <w:pPr>
        <w:ind w:right="100"/>
        <w:rPr>
          <w:rFonts w:eastAsia="Arial" w:cs="Arial"/>
          <w:color w:val="000000" w:themeColor="text1"/>
          <w:szCs w:val="24"/>
        </w:rPr>
      </w:pPr>
      <w:r w:rsidRPr="4A7CDC0B">
        <w:rPr>
          <w:rFonts w:eastAsia="Arial" w:cs="Arial"/>
          <w:color w:val="000000" w:themeColor="text1"/>
          <w:szCs w:val="24"/>
        </w:rPr>
        <w:t>Attention: City Engineer</w:t>
      </w:r>
    </w:p>
    <w:p w14:paraId="64A7F680" w14:textId="2C16A92A" w:rsidR="4A7CDC0B" w:rsidRDefault="4A7CDC0B" w:rsidP="4A7CDC0B"/>
    <w:p w14:paraId="19ED8958" w14:textId="77777777" w:rsidR="00D75560" w:rsidRPr="00DC6325" w:rsidRDefault="00D75560">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r w:rsidRPr="00DC6325">
        <w:rPr>
          <w:u w:val="single"/>
        </w:rPr>
        <w:tab/>
      </w:r>
    </w:p>
    <w:p w14:paraId="48BAAC0A" w14:textId="77777777" w:rsidR="00D75560" w:rsidRPr="00DC6325" w:rsidRDefault="00D75560">
      <w:r w:rsidRPr="00DC6325">
        <w:t>SPACE ABOVE LINE FOR RECORDING USE</w:t>
      </w:r>
    </w:p>
    <w:p w14:paraId="3C66E8E1" w14:textId="77777777" w:rsidR="00D75560" w:rsidRPr="00DC6325" w:rsidRDefault="00D75560">
      <w:pPr>
        <w:pStyle w:val="Salutation"/>
      </w:pPr>
    </w:p>
    <w:p w14:paraId="5300D322" w14:textId="77777777" w:rsidR="00D75560" w:rsidRPr="00DC6325" w:rsidRDefault="00D75560">
      <w:pPr>
        <w:jc w:val="center"/>
        <w:rPr>
          <w:b/>
          <w:u w:val="single"/>
        </w:rPr>
      </w:pPr>
      <w:r w:rsidRPr="00DC6325">
        <w:rPr>
          <w:b/>
          <w:u w:val="single"/>
        </w:rPr>
        <w:t>TIEBACK LICENSE AGREEMENT</w:t>
      </w:r>
    </w:p>
    <w:p w14:paraId="61B09F8F" w14:textId="77777777" w:rsidR="00D75560" w:rsidRPr="00DC6325" w:rsidRDefault="00D75560"/>
    <w:p w14:paraId="4FE6137B" w14:textId="682FD0A3" w:rsidR="00D75560" w:rsidRPr="00DC6325" w:rsidRDefault="00D75560">
      <w:pPr>
        <w:ind w:firstLine="720"/>
        <w:jc w:val="both"/>
      </w:pPr>
      <w:r w:rsidRPr="00DC6325">
        <w:t>THIS TIEBACK LICENSE AGREEMENT (</w:t>
      </w:r>
      <w:r w:rsidR="00DC46E5" w:rsidRPr="00DC6325">
        <w:t>“</w:t>
      </w:r>
      <w:r w:rsidRPr="00DC6325">
        <w:t>Agreement</w:t>
      </w:r>
      <w:r w:rsidR="00DC46E5" w:rsidRPr="00DC6325">
        <w:t>”</w:t>
      </w:r>
      <w:r w:rsidRPr="00DC6325">
        <w:t>) is made on this _</w:t>
      </w:r>
      <w:r w:rsidR="00487D4A" w:rsidRPr="00DC6325">
        <w:t>_</w:t>
      </w:r>
      <w:r w:rsidRPr="00DC6325">
        <w:t xml:space="preserve">__ day of </w:t>
      </w:r>
      <w:r w:rsidR="00DC46E5" w:rsidRPr="00DC6325">
        <w:t>___________</w:t>
      </w:r>
      <w:r w:rsidR="00B02E1B" w:rsidRPr="00DC6325">
        <w:t xml:space="preserve">, </w:t>
      </w:r>
      <w:r w:rsidR="002F670F">
        <w:t>2020</w:t>
      </w:r>
      <w:r w:rsidRPr="00DC6325">
        <w:t xml:space="preserve">, by and </w:t>
      </w:r>
      <w:r w:rsidR="00DC46E5" w:rsidRPr="00DC6325">
        <w:t>between</w:t>
      </w:r>
      <w:r w:rsidRPr="00DC6325">
        <w:t xml:space="preserve"> the CITY OF SANTA MONICA, a municipal corporation organized and existing pursuant to the laws of the State of California and its charter (</w:t>
      </w:r>
      <w:r w:rsidR="00DC46E5" w:rsidRPr="00DC6325">
        <w:t>“</w:t>
      </w:r>
      <w:r w:rsidRPr="00DC6325">
        <w:t>City</w:t>
      </w:r>
      <w:r w:rsidR="00DC46E5" w:rsidRPr="00DC6325">
        <w:t>”</w:t>
      </w:r>
      <w:r w:rsidRPr="00DC6325">
        <w:t xml:space="preserve">), and </w:t>
      </w:r>
      <w:r w:rsidR="00763F32" w:rsidRPr="00E43421">
        <w:rPr>
          <w:color w:val="92D050"/>
        </w:rPr>
        <w:t>Company Name According to Title Report</w:t>
      </w:r>
      <w:r w:rsidR="00030FAC" w:rsidRPr="00DC6325">
        <w:t xml:space="preserve"> </w:t>
      </w:r>
      <w:r w:rsidRPr="00DC6325">
        <w:t>(</w:t>
      </w:r>
      <w:r w:rsidR="00DC46E5" w:rsidRPr="00DC6325">
        <w:t>“</w:t>
      </w:r>
      <w:r w:rsidRPr="00DC6325">
        <w:t>Developer</w:t>
      </w:r>
      <w:r w:rsidR="00DC46E5" w:rsidRPr="00DC6325">
        <w:t>”</w:t>
      </w:r>
      <w:r w:rsidRPr="00DC6325">
        <w:t>).</w:t>
      </w:r>
    </w:p>
    <w:p w14:paraId="48862A0D" w14:textId="77777777" w:rsidR="00D75560" w:rsidRPr="00DC6325" w:rsidRDefault="00D75560">
      <w:pPr>
        <w:jc w:val="both"/>
      </w:pPr>
    </w:p>
    <w:p w14:paraId="5E0822CA" w14:textId="77777777" w:rsidR="00D75560" w:rsidRPr="00DC6325" w:rsidRDefault="00D75560">
      <w:pPr>
        <w:jc w:val="center"/>
        <w:rPr>
          <w:b/>
          <w:u w:val="single"/>
        </w:rPr>
      </w:pPr>
      <w:r w:rsidRPr="00DC6325">
        <w:rPr>
          <w:b/>
          <w:u w:val="single"/>
        </w:rPr>
        <w:t>R</w:t>
      </w:r>
      <w:r w:rsidRPr="00DC6325">
        <w:rPr>
          <w:b/>
        </w:rPr>
        <w:t xml:space="preserve"> </w:t>
      </w:r>
      <w:r w:rsidRPr="00DC6325">
        <w:rPr>
          <w:b/>
          <w:u w:val="single"/>
        </w:rPr>
        <w:t>E</w:t>
      </w:r>
      <w:r w:rsidRPr="00DC6325">
        <w:rPr>
          <w:b/>
        </w:rPr>
        <w:t xml:space="preserve"> </w:t>
      </w:r>
      <w:r w:rsidRPr="00DC6325">
        <w:rPr>
          <w:b/>
          <w:u w:val="single"/>
        </w:rPr>
        <w:t>C</w:t>
      </w:r>
      <w:r w:rsidRPr="00DC6325">
        <w:rPr>
          <w:b/>
        </w:rPr>
        <w:t xml:space="preserve"> </w:t>
      </w:r>
      <w:r w:rsidRPr="00DC6325">
        <w:rPr>
          <w:b/>
          <w:u w:val="single"/>
        </w:rPr>
        <w:t>I</w:t>
      </w:r>
      <w:r w:rsidRPr="00DC6325">
        <w:rPr>
          <w:b/>
        </w:rPr>
        <w:t xml:space="preserve"> </w:t>
      </w:r>
      <w:r w:rsidRPr="00DC6325">
        <w:rPr>
          <w:b/>
          <w:u w:val="single"/>
        </w:rPr>
        <w:t>T</w:t>
      </w:r>
      <w:r w:rsidRPr="00DC6325">
        <w:rPr>
          <w:b/>
        </w:rPr>
        <w:t xml:space="preserve"> </w:t>
      </w:r>
      <w:r w:rsidRPr="00DC6325">
        <w:rPr>
          <w:b/>
          <w:u w:val="single"/>
        </w:rPr>
        <w:t>A</w:t>
      </w:r>
      <w:r w:rsidRPr="00DC6325">
        <w:rPr>
          <w:b/>
        </w:rPr>
        <w:t xml:space="preserve"> </w:t>
      </w:r>
      <w:r w:rsidRPr="00DC6325">
        <w:rPr>
          <w:b/>
          <w:u w:val="single"/>
        </w:rPr>
        <w:t>L</w:t>
      </w:r>
      <w:r w:rsidRPr="00DC6325">
        <w:rPr>
          <w:b/>
        </w:rPr>
        <w:t xml:space="preserve"> </w:t>
      </w:r>
      <w:r w:rsidRPr="00DC6325">
        <w:rPr>
          <w:b/>
          <w:u w:val="single"/>
        </w:rPr>
        <w:t>S</w:t>
      </w:r>
    </w:p>
    <w:p w14:paraId="792B9910" w14:textId="77777777" w:rsidR="00D75560" w:rsidRPr="00DC6325" w:rsidRDefault="00D75560">
      <w:pPr>
        <w:jc w:val="both"/>
        <w:rPr>
          <w:sz w:val="16"/>
        </w:rPr>
      </w:pPr>
    </w:p>
    <w:p w14:paraId="189BFA6B" w14:textId="77777777" w:rsidR="00D75560" w:rsidRPr="00DC6325" w:rsidRDefault="007B5535" w:rsidP="00123FF2">
      <w:pPr>
        <w:pStyle w:val="Recital1"/>
      </w:pPr>
      <w:r w:rsidRPr="00DC6325">
        <w:t>Developer</w:t>
      </w:r>
      <w:r w:rsidR="00B90A0A" w:rsidRPr="00DC6325">
        <w:t xml:space="preserve"> </w:t>
      </w:r>
      <w:r w:rsidR="00D75560" w:rsidRPr="00DC6325">
        <w:t>is the owner of that certain real property located in the City of Santa Monica, commonly known as</w:t>
      </w:r>
      <w:r w:rsidR="00123FF2" w:rsidRPr="00DC6325">
        <w:t xml:space="preserve"> </w:t>
      </w:r>
      <w:r w:rsidR="00763F32" w:rsidRPr="00E43421">
        <w:rPr>
          <w:color w:val="92D050"/>
        </w:rPr>
        <w:t>Address</w:t>
      </w:r>
      <w:r w:rsidR="00BE37FB" w:rsidRPr="00DC6325">
        <w:t>, Santa Monica, California,</w:t>
      </w:r>
      <w:r w:rsidR="00D75560" w:rsidRPr="00DC6325">
        <w:t xml:space="preserve"> and more particularly described in </w:t>
      </w:r>
      <w:r w:rsidR="00D75560" w:rsidRPr="00DC6325">
        <w:rPr>
          <w:u w:val="single"/>
        </w:rPr>
        <w:t>Exhibit A</w:t>
      </w:r>
      <w:r w:rsidR="00D75560" w:rsidRPr="00DC6325">
        <w:t xml:space="preserve"> attached he</w:t>
      </w:r>
      <w:r w:rsidR="0000661E" w:rsidRPr="00DC6325">
        <w:t xml:space="preserve">reto and incorporated herein by </w:t>
      </w:r>
      <w:r w:rsidR="002C47C7" w:rsidRPr="00DC6325">
        <w:t>reference (</w:t>
      </w:r>
      <w:r w:rsidR="00DC46E5" w:rsidRPr="00DC6325">
        <w:t>“</w:t>
      </w:r>
      <w:r w:rsidR="00D75560" w:rsidRPr="00DC6325">
        <w:t>Development Property</w:t>
      </w:r>
      <w:r w:rsidR="002C47C7" w:rsidRPr="00DC6325">
        <w:t>”).</w:t>
      </w:r>
    </w:p>
    <w:p w14:paraId="32E29B3C" w14:textId="77777777" w:rsidR="00D75560" w:rsidRPr="00DC6325" w:rsidRDefault="00D75560" w:rsidP="00123FF2">
      <w:pPr>
        <w:pStyle w:val="Recital1"/>
      </w:pPr>
      <w:r w:rsidRPr="00DC6325">
        <w:t>City is the owner of certain real property, commonly known as</w:t>
      </w:r>
      <w:r w:rsidR="00123FF2" w:rsidRPr="00DC6325">
        <w:t xml:space="preserve"> </w:t>
      </w:r>
      <w:r w:rsidR="00763F32" w:rsidRPr="00E43421">
        <w:rPr>
          <w:color w:val="92D050"/>
        </w:rPr>
        <w:t>Streets/Rights-of-Way Under Which Tiebacks Will Be Installed</w:t>
      </w:r>
      <w:r w:rsidR="003F3370" w:rsidRPr="00DC6325">
        <w:t xml:space="preserve"> located immediately to the </w:t>
      </w:r>
      <w:r w:rsidR="00763F32" w:rsidRPr="00E43421">
        <w:rPr>
          <w:color w:val="92D050"/>
        </w:rPr>
        <w:t>south/west/east/north</w:t>
      </w:r>
      <w:r w:rsidR="007C0C36" w:rsidRPr="00DC6325">
        <w:t xml:space="preserve"> </w:t>
      </w:r>
      <w:r w:rsidRPr="00DC6325">
        <w:t xml:space="preserve">of </w:t>
      </w:r>
      <w:r w:rsidR="002C47C7" w:rsidRPr="00DC6325">
        <w:t>the Development Property</w:t>
      </w:r>
      <w:r w:rsidRPr="00DC6325">
        <w:t xml:space="preserve"> as depicted in </w:t>
      </w:r>
      <w:r w:rsidRPr="00DC6325">
        <w:rPr>
          <w:u w:val="single"/>
        </w:rPr>
        <w:t>Exhibit B</w:t>
      </w:r>
      <w:r w:rsidRPr="00DC6325">
        <w:t xml:space="preserve"> attached hereto</w:t>
      </w:r>
      <w:r w:rsidR="00DC46E5" w:rsidRPr="00DC6325">
        <w:t xml:space="preserve"> and incorporated herein by</w:t>
      </w:r>
      <w:r w:rsidRPr="00DC6325">
        <w:t xml:space="preserve"> reference.</w:t>
      </w:r>
      <w:r w:rsidR="00AB5509" w:rsidRPr="00DC6325">
        <w:t xml:space="preserve"> </w:t>
      </w:r>
      <w:r w:rsidR="00763F32" w:rsidRPr="00E43421">
        <w:rPr>
          <w:color w:val="92D050"/>
        </w:rPr>
        <w:t>Streets/Rights-of-Way Listed in First Sentence of This paragraph is/are</w:t>
      </w:r>
      <w:r w:rsidRPr="00DC6325">
        <w:t xml:space="preserve"> sometimes hereinafter referred to </w:t>
      </w:r>
      <w:r w:rsidR="00AB5509" w:rsidRPr="00DC6325">
        <w:t xml:space="preserve">collectively </w:t>
      </w:r>
      <w:r w:rsidRPr="00DC6325">
        <w:t xml:space="preserve">as the </w:t>
      </w:r>
      <w:r w:rsidR="00DC46E5" w:rsidRPr="00DC6325">
        <w:t>“</w:t>
      </w:r>
      <w:r w:rsidR="00B536B5" w:rsidRPr="00DC6325">
        <w:t>Tieback Parcel</w:t>
      </w:r>
      <w:r w:rsidR="00AB5509" w:rsidRPr="00DC6325">
        <w:t>s</w:t>
      </w:r>
      <w:r w:rsidRPr="00DC6325">
        <w:t>.</w:t>
      </w:r>
      <w:r w:rsidR="00DC46E5" w:rsidRPr="00DC6325">
        <w:t>”</w:t>
      </w:r>
    </w:p>
    <w:p w14:paraId="3A6A27C3" w14:textId="77777777" w:rsidR="00466B7D" w:rsidRPr="00DC6325" w:rsidRDefault="00D75560" w:rsidP="00466B7D">
      <w:pPr>
        <w:pStyle w:val="Recital1"/>
      </w:pPr>
      <w:r w:rsidRPr="00DC6325">
        <w:t xml:space="preserve">Developer </w:t>
      </w:r>
      <w:r w:rsidR="006879BB" w:rsidRPr="00DC6325">
        <w:t>plans to construct</w:t>
      </w:r>
      <w:r w:rsidR="008730F9" w:rsidRPr="00DC6325">
        <w:t xml:space="preserve"> </w:t>
      </w:r>
      <w:r w:rsidR="007C0C36" w:rsidRPr="00DC6325">
        <w:t xml:space="preserve">a </w:t>
      </w:r>
      <w:r w:rsidR="00763F32" w:rsidRPr="00E43421">
        <w:rPr>
          <w:color w:val="92D050"/>
        </w:rPr>
        <w:t xml:space="preserve">Description of Development (e.g., </w:t>
      </w:r>
      <w:r w:rsidR="007C0C36" w:rsidRPr="00E43421">
        <w:rPr>
          <w:color w:val="92D050"/>
        </w:rPr>
        <w:t xml:space="preserve">three-story mixed-use residential building </w:t>
      </w:r>
      <w:r w:rsidR="00E06703" w:rsidRPr="00E43421">
        <w:rPr>
          <w:color w:val="92D050"/>
        </w:rPr>
        <w:t>consisting of 51 units over ground floor commercial retail space and 2 levels of subterranean parking</w:t>
      </w:r>
      <w:r w:rsidR="00763F32" w:rsidRPr="00E43421">
        <w:rPr>
          <w:color w:val="92D050"/>
        </w:rPr>
        <w:t>)</w:t>
      </w:r>
      <w:r w:rsidR="00311C31" w:rsidRPr="00DC6325">
        <w:t xml:space="preserve"> </w:t>
      </w:r>
      <w:r w:rsidR="006879BB" w:rsidRPr="00DC6325">
        <w:t>(“Project”) on the Development Property</w:t>
      </w:r>
      <w:r w:rsidRPr="00DC6325">
        <w:t>.</w:t>
      </w:r>
    </w:p>
    <w:p w14:paraId="15842AF3" w14:textId="77777777" w:rsidR="00D75560" w:rsidRPr="00DC6325" w:rsidRDefault="00D75560" w:rsidP="00466B7D">
      <w:pPr>
        <w:pStyle w:val="Recital1"/>
      </w:pPr>
      <w:r w:rsidRPr="00DC6325">
        <w:t>In conjunction with the development of this Project, Developer proposes to install a tieback anchor system and other foundation forms and supports which will extend below the surface of the Tieback Parcel</w:t>
      </w:r>
      <w:r w:rsidR="00A447EB" w:rsidRPr="00DC6325">
        <w:t>s</w:t>
      </w:r>
      <w:r w:rsidRPr="00DC6325">
        <w:t xml:space="preserve"> in the area</w:t>
      </w:r>
      <w:r w:rsidR="002D5C5B" w:rsidRPr="00DC6325">
        <w:t>s</w:t>
      </w:r>
      <w:r w:rsidRPr="00DC6325">
        <w:t xml:space="preserve"> depicted in the shoring plans for the Project on file with the </w:t>
      </w:r>
      <w:r w:rsidR="004B7A45" w:rsidRPr="00DC6325">
        <w:t>City (</w:t>
      </w:r>
      <w:r w:rsidR="00DC46E5" w:rsidRPr="00DC6325">
        <w:t>“</w:t>
      </w:r>
      <w:r w:rsidR="004B7A45" w:rsidRPr="00DC6325">
        <w:t>Tieback License Area</w:t>
      </w:r>
      <w:r w:rsidR="00DC46E5" w:rsidRPr="00DC6325">
        <w:t>”</w:t>
      </w:r>
      <w:r w:rsidR="004B7A45" w:rsidRPr="00DC6325">
        <w:t>).</w:t>
      </w:r>
      <w:r w:rsidR="00366584" w:rsidRPr="00DC6325">
        <w:t xml:space="preserve">  The Tieback License Area is also depicted in </w:t>
      </w:r>
      <w:r w:rsidR="00366584" w:rsidRPr="00DC6325">
        <w:rPr>
          <w:u w:val="single"/>
        </w:rPr>
        <w:t>Exhibit B</w:t>
      </w:r>
      <w:r w:rsidR="00366584" w:rsidRPr="00DC6325">
        <w:t xml:space="preserve"> hereto.</w:t>
      </w:r>
    </w:p>
    <w:p w14:paraId="0A706E38" w14:textId="77777777" w:rsidR="00D75560" w:rsidRPr="00DC6325" w:rsidRDefault="00D75560" w:rsidP="00466B7D">
      <w:pPr>
        <w:pStyle w:val="Recital1"/>
      </w:pPr>
      <w:r w:rsidRPr="00DC6325">
        <w:t>City and Developer desire to enter into this Agreement in order to set forth the terms and conditions pursuant to which Developer and its representatives shall be permitted to insert and maintain tieback rods and other foundation forms and supports beneath the surface of the Tieback Parcel</w:t>
      </w:r>
      <w:r w:rsidR="00A447EB" w:rsidRPr="00DC6325">
        <w:t>s</w:t>
      </w:r>
      <w:r w:rsidRPr="00DC6325">
        <w:t xml:space="preserve"> in the Tieback License Area.</w:t>
      </w:r>
    </w:p>
    <w:p w14:paraId="164107D4" w14:textId="77777777" w:rsidR="00D75560" w:rsidRPr="00DC6325" w:rsidRDefault="00D75560" w:rsidP="00466B7D">
      <w:pPr>
        <w:spacing w:after="120"/>
        <w:ind w:firstLine="720"/>
        <w:jc w:val="both"/>
      </w:pPr>
      <w:r w:rsidRPr="00DC6325">
        <w:t>NOW, THEREFORE, in consideration of the mutual covenants herein contained and for other good and valuable consideration, the receipt of which is hereby acknowledged, the parties agree as follows:</w:t>
      </w:r>
    </w:p>
    <w:p w14:paraId="57D60D4E" w14:textId="77777777" w:rsidR="00D75560" w:rsidRPr="00DC6325" w:rsidRDefault="00D75560" w:rsidP="00466B7D">
      <w:pPr>
        <w:pStyle w:val="ListNumber"/>
        <w:spacing w:after="120"/>
      </w:pPr>
      <w:r w:rsidRPr="00DC6325">
        <w:rPr>
          <w:u w:val="single"/>
        </w:rPr>
        <w:t>Grant of Tieback License</w:t>
      </w:r>
      <w:r w:rsidRPr="00DC6325">
        <w:t>.  City hereby grants to Developer a temporary license to perform subsurface excavation in the Tieback License Area, to install foundation forms and supports in the Tieback License Area, to install a tieback anchor system in the Tieback License Area, and to take all reasonable and usual actions necessary in connection therewith.  Any excavation and installation shall be at the sole cost, liability and expense of Developer and its agents, employees and independent contractors and shall conform to the drawings approved in conjunction with the issuance by the City of the building permit for the Project.  All installations made by Developer in the Tieback License Area in connection with the Project shall be made in the fashion that they shall be removable by City after completion of the Project without affecting or compromising the Project in the event that City decides to improve or change the use of the Tieback Parcel</w:t>
      </w:r>
      <w:r w:rsidR="00A447EB" w:rsidRPr="00DC6325">
        <w:t>s</w:t>
      </w:r>
      <w:r w:rsidRPr="00DC6325">
        <w:t xml:space="preserve"> at some future date.</w:t>
      </w:r>
    </w:p>
    <w:p w14:paraId="49C95981" w14:textId="77777777" w:rsidR="00D75560" w:rsidRPr="00DC6325" w:rsidRDefault="00D75560" w:rsidP="00466B7D">
      <w:pPr>
        <w:pStyle w:val="ListNumber"/>
        <w:spacing w:after="120"/>
      </w:pPr>
      <w:r w:rsidRPr="00DC6325">
        <w:rPr>
          <w:u w:val="single"/>
        </w:rPr>
        <w:t>Indemnification; Hold Harmless</w:t>
      </w:r>
      <w:r w:rsidRPr="00DC6325">
        <w:t>.  Developer shall indemnify, defend and hold harmless City, its City Council, boards and commissions, officers, agents and employees, from and against any and all losses, damages, liability, claims, suits, judgments, costs and expenses, whatsoever, including reasonable attorneys</w:t>
      </w:r>
      <w:r w:rsidR="00DC46E5" w:rsidRPr="00DC6325">
        <w:t>’</w:t>
      </w:r>
      <w:r w:rsidRPr="00DC6325">
        <w:t xml:space="preserve"> fees, arising from or in any manner connected to: (</w:t>
      </w:r>
      <w:proofErr w:type="spellStart"/>
      <w:r w:rsidRPr="00DC6325">
        <w:t>i</w:t>
      </w:r>
      <w:proofErr w:type="spellEnd"/>
      <w:r w:rsidRPr="00DC6325">
        <w:t>) alterations and improvements in the Tieback License Area and adjacent Development Property, including but not limited to all excavation, tieback installation</w:t>
      </w:r>
      <w:r w:rsidR="003F20EB" w:rsidRPr="00DC6325">
        <w:t>, tieback removal</w:t>
      </w:r>
      <w:r w:rsidRPr="00DC6325">
        <w:t xml:space="preserve"> and related activities performed by Developer, its agents, employees and independent contractors; (ii) the condition and use of the Tieback License Area; (iii) the construction of the Project; and (iv) any negligent or willful acts or omissions of Developer, its agents, employees, independent contractors and invitees, whether such acts or omissions occur in the Tieback License Area or outside the Tieback License Area, including but not limited to acts or omissions on the adjacent Development Property.</w:t>
      </w:r>
    </w:p>
    <w:p w14:paraId="4C7B807B" w14:textId="77777777" w:rsidR="00D75560" w:rsidRPr="00DC6325" w:rsidRDefault="00D75560" w:rsidP="00466B7D">
      <w:pPr>
        <w:pStyle w:val="ListNumber"/>
        <w:spacing w:after="120"/>
      </w:pPr>
      <w:r w:rsidRPr="00DC6325">
        <w:rPr>
          <w:u w:val="single"/>
        </w:rPr>
        <w:t>Removal and Ownership of Tiebacks</w:t>
      </w:r>
      <w:r w:rsidRPr="00DC6325">
        <w:t xml:space="preserve">.  </w:t>
      </w:r>
      <w:r w:rsidR="001D2D9D" w:rsidRPr="00DC6325">
        <w:t>Before completion of the Project, Developer must remove all soldier beams to a depth of five (5) feet below the existing surface grade of the Tieback License Area, including all appurtenant shoring materials located within the five (5) foot area. Developer must also de</w:t>
      </w:r>
      <w:r w:rsidR="00A13F4B" w:rsidRPr="00DC6325">
        <w:t>-</w:t>
      </w:r>
      <w:r w:rsidR="001D2D9D" w:rsidRPr="00DC6325">
        <w:t>ten</w:t>
      </w:r>
      <w:r w:rsidR="00A13F4B" w:rsidRPr="00DC6325">
        <w:t>s</w:t>
      </w:r>
      <w:r w:rsidR="001D2D9D" w:rsidRPr="00DC6325">
        <w:t>ion all tieback rods to a minimum depth of fifteen (15) feet below the existing surface grade of the Tieback License Area.  With the exception of these requirements, Developer shall not be obligated to remove the tieback anchor system or any other materials installed in the Tieback License Area pursuant to this Agreement.  However, once the tiebacks have been de</w:t>
      </w:r>
      <w:r w:rsidR="00A13F4B" w:rsidRPr="00DC6325">
        <w:t>-</w:t>
      </w:r>
      <w:r w:rsidR="001D2D9D" w:rsidRPr="00DC6325">
        <w:t>tensioned, if the City undertakes a project located in the Tieback License Area, Developer agrees to remove, at Developer’s cost, all portions of the tieback anchor system and underpinnings or any other related materials installed in the Tieback License Area to the extent deemed necessary by the City.  Such removal shall occur in a time frame that allows the City project to proceed as scheduled, provided that the City shall provide Developer with sufficient notice of the need for such removal.</w:t>
      </w:r>
    </w:p>
    <w:p w14:paraId="38FCC7A0" w14:textId="77777777" w:rsidR="00D75560" w:rsidRPr="00DC6325" w:rsidRDefault="00D75560" w:rsidP="00466B7D">
      <w:pPr>
        <w:pStyle w:val="ListNumber"/>
        <w:spacing w:after="120"/>
      </w:pPr>
      <w:r w:rsidRPr="00DC6325">
        <w:rPr>
          <w:u w:val="single"/>
        </w:rPr>
        <w:t>Access to Install Tiebacks</w:t>
      </w:r>
      <w:r w:rsidRPr="00DC6325">
        <w:t xml:space="preserve">.  Developer </w:t>
      </w:r>
      <w:r w:rsidR="00E43C48" w:rsidRPr="00DC6325">
        <w:t>shall not interfere with the public’s use of the surface of the Tie</w:t>
      </w:r>
      <w:r w:rsidR="0052018B" w:rsidRPr="00DC6325">
        <w:t>b</w:t>
      </w:r>
      <w:r w:rsidR="00E43C48" w:rsidRPr="00DC6325">
        <w:t>ack License Area without first obtaining all necessary licenses, permits, and entitlements as required by applicable federal, state, and local law, including a “Use of Public Property” permit issued by the City.  Developer hereby warrants that its agents, employees and independent contractors shall limit their entry upon the Tie</w:t>
      </w:r>
      <w:r w:rsidR="0052018B" w:rsidRPr="00DC6325">
        <w:t>b</w:t>
      </w:r>
      <w:r w:rsidR="00E43C48" w:rsidRPr="00DC6325">
        <w:t>ack License Area to those instances where the activities requiring entry may not reasonably be performed exclusively on the Development Property.  Developer further warrants that at no time shall the activities contemplated under this Agreement impair normal ingress or egress to the surface of the Tie</w:t>
      </w:r>
      <w:r w:rsidR="0052018B" w:rsidRPr="00DC6325">
        <w:t>b</w:t>
      </w:r>
      <w:r w:rsidR="00E43C48" w:rsidRPr="00DC6325">
        <w:t>ack License Area.</w:t>
      </w:r>
    </w:p>
    <w:p w14:paraId="54830FE7" w14:textId="77777777" w:rsidR="00D75560" w:rsidRPr="00DC6325" w:rsidRDefault="00D75560" w:rsidP="00466B7D">
      <w:pPr>
        <w:pStyle w:val="ListNumber"/>
        <w:spacing w:after="120"/>
      </w:pPr>
      <w:r w:rsidRPr="00DC6325">
        <w:rPr>
          <w:u w:val="single"/>
        </w:rPr>
        <w:t>Timing to Install Tiebacks</w:t>
      </w:r>
      <w:r w:rsidRPr="00DC6325">
        <w:t xml:space="preserve">.  All work and entry upon or over the Tieback License Area shall be done under the supervision of Developer.  </w:t>
      </w:r>
      <w:r w:rsidR="002726E3" w:rsidRPr="00DC6325">
        <w:t>Developer anticipates that the work contemplated by this Agreement for the installation of tiebac</w:t>
      </w:r>
      <w:r w:rsidR="00BE37FB" w:rsidRPr="00DC6325">
        <w:t xml:space="preserve">ks will commence within </w:t>
      </w:r>
      <w:r w:rsidR="00763F32" w:rsidRPr="00E43421">
        <w:rPr>
          <w:color w:val="92D050"/>
        </w:rPr>
        <w:t xml:space="preserve">number </w:t>
      </w:r>
      <w:r w:rsidR="00E06703" w:rsidRPr="00E43421">
        <w:rPr>
          <w:color w:val="92D050"/>
        </w:rPr>
        <w:t>(</w:t>
      </w:r>
      <w:r w:rsidR="00763F32" w:rsidRPr="00E43421">
        <w:rPr>
          <w:color w:val="92D050"/>
        </w:rPr>
        <w:t>X</w:t>
      </w:r>
      <w:r w:rsidR="009E6627" w:rsidRPr="00E43421">
        <w:rPr>
          <w:color w:val="92D050"/>
        </w:rPr>
        <w:t>) month</w:t>
      </w:r>
      <w:r w:rsidR="00763F32" w:rsidRPr="00E43421">
        <w:rPr>
          <w:color w:val="92D050"/>
        </w:rPr>
        <w:t>(s)</w:t>
      </w:r>
      <w:r w:rsidR="009E6627" w:rsidRPr="00DC6325">
        <w:t xml:space="preserve"> </w:t>
      </w:r>
      <w:r w:rsidR="00BB6258" w:rsidRPr="00DC6325">
        <w:t>from</w:t>
      </w:r>
      <w:r w:rsidR="00107675" w:rsidRPr="00DC6325">
        <w:t xml:space="preserve"> execution of this Agreement </w:t>
      </w:r>
      <w:r w:rsidR="002726E3" w:rsidRPr="00DC6325">
        <w:t xml:space="preserve">and should be completed within </w:t>
      </w:r>
      <w:r w:rsidR="00763F32" w:rsidRPr="00E43421">
        <w:rPr>
          <w:color w:val="92D050"/>
        </w:rPr>
        <w:t xml:space="preserve">number </w:t>
      </w:r>
      <w:r w:rsidR="009E6627" w:rsidRPr="00E43421">
        <w:rPr>
          <w:color w:val="92D050"/>
        </w:rPr>
        <w:t>(</w:t>
      </w:r>
      <w:r w:rsidR="00763F32" w:rsidRPr="00E43421">
        <w:rPr>
          <w:color w:val="92D050"/>
        </w:rPr>
        <w:t>X</w:t>
      </w:r>
      <w:r w:rsidR="009E6627" w:rsidRPr="00E43421">
        <w:rPr>
          <w:color w:val="92D050"/>
        </w:rPr>
        <w:t>) month</w:t>
      </w:r>
      <w:r w:rsidR="00763F32" w:rsidRPr="00E43421">
        <w:rPr>
          <w:color w:val="92D050"/>
        </w:rPr>
        <w:t>(s)</w:t>
      </w:r>
      <w:r w:rsidR="009E6627" w:rsidRPr="00DC6325">
        <w:t xml:space="preserve"> </w:t>
      </w:r>
      <w:r w:rsidR="002726E3" w:rsidRPr="00DC6325">
        <w:t xml:space="preserve">thereafter. Developer further anticipates that construction of the Project should be completed within </w:t>
      </w:r>
      <w:r w:rsidR="00763F32" w:rsidRPr="00E43421">
        <w:rPr>
          <w:color w:val="92D050"/>
        </w:rPr>
        <w:t>number</w:t>
      </w:r>
      <w:r w:rsidR="009E6627" w:rsidRPr="00E43421">
        <w:rPr>
          <w:color w:val="92D050"/>
        </w:rPr>
        <w:t xml:space="preserve"> (</w:t>
      </w:r>
      <w:r w:rsidR="00763F32" w:rsidRPr="00E43421">
        <w:rPr>
          <w:color w:val="92D050"/>
        </w:rPr>
        <w:t>XX</w:t>
      </w:r>
      <w:r w:rsidR="009E6627" w:rsidRPr="00E43421">
        <w:rPr>
          <w:color w:val="92D050"/>
        </w:rPr>
        <w:t>) months</w:t>
      </w:r>
      <w:r w:rsidR="004E5D9F" w:rsidRPr="00DC6325">
        <w:t xml:space="preserve"> </w:t>
      </w:r>
      <w:r w:rsidR="002726E3" w:rsidRPr="00DC6325">
        <w:t xml:space="preserve">after execution of this Agreement.  </w:t>
      </w:r>
      <w:r w:rsidRPr="00DC6325">
        <w:t>The time periods set forth in this Section 5 are estimates only.  Developer</w:t>
      </w:r>
      <w:r w:rsidR="00DC46E5" w:rsidRPr="00DC6325">
        <w:t>’</w:t>
      </w:r>
      <w:r w:rsidRPr="00DC6325">
        <w:t>s failure to commence or complete the work described in this Section 5 in the time pe</w:t>
      </w:r>
      <w:r w:rsidR="002726E3" w:rsidRPr="00DC6325">
        <w:t>riods set forth in this Section </w:t>
      </w:r>
      <w:r w:rsidRPr="00DC6325">
        <w:t>5 shall in no way whatsoever adversely affect Developer</w:t>
      </w:r>
      <w:r w:rsidR="00DC46E5" w:rsidRPr="00DC6325">
        <w:t>’</w:t>
      </w:r>
      <w:r w:rsidRPr="00DC6325">
        <w:t>s rights as granted pursuant to this Agreement.</w:t>
      </w:r>
    </w:p>
    <w:p w14:paraId="4305F566" w14:textId="77777777" w:rsidR="00D75560" w:rsidRPr="00DC6325" w:rsidRDefault="00DC46E5" w:rsidP="00466B7D">
      <w:pPr>
        <w:pStyle w:val="ListNumber"/>
        <w:spacing w:after="120"/>
      </w:pPr>
      <w:r w:rsidRPr="00DC6325">
        <w:rPr>
          <w:u w:val="single"/>
        </w:rPr>
        <w:t>“</w:t>
      </w:r>
      <w:r w:rsidR="00D75560" w:rsidRPr="00DC6325">
        <w:rPr>
          <w:u w:val="single"/>
        </w:rPr>
        <w:t>As-Built</w:t>
      </w:r>
      <w:r w:rsidRPr="00DC6325">
        <w:rPr>
          <w:u w:val="single"/>
        </w:rPr>
        <w:t>”</w:t>
      </w:r>
      <w:r w:rsidR="00D75560" w:rsidRPr="00DC6325">
        <w:rPr>
          <w:u w:val="single"/>
        </w:rPr>
        <w:t xml:space="preserve"> Drawings</w:t>
      </w:r>
      <w:r w:rsidR="00D75560" w:rsidRPr="00DC6325">
        <w:t>.  Upon completion of the Project</w:t>
      </w:r>
      <w:r w:rsidR="00BC11E6" w:rsidRPr="00DC6325">
        <w:t>,</w:t>
      </w:r>
      <w:r w:rsidR="00D75560" w:rsidRPr="00DC6325">
        <w:t xml:space="preserve"> Developer agrees to provide City with </w:t>
      </w:r>
      <w:r w:rsidRPr="00DC6325">
        <w:t>“</w:t>
      </w:r>
      <w:r w:rsidR="00D75560" w:rsidRPr="00DC6325">
        <w:t>as-built</w:t>
      </w:r>
      <w:r w:rsidRPr="00DC6325">
        <w:t>”</w:t>
      </w:r>
      <w:r w:rsidR="00D75560" w:rsidRPr="00DC6325">
        <w:t xml:space="preserve"> drawings indicating the actual installed location of all subterranean encroachments into the Tieback License Area arising from the work performed under this Agreement.  Developer hereby warrants that City may rely on the </w:t>
      </w:r>
      <w:r w:rsidRPr="00DC6325">
        <w:t>“</w:t>
      </w:r>
      <w:r w:rsidR="00D75560" w:rsidRPr="00DC6325">
        <w:t>as-built</w:t>
      </w:r>
      <w:r w:rsidRPr="00DC6325">
        <w:t>”</w:t>
      </w:r>
      <w:r w:rsidR="00D75560" w:rsidRPr="00DC6325">
        <w:t xml:space="preserve"> drawings for any future construction that City may undertake within the Tieback License Area.</w:t>
      </w:r>
    </w:p>
    <w:p w14:paraId="56A413C8" w14:textId="77777777" w:rsidR="00D75560" w:rsidRPr="00DC6325" w:rsidRDefault="00D75560" w:rsidP="00466B7D">
      <w:pPr>
        <w:pStyle w:val="ListNumber"/>
        <w:spacing w:after="120"/>
      </w:pPr>
      <w:r w:rsidRPr="00DC6325">
        <w:rPr>
          <w:u w:val="single"/>
        </w:rPr>
        <w:t>Nature of Shoring Licenses</w:t>
      </w:r>
      <w:r w:rsidRPr="00DC6325">
        <w:t xml:space="preserve">.  The licenses and permissions granted herein shall commence upon execution of this Agreement and shall continue for such time as is reasonably necessary for the purposes set forth herein.  These licenses and permissions shall not constitute, in any event, an easement or encumbrance against the Tieback License Area.  After completion of </w:t>
      </w:r>
      <w:r w:rsidR="004F245B" w:rsidRPr="00DC6325">
        <w:t>the Project, Developer shall de-t</w:t>
      </w:r>
      <w:r w:rsidRPr="00DC6325">
        <w:t xml:space="preserve">ension the tieback cables and abandon the same so that thereafter they shall remain below the surface of the Tieback License Area, and Developer shall have no further obligations hereunder except as required by </w:t>
      </w:r>
      <w:r w:rsidR="00285383" w:rsidRPr="00DC6325">
        <w:t>Section</w:t>
      </w:r>
      <w:r w:rsidR="00D33111" w:rsidRPr="00DC6325">
        <w:t>s 2 and</w:t>
      </w:r>
      <w:r w:rsidRPr="00DC6325">
        <w:t xml:space="preserve"> 3.</w:t>
      </w:r>
    </w:p>
    <w:p w14:paraId="6F97D5AA" w14:textId="77777777" w:rsidR="00D75560" w:rsidRPr="00DC6325" w:rsidRDefault="00D75560" w:rsidP="00466B7D">
      <w:pPr>
        <w:pStyle w:val="ListNumber"/>
        <w:spacing w:after="120"/>
      </w:pPr>
      <w:r w:rsidRPr="00DC6325">
        <w:rPr>
          <w:u w:val="single"/>
        </w:rPr>
        <w:t>License Fee</w:t>
      </w:r>
      <w:r w:rsidRPr="00DC6325">
        <w:t xml:space="preserve">.  Developer agrees to pay the City </w:t>
      </w:r>
      <w:r w:rsidR="00720FB8">
        <w:t xml:space="preserve">a one-time fee in the amount of </w:t>
      </w:r>
      <w:r w:rsidR="00E43421" w:rsidRPr="00E43421">
        <w:rPr>
          <w:color w:val="92D050"/>
        </w:rPr>
        <w:t>COST TO PROCESS APPLICATION SPELLED OUT</w:t>
      </w:r>
      <w:r w:rsidR="00720FB8" w:rsidRPr="00E43421">
        <w:rPr>
          <w:color w:val="92D050"/>
        </w:rPr>
        <w:t xml:space="preserve"> (</w:t>
      </w:r>
      <w:r w:rsidR="00720FB8" w:rsidRPr="00E43421">
        <w:rPr>
          <w:b/>
          <w:bCs/>
          <w:color w:val="92D050"/>
        </w:rPr>
        <w:t>$</w:t>
      </w:r>
      <w:r w:rsidR="00E43421" w:rsidRPr="00E43421">
        <w:rPr>
          <w:b/>
          <w:bCs/>
          <w:color w:val="92D050"/>
        </w:rPr>
        <w:t>XXX.XX</w:t>
      </w:r>
      <w:r w:rsidR="00720FB8" w:rsidRPr="00E43421">
        <w:rPr>
          <w:color w:val="92D050"/>
        </w:rPr>
        <w:t>)</w:t>
      </w:r>
      <w:r w:rsidR="00720FB8">
        <w:t xml:space="preserve"> concurrently with the execution of this agreement to cover the City’s plan review and administrative costs to issue and administer this Agreement.</w:t>
      </w:r>
      <w:r w:rsidRPr="00DC6325">
        <w:t xml:space="preserve">  The City hereby acknowledges and agrees that no other or separate fee shall be paid to City in connection with this Agreement.</w:t>
      </w:r>
    </w:p>
    <w:p w14:paraId="2EECDE2F" w14:textId="77777777" w:rsidR="00D75560" w:rsidRPr="00DC6325" w:rsidRDefault="00D75560" w:rsidP="00466B7D">
      <w:pPr>
        <w:pStyle w:val="ListNumber"/>
        <w:spacing w:after="120"/>
      </w:pPr>
      <w:r w:rsidRPr="00DC6325">
        <w:rPr>
          <w:u w:val="single"/>
        </w:rPr>
        <w:t>Relationship of Parties</w:t>
      </w:r>
      <w:r w:rsidRPr="00DC6325">
        <w:t>.  It is understood that the contractual relationship between City, on one part, and Developer, on the other part, is such that the Developer is an independent contractor and not the agent of City.</w:t>
      </w:r>
    </w:p>
    <w:p w14:paraId="50147BA1" w14:textId="77777777" w:rsidR="00D75560" w:rsidRPr="00DC6325" w:rsidRDefault="00D75560" w:rsidP="00466B7D">
      <w:pPr>
        <w:pStyle w:val="ListNumber"/>
        <w:spacing w:after="120"/>
      </w:pPr>
      <w:r w:rsidRPr="00DC6325">
        <w:rPr>
          <w:u w:val="single"/>
        </w:rPr>
        <w:t>Attorneys</w:t>
      </w:r>
      <w:r w:rsidR="00DC46E5" w:rsidRPr="00DC6325">
        <w:rPr>
          <w:u w:val="single"/>
        </w:rPr>
        <w:t>’</w:t>
      </w:r>
      <w:r w:rsidRPr="00DC6325">
        <w:rPr>
          <w:u w:val="single"/>
        </w:rPr>
        <w:t xml:space="preserve"> Fees and Costs</w:t>
      </w:r>
      <w:r w:rsidRPr="00DC6325">
        <w:t xml:space="preserve">.  If legal action by </w:t>
      </w:r>
      <w:r w:rsidR="00BF4549" w:rsidRPr="00DC6325">
        <w:t>either</w:t>
      </w:r>
      <w:r w:rsidRPr="00DC6325">
        <w:t xml:space="preserve"> party is brought because of breach of this Agreement or to enforce a provision of this Agreement, the prevailing party shall be entitled to reasonable attorneys</w:t>
      </w:r>
      <w:r w:rsidR="00DC46E5" w:rsidRPr="00DC6325">
        <w:t>’</w:t>
      </w:r>
      <w:r w:rsidRPr="00DC6325">
        <w:t xml:space="preserve"> fees and costs from the losing party.</w:t>
      </w:r>
    </w:p>
    <w:p w14:paraId="3CD79F10" w14:textId="77777777" w:rsidR="00D75560" w:rsidRPr="00DC6325" w:rsidRDefault="00D75560" w:rsidP="00466B7D">
      <w:pPr>
        <w:pStyle w:val="ListNumber"/>
        <w:spacing w:after="120"/>
      </w:pPr>
      <w:r w:rsidRPr="00DC6325">
        <w:rPr>
          <w:u w:val="single"/>
        </w:rPr>
        <w:t>Notices</w:t>
      </w:r>
      <w:r w:rsidRPr="00DC6325">
        <w:t xml:space="preserve">.  All written notices and demands of any kind which any party may be required or may desire to serve on </w:t>
      </w:r>
      <w:r w:rsidR="00BF4549" w:rsidRPr="00DC6325">
        <w:t xml:space="preserve">the other </w:t>
      </w:r>
      <w:r w:rsidRPr="00DC6325">
        <w:t>in connection with this Agreement may be served as an alternative to personal service by registered or certified mail.  Any such notice or demands served by registered or certified mail shall be deposited in the United States mail with postage thereon fully prepaid, addressed to the party to be served and delivered to the party if not by personal service, as follows:</w:t>
      </w:r>
    </w:p>
    <w:p w14:paraId="36FDFEE8" w14:textId="77777777" w:rsidR="00D75560" w:rsidRPr="00E43421" w:rsidRDefault="00D75560" w:rsidP="00D92FA5">
      <w:pPr>
        <w:keepNext/>
        <w:ind w:left="720"/>
        <w:rPr>
          <w:color w:val="92D050"/>
        </w:rPr>
      </w:pPr>
      <w:r w:rsidRPr="00DC6325">
        <w:rPr>
          <w:u w:val="single"/>
        </w:rPr>
        <w:t>If to Developer</w:t>
      </w:r>
      <w:r w:rsidRPr="00DC6325">
        <w:t>:</w:t>
      </w:r>
      <w:r w:rsidRPr="00DC6325">
        <w:tab/>
      </w:r>
      <w:r w:rsidRPr="00DC6325">
        <w:tab/>
      </w:r>
      <w:r w:rsidRPr="00DC6325">
        <w:tab/>
      </w:r>
      <w:r w:rsidRPr="00DC6325">
        <w:tab/>
      </w:r>
      <w:proofErr w:type="spellStart"/>
      <w:r w:rsidR="00763F32" w:rsidRPr="00E43421">
        <w:rPr>
          <w:color w:val="92D050"/>
          <w:spacing w:val="-3"/>
        </w:rPr>
        <w:t>Firstname</w:t>
      </w:r>
      <w:proofErr w:type="spellEnd"/>
      <w:r w:rsidR="00763F32" w:rsidRPr="00E43421">
        <w:rPr>
          <w:color w:val="92D050"/>
          <w:spacing w:val="-3"/>
        </w:rPr>
        <w:t xml:space="preserve"> </w:t>
      </w:r>
      <w:proofErr w:type="spellStart"/>
      <w:r w:rsidR="00763F32" w:rsidRPr="00E43421">
        <w:rPr>
          <w:color w:val="92D050"/>
          <w:spacing w:val="-3"/>
        </w:rPr>
        <w:t>Lastname</w:t>
      </w:r>
      <w:proofErr w:type="spellEnd"/>
    </w:p>
    <w:p w14:paraId="4928D8CE" w14:textId="77777777" w:rsidR="00D92FA5" w:rsidRPr="00E43421" w:rsidRDefault="00D92FA5" w:rsidP="00885B7B">
      <w:pPr>
        <w:keepNext/>
        <w:ind w:left="720"/>
        <w:rPr>
          <w:color w:val="92D050"/>
          <w:spacing w:val="-3"/>
        </w:rPr>
      </w:pPr>
      <w:r w:rsidRPr="00E43421">
        <w:rPr>
          <w:color w:val="92D050"/>
          <w:spacing w:val="-3"/>
        </w:rPr>
        <w:tab/>
      </w:r>
      <w:r w:rsidRPr="00E43421">
        <w:rPr>
          <w:color w:val="92D050"/>
          <w:spacing w:val="-3"/>
        </w:rPr>
        <w:tab/>
      </w:r>
      <w:r w:rsidRPr="00E43421">
        <w:rPr>
          <w:color w:val="92D050"/>
          <w:spacing w:val="-3"/>
        </w:rPr>
        <w:tab/>
      </w:r>
      <w:r w:rsidRPr="00E43421">
        <w:rPr>
          <w:color w:val="92D050"/>
          <w:spacing w:val="-3"/>
        </w:rPr>
        <w:tab/>
      </w:r>
      <w:r w:rsidRPr="00E43421">
        <w:rPr>
          <w:color w:val="92D050"/>
          <w:spacing w:val="-3"/>
        </w:rPr>
        <w:tab/>
      </w:r>
      <w:r w:rsidRPr="00E43421">
        <w:rPr>
          <w:color w:val="92D050"/>
          <w:spacing w:val="-3"/>
        </w:rPr>
        <w:tab/>
      </w:r>
      <w:r w:rsidRPr="00E43421">
        <w:rPr>
          <w:color w:val="92D050"/>
          <w:spacing w:val="-3"/>
        </w:rPr>
        <w:tab/>
      </w:r>
      <w:r w:rsidRPr="00E43421">
        <w:rPr>
          <w:color w:val="92D050"/>
          <w:spacing w:val="-3"/>
        </w:rPr>
        <w:tab/>
      </w:r>
      <w:r w:rsidR="00763F32" w:rsidRPr="00E43421">
        <w:rPr>
          <w:color w:val="92D050"/>
          <w:spacing w:val="-3"/>
        </w:rPr>
        <w:t>Company Name</w:t>
      </w:r>
    </w:p>
    <w:p w14:paraId="3F123E76" w14:textId="77777777" w:rsidR="00885B7B" w:rsidRPr="00E43421" w:rsidRDefault="00885B7B" w:rsidP="00885B7B">
      <w:pPr>
        <w:keepNext/>
        <w:ind w:left="720"/>
        <w:rPr>
          <w:color w:val="92D050"/>
          <w:spacing w:val="-3"/>
        </w:rPr>
      </w:pPr>
      <w:r w:rsidRPr="00E43421">
        <w:rPr>
          <w:color w:val="92D050"/>
          <w:spacing w:val="-3"/>
        </w:rPr>
        <w:tab/>
      </w:r>
      <w:r w:rsidRPr="00E43421">
        <w:rPr>
          <w:color w:val="92D050"/>
          <w:spacing w:val="-3"/>
        </w:rPr>
        <w:tab/>
      </w:r>
      <w:r w:rsidRPr="00E43421">
        <w:rPr>
          <w:color w:val="92D050"/>
          <w:spacing w:val="-3"/>
        </w:rPr>
        <w:tab/>
      </w:r>
      <w:r w:rsidRPr="00E43421">
        <w:rPr>
          <w:color w:val="92D050"/>
          <w:spacing w:val="-3"/>
        </w:rPr>
        <w:tab/>
      </w:r>
      <w:r w:rsidRPr="00E43421">
        <w:rPr>
          <w:color w:val="92D050"/>
          <w:spacing w:val="-3"/>
        </w:rPr>
        <w:tab/>
      </w:r>
      <w:r w:rsidRPr="00E43421">
        <w:rPr>
          <w:color w:val="92D050"/>
          <w:spacing w:val="-3"/>
        </w:rPr>
        <w:tab/>
      </w:r>
      <w:r w:rsidRPr="00E43421">
        <w:rPr>
          <w:color w:val="92D050"/>
          <w:spacing w:val="-3"/>
        </w:rPr>
        <w:tab/>
      </w:r>
      <w:r w:rsidRPr="00E43421">
        <w:rPr>
          <w:color w:val="92D050"/>
          <w:spacing w:val="-3"/>
        </w:rPr>
        <w:tab/>
      </w:r>
      <w:r w:rsidR="00763F32" w:rsidRPr="00E43421">
        <w:rPr>
          <w:color w:val="92D050"/>
        </w:rPr>
        <w:t xml:space="preserve">123 </w:t>
      </w:r>
      <w:proofErr w:type="spellStart"/>
      <w:r w:rsidR="00763F32" w:rsidRPr="00E43421">
        <w:rPr>
          <w:color w:val="92D050"/>
        </w:rPr>
        <w:t>Streetname</w:t>
      </w:r>
      <w:proofErr w:type="spellEnd"/>
      <w:r w:rsidR="00763F32" w:rsidRPr="00E43421">
        <w:rPr>
          <w:color w:val="92D050"/>
        </w:rPr>
        <w:t xml:space="preserve"> Rd</w:t>
      </w:r>
    </w:p>
    <w:p w14:paraId="39F316B9" w14:textId="77777777" w:rsidR="0085395D" w:rsidRPr="00E43421" w:rsidRDefault="009E56C0">
      <w:pPr>
        <w:ind w:left="720"/>
        <w:rPr>
          <w:color w:val="92D050"/>
        </w:rPr>
      </w:pPr>
      <w:r w:rsidRPr="00E43421">
        <w:rPr>
          <w:color w:val="92D050"/>
        </w:rPr>
        <w:tab/>
      </w:r>
      <w:r w:rsidRPr="00E43421">
        <w:rPr>
          <w:color w:val="92D050"/>
        </w:rPr>
        <w:tab/>
      </w:r>
      <w:r w:rsidRPr="00E43421">
        <w:rPr>
          <w:color w:val="92D050"/>
        </w:rPr>
        <w:tab/>
      </w:r>
      <w:r w:rsidRPr="00E43421">
        <w:rPr>
          <w:color w:val="92D050"/>
        </w:rPr>
        <w:tab/>
      </w:r>
      <w:r w:rsidRPr="00E43421">
        <w:rPr>
          <w:color w:val="92D050"/>
        </w:rPr>
        <w:tab/>
      </w:r>
      <w:r w:rsidRPr="00E43421">
        <w:rPr>
          <w:color w:val="92D050"/>
        </w:rPr>
        <w:tab/>
      </w:r>
      <w:r w:rsidRPr="00E43421">
        <w:rPr>
          <w:color w:val="92D050"/>
        </w:rPr>
        <w:tab/>
      </w:r>
      <w:r w:rsidRPr="00E43421">
        <w:rPr>
          <w:color w:val="92D050"/>
        </w:rPr>
        <w:tab/>
      </w:r>
      <w:r w:rsidR="00763F32" w:rsidRPr="00E43421">
        <w:rPr>
          <w:color w:val="92D050"/>
        </w:rPr>
        <w:t>City</w:t>
      </w:r>
      <w:r w:rsidR="00E06703" w:rsidRPr="00E43421">
        <w:rPr>
          <w:color w:val="92D050"/>
        </w:rPr>
        <w:t xml:space="preserve">, </w:t>
      </w:r>
      <w:r w:rsidR="00763F32" w:rsidRPr="00E43421">
        <w:rPr>
          <w:color w:val="92D050"/>
        </w:rPr>
        <w:t xml:space="preserve">State Spelled Out </w:t>
      </w:r>
      <w:r w:rsidR="00E01C85" w:rsidRPr="00E43421">
        <w:rPr>
          <w:color w:val="92D050"/>
        </w:rPr>
        <w:t>ZIP</w:t>
      </w:r>
    </w:p>
    <w:p w14:paraId="3DBB9997" w14:textId="77777777" w:rsidR="009E56C0" w:rsidRPr="00DC6325" w:rsidRDefault="009E56C0">
      <w:pPr>
        <w:ind w:left="720"/>
        <w:rPr>
          <w:spacing w:val="-3"/>
          <w:u w:val="single"/>
        </w:rPr>
      </w:pPr>
    </w:p>
    <w:p w14:paraId="60FFFC49" w14:textId="77777777" w:rsidR="00D75560" w:rsidRPr="00DC6325" w:rsidRDefault="00D75560">
      <w:pPr>
        <w:ind w:left="720"/>
        <w:rPr>
          <w:spacing w:val="-3"/>
        </w:rPr>
      </w:pPr>
      <w:r w:rsidRPr="00DC6325">
        <w:rPr>
          <w:spacing w:val="-3"/>
          <w:u w:val="single"/>
        </w:rPr>
        <w:t>If to City</w:t>
      </w:r>
      <w:r w:rsidRPr="00DC6325">
        <w:rPr>
          <w:spacing w:val="-3"/>
        </w:rPr>
        <w:t>:</w:t>
      </w:r>
      <w:r w:rsidRPr="00DC6325">
        <w:rPr>
          <w:spacing w:val="-3"/>
        </w:rPr>
        <w:tab/>
      </w:r>
      <w:r w:rsidRPr="00DC6325">
        <w:rPr>
          <w:spacing w:val="-3"/>
        </w:rPr>
        <w:tab/>
      </w:r>
      <w:r w:rsidRPr="00DC6325">
        <w:rPr>
          <w:spacing w:val="-3"/>
        </w:rPr>
        <w:tab/>
      </w:r>
      <w:r w:rsidRPr="00DC6325">
        <w:rPr>
          <w:spacing w:val="-3"/>
        </w:rPr>
        <w:tab/>
      </w:r>
      <w:r w:rsidRPr="00DC6325">
        <w:rPr>
          <w:spacing w:val="-3"/>
        </w:rPr>
        <w:tab/>
      </w:r>
      <w:r w:rsidRPr="00DC6325">
        <w:rPr>
          <w:spacing w:val="-3"/>
        </w:rPr>
        <w:tab/>
        <w:t>City Manager</w:t>
      </w:r>
    </w:p>
    <w:p w14:paraId="577E72D5" w14:textId="77777777" w:rsidR="00D75560" w:rsidRPr="00DC6325" w:rsidRDefault="00D75560">
      <w:pPr>
        <w:ind w:left="3600"/>
        <w:rPr>
          <w:spacing w:val="-3"/>
        </w:rPr>
      </w:pPr>
      <w:r w:rsidRPr="00DC6325">
        <w:rPr>
          <w:spacing w:val="-3"/>
        </w:rPr>
        <w:t>City of Santa Monica</w:t>
      </w:r>
    </w:p>
    <w:p w14:paraId="290827F4" w14:textId="77777777" w:rsidR="00D75560" w:rsidRPr="00DC6325" w:rsidRDefault="00D75560">
      <w:pPr>
        <w:ind w:left="3600"/>
        <w:rPr>
          <w:spacing w:val="-3"/>
        </w:rPr>
      </w:pPr>
      <w:r w:rsidRPr="00DC6325">
        <w:rPr>
          <w:spacing w:val="-3"/>
        </w:rPr>
        <w:t>1685 Main Street, Room 209</w:t>
      </w:r>
    </w:p>
    <w:p w14:paraId="38F17590" w14:textId="77777777" w:rsidR="00D75560" w:rsidRPr="00DC6325" w:rsidRDefault="00D75560">
      <w:pPr>
        <w:ind w:left="3600"/>
        <w:rPr>
          <w:spacing w:val="-3"/>
        </w:rPr>
      </w:pPr>
      <w:r w:rsidRPr="00DC6325">
        <w:rPr>
          <w:spacing w:val="-3"/>
        </w:rPr>
        <w:t xml:space="preserve">Santa Monica, </w:t>
      </w:r>
      <w:r w:rsidR="00E01C85" w:rsidRPr="00DC6325">
        <w:rPr>
          <w:spacing w:val="-3"/>
        </w:rPr>
        <w:t>California 90401</w:t>
      </w:r>
    </w:p>
    <w:p w14:paraId="2237D873" w14:textId="77777777" w:rsidR="00D75560" w:rsidRPr="00DC6325" w:rsidRDefault="00D75560">
      <w:pPr>
        <w:ind w:left="3600"/>
        <w:rPr>
          <w:spacing w:val="-3"/>
        </w:rPr>
      </w:pPr>
    </w:p>
    <w:p w14:paraId="53778406" w14:textId="77777777" w:rsidR="00D75560" w:rsidRPr="00DC6325" w:rsidRDefault="00D75560">
      <w:pPr>
        <w:ind w:left="3600"/>
        <w:rPr>
          <w:spacing w:val="-3"/>
        </w:rPr>
      </w:pPr>
      <w:r w:rsidRPr="00DC6325">
        <w:rPr>
          <w:spacing w:val="-3"/>
          <w:u w:val="single"/>
        </w:rPr>
        <w:t>With a copy to:</w:t>
      </w:r>
    </w:p>
    <w:p w14:paraId="2B10C8A0" w14:textId="77777777" w:rsidR="00D75560" w:rsidRPr="00DC6325" w:rsidRDefault="00D75560">
      <w:pPr>
        <w:ind w:left="3600"/>
        <w:rPr>
          <w:spacing w:val="-3"/>
        </w:rPr>
      </w:pPr>
    </w:p>
    <w:p w14:paraId="3DED71ED" w14:textId="77777777" w:rsidR="00D75560" w:rsidRPr="00DC6325" w:rsidRDefault="00D75560">
      <w:pPr>
        <w:ind w:left="3600"/>
        <w:rPr>
          <w:spacing w:val="-3"/>
        </w:rPr>
      </w:pPr>
      <w:r w:rsidRPr="00DC6325">
        <w:rPr>
          <w:spacing w:val="-3"/>
        </w:rPr>
        <w:t>City Attorney</w:t>
      </w:r>
    </w:p>
    <w:p w14:paraId="593855BB" w14:textId="77777777" w:rsidR="00D75560" w:rsidRPr="00DC6325" w:rsidRDefault="00D75560">
      <w:pPr>
        <w:ind w:left="3600"/>
        <w:rPr>
          <w:spacing w:val="-3"/>
        </w:rPr>
      </w:pPr>
      <w:r w:rsidRPr="00DC6325">
        <w:rPr>
          <w:spacing w:val="-3"/>
        </w:rPr>
        <w:t>City of Santa Monica</w:t>
      </w:r>
    </w:p>
    <w:p w14:paraId="613DCF75" w14:textId="77777777" w:rsidR="00D75560" w:rsidRPr="00DC6325" w:rsidRDefault="00D75560">
      <w:pPr>
        <w:ind w:left="3600"/>
        <w:rPr>
          <w:spacing w:val="-3"/>
        </w:rPr>
      </w:pPr>
      <w:r w:rsidRPr="00DC6325">
        <w:rPr>
          <w:spacing w:val="-3"/>
        </w:rPr>
        <w:t>1685 Main Street, Room 310</w:t>
      </w:r>
    </w:p>
    <w:p w14:paraId="1B4CA442" w14:textId="77777777" w:rsidR="00D75560" w:rsidRPr="00DC6325" w:rsidRDefault="00D75560">
      <w:pPr>
        <w:ind w:left="3240" w:firstLine="360"/>
        <w:rPr>
          <w:spacing w:val="-3"/>
        </w:rPr>
      </w:pPr>
      <w:r w:rsidRPr="00DC6325">
        <w:rPr>
          <w:spacing w:val="-3"/>
        </w:rPr>
        <w:t xml:space="preserve">Santa Monica, </w:t>
      </w:r>
      <w:r w:rsidR="00E01C85" w:rsidRPr="00DC6325">
        <w:rPr>
          <w:spacing w:val="-3"/>
        </w:rPr>
        <w:t>California 90401</w:t>
      </w:r>
    </w:p>
    <w:p w14:paraId="664628E7" w14:textId="77777777" w:rsidR="00D75560" w:rsidRPr="00DC6325" w:rsidRDefault="00D75560">
      <w:pPr>
        <w:tabs>
          <w:tab w:val="left" w:pos="0"/>
          <w:tab w:val="left" w:pos="720"/>
          <w:tab w:val="left" w:pos="1440"/>
          <w:tab w:val="left" w:pos="2448"/>
          <w:tab w:val="left" w:pos="2880"/>
        </w:tabs>
        <w:suppressAutoHyphens/>
        <w:jc w:val="both"/>
        <w:rPr>
          <w:spacing w:val="-3"/>
        </w:rPr>
      </w:pPr>
    </w:p>
    <w:p w14:paraId="2C9C1736" w14:textId="77777777" w:rsidR="00D75560" w:rsidRPr="00DC6325" w:rsidRDefault="00D75560" w:rsidP="00466B7D">
      <w:pPr>
        <w:pStyle w:val="ListNumber"/>
        <w:numPr>
          <w:ilvl w:val="0"/>
          <w:numId w:val="0"/>
        </w:numPr>
        <w:spacing w:after="120"/>
      </w:pPr>
      <w:r w:rsidRPr="00DC6325">
        <w:t>Service of any notice or demand made by mail shall be deemed complete on the date of actual delivery as shown by the addressee</w:t>
      </w:r>
      <w:r w:rsidR="00DC46E5" w:rsidRPr="00DC6325">
        <w:t>’</w:t>
      </w:r>
      <w:r w:rsidRPr="00DC6325">
        <w:t>s certified or registered receipt or upon the expiration of the second day after the date of mailing, whichever is earlier in time.  Any party hereto may, from time to time by notice in writing served upon the other party as aforesaid, designate a different mailing address or a different person to whom all notices and demands are thereafter to be addressed.</w:t>
      </w:r>
    </w:p>
    <w:p w14:paraId="7B333EAB" w14:textId="77777777" w:rsidR="00D75560" w:rsidRPr="00DC6325" w:rsidRDefault="00D75560" w:rsidP="00466B7D">
      <w:pPr>
        <w:pStyle w:val="ListNumber"/>
        <w:spacing w:after="120"/>
      </w:pPr>
      <w:r w:rsidRPr="00DC6325">
        <w:rPr>
          <w:u w:val="single"/>
        </w:rPr>
        <w:t>Waivers</w:t>
      </w:r>
      <w:r w:rsidRPr="00DC6325">
        <w:t>.  Waiver by any party hereto of any breach of any term, covenant or condition contained herein shall not be deemed to be a waiver of any subsequent breach of the same or any other term, covenant or condition contained herein, whether of the same or different character.</w:t>
      </w:r>
    </w:p>
    <w:p w14:paraId="77F80DF8" w14:textId="77777777" w:rsidR="00D75560" w:rsidRPr="00DC6325" w:rsidRDefault="00D75560" w:rsidP="00466B7D">
      <w:pPr>
        <w:pStyle w:val="ListNumber"/>
        <w:spacing w:after="120"/>
      </w:pPr>
      <w:r w:rsidRPr="00DC6325">
        <w:rPr>
          <w:u w:val="single"/>
        </w:rPr>
        <w:t>Other Agreements</w:t>
      </w:r>
      <w:r w:rsidRPr="00DC6325">
        <w:t>.  This Agreement does not in any way affect the terms or validity of other agreements between the City, on the one part, and Developer, on the other part.</w:t>
      </w:r>
    </w:p>
    <w:p w14:paraId="023CDA02" w14:textId="77777777" w:rsidR="00D75560" w:rsidRPr="00DC6325" w:rsidRDefault="00D75560" w:rsidP="00466B7D">
      <w:pPr>
        <w:pStyle w:val="ListNumber"/>
        <w:spacing w:after="120"/>
      </w:pPr>
      <w:r w:rsidRPr="00DC6325">
        <w:rPr>
          <w:u w:val="single"/>
        </w:rPr>
        <w:t>Assignment</w:t>
      </w:r>
      <w:r w:rsidRPr="00DC6325">
        <w:t>.  This Agreement shall not be severable from Developer</w:t>
      </w:r>
      <w:r w:rsidR="00DC46E5" w:rsidRPr="00DC6325">
        <w:t>’</w:t>
      </w:r>
      <w:r w:rsidRPr="00DC6325">
        <w:t>s interest in the Development Property.  This Agreement and the covenants, conditions and restrictions contained herein shall run with the land and shall burden the Development Property for the benefit of the City and shall bind Developer and its heirs, successors and assigns and every successor-in-interest of the Development Property.  Any transfer of the Development Property shall automatically operate to transfer the benefits and burdens of this Agreement. Developer may freely sell, transfer, exchange or otherwise dispose of its interests in the Development Property or the Project without the consent of the City, but shall provide City prior written notice of any such transfer.</w:t>
      </w:r>
    </w:p>
    <w:p w14:paraId="73843C64" w14:textId="3B26CBBE" w:rsidR="00D75560" w:rsidRDefault="00D75560" w:rsidP="00466B7D">
      <w:pPr>
        <w:pStyle w:val="ListNumber"/>
        <w:spacing w:after="120"/>
      </w:pPr>
      <w:r w:rsidRPr="00DC6325">
        <w:rPr>
          <w:u w:val="single"/>
        </w:rPr>
        <w:t>Governing Law</w:t>
      </w:r>
      <w:r w:rsidRPr="00DC6325">
        <w:t>.  This Agreement shall be governed by and construed in accordance with the laws of the State of California.</w:t>
      </w:r>
    </w:p>
    <w:p w14:paraId="2713D1A7" w14:textId="0A6EDE55" w:rsidR="00543513" w:rsidRPr="00AE62A0" w:rsidRDefault="00596825" w:rsidP="00AE62A0">
      <w:pPr>
        <w:pStyle w:val="ListNumber"/>
        <w:rPr>
          <w:rFonts w:ascii="Segoe UI" w:hAnsi="Segoe UI" w:cs="Segoe UI"/>
          <w:sz w:val="18"/>
          <w:szCs w:val="18"/>
        </w:rPr>
      </w:pPr>
      <w:r>
        <w:rPr>
          <w:rStyle w:val="normaltextrun"/>
          <w:rFonts w:cs="Arial"/>
          <w:u w:val="single"/>
        </w:rPr>
        <w:t>Counterparts.</w:t>
      </w:r>
      <w:r>
        <w:rPr>
          <w:rStyle w:val="eop"/>
          <w:rFonts w:cs="Arial"/>
        </w:rPr>
        <w:t> </w:t>
      </w:r>
      <w:r w:rsidRPr="00596825">
        <w:rPr>
          <w:rStyle w:val="normaltextrun"/>
          <w:rFonts w:cs="Arial"/>
        </w:rPr>
        <w:t>This Agreement may be executed in any number of counterparts, each of which shall be considered an original for all purposes; provided, however, that all such counterparts shall together constitute one (1) and the same instrument.</w:t>
      </w:r>
      <w:r w:rsidRPr="00596825">
        <w:rPr>
          <w:rStyle w:val="eop"/>
          <w:rFonts w:cs="Arial"/>
        </w:rPr>
        <w:t> </w:t>
      </w:r>
    </w:p>
    <w:p w14:paraId="330DB4FA" w14:textId="77777777" w:rsidR="00D75560" w:rsidRPr="00DC6325" w:rsidRDefault="00D75560">
      <w:pPr>
        <w:tabs>
          <w:tab w:val="left" w:pos="0"/>
          <w:tab w:val="left" w:pos="720"/>
          <w:tab w:val="left" w:pos="1440"/>
          <w:tab w:val="left" w:pos="2448"/>
          <w:tab w:val="left" w:pos="2880"/>
        </w:tabs>
        <w:suppressAutoHyphens/>
        <w:ind w:firstLine="720"/>
        <w:jc w:val="both"/>
        <w:rPr>
          <w:spacing w:val="-3"/>
        </w:rPr>
      </w:pPr>
      <w:r w:rsidRPr="00DC6325">
        <w:rPr>
          <w:spacing w:val="-3"/>
        </w:rPr>
        <w:t>IN WITNESS WHEREOF, this Agreement has been executed by the parties as of the date herein first above written in the City of Santa Monica.</w:t>
      </w:r>
    </w:p>
    <w:p w14:paraId="2FE4B3E9" w14:textId="77777777" w:rsidR="00D75560" w:rsidRPr="00DC6325" w:rsidRDefault="00D75560">
      <w:pPr>
        <w:suppressAutoHyphens/>
        <w:ind w:firstLine="720"/>
        <w:jc w:val="both"/>
        <w:rPr>
          <w:spacing w:val="-3"/>
        </w:rPr>
      </w:pPr>
    </w:p>
    <w:p w14:paraId="73D6CA5B" w14:textId="77777777" w:rsidR="008019E4" w:rsidRPr="00DC6325" w:rsidRDefault="008019E4">
      <w:pPr>
        <w:suppressAutoHyphens/>
      </w:pPr>
    </w:p>
    <w:p w14:paraId="121E07A9" w14:textId="77777777" w:rsidR="008019E4" w:rsidRPr="00DC6325" w:rsidRDefault="008019E4" w:rsidP="008019E4">
      <w:pPr>
        <w:tabs>
          <w:tab w:val="left" w:pos="4320"/>
        </w:tabs>
        <w:suppressAutoHyphens/>
      </w:pPr>
      <w:r w:rsidRPr="00DC6325">
        <w:tab/>
        <w:t>CITY</w:t>
      </w:r>
      <w:r w:rsidR="00FB1A98" w:rsidRPr="00DC6325">
        <w:t>:</w:t>
      </w:r>
    </w:p>
    <w:p w14:paraId="2518A8F3" w14:textId="77777777" w:rsidR="008019E4" w:rsidRPr="00DC6325" w:rsidRDefault="008019E4">
      <w:pPr>
        <w:suppressAutoHyphens/>
      </w:pPr>
    </w:p>
    <w:p w14:paraId="3E1641DA" w14:textId="77777777" w:rsidR="00D75560" w:rsidRPr="00DC6325" w:rsidRDefault="00D75560">
      <w:pPr>
        <w:keepNext/>
        <w:keepLines/>
        <w:tabs>
          <w:tab w:val="left" w:pos="4320"/>
        </w:tabs>
        <w:jc w:val="both"/>
      </w:pPr>
      <w:r w:rsidRPr="00DC6325">
        <w:tab/>
        <w:t>CITY OF SANTA MONICA</w:t>
      </w:r>
      <w:r w:rsidR="00246249" w:rsidRPr="00DC6325">
        <w:t>,</w:t>
      </w:r>
    </w:p>
    <w:p w14:paraId="76E91E49" w14:textId="77777777" w:rsidR="00D75560" w:rsidRPr="00DC6325" w:rsidRDefault="00BC06A3" w:rsidP="00BC06A3">
      <w:pPr>
        <w:keepNext/>
        <w:keepLines/>
        <w:jc w:val="both"/>
      </w:pPr>
      <w:r w:rsidRPr="00DC6325">
        <w:t>ATTEST:</w:t>
      </w:r>
      <w:r w:rsidRPr="00DC6325">
        <w:tab/>
      </w:r>
      <w:r w:rsidRPr="00DC6325">
        <w:tab/>
      </w:r>
      <w:r w:rsidRPr="00DC6325">
        <w:tab/>
      </w:r>
      <w:r w:rsidRPr="00DC6325">
        <w:tab/>
      </w:r>
      <w:r w:rsidRPr="00DC6325">
        <w:tab/>
      </w:r>
      <w:r w:rsidRPr="00DC6325">
        <w:tab/>
      </w:r>
      <w:r w:rsidRPr="00DC6325">
        <w:tab/>
      </w:r>
      <w:r w:rsidRPr="00DC6325">
        <w:tab/>
      </w:r>
      <w:r w:rsidRPr="00DC6325">
        <w:tab/>
      </w:r>
      <w:r w:rsidRPr="00DC6325">
        <w:tab/>
      </w:r>
      <w:r w:rsidR="00246249" w:rsidRPr="00DC6325">
        <w:t>a</w:t>
      </w:r>
      <w:r w:rsidR="00D75560" w:rsidRPr="00DC6325">
        <w:t xml:space="preserve"> Municipal Corporation</w:t>
      </w:r>
    </w:p>
    <w:p w14:paraId="683BCB68" w14:textId="77777777" w:rsidR="00D75560" w:rsidRPr="00DC6325" w:rsidRDefault="00D75560">
      <w:pPr>
        <w:keepNext/>
        <w:keepLines/>
        <w:jc w:val="both"/>
      </w:pPr>
    </w:p>
    <w:p w14:paraId="58F73C68" w14:textId="77777777" w:rsidR="00D75560" w:rsidRPr="00DC6325" w:rsidRDefault="00D75560">
      <w:pPr>
        <w:keepNext/>
        <w:keepLines/>
        <w:jc w:val="both"/>
      </w:pPr>
    </w:p>
    <w:p w14:paraId="1FD543A4" w14:textId="77777777" w:rsidR="00D75560" w:rsidRPr="00DC6325" w:rsidRDefault="00D75560">
      <w:pPr>
        <w:keepNext/>
        <w:keepLines/>
        <w:tabs>
          <w:tab w:val="left" w:pos="4320"/>
          <w:tab w:val="right" w:pos="8640"/>
        </w:tabs>
        <w:jc w:val="both"/>
        <w:rPr>
          <w:u w:val="single"/>
        </w:rPr>
      </w:pPr>
      <w:r w:rsidRPr="00DC6325">
        <w:t>_____________________</w:t>
      </w:r>
      <w:r w:rsidR="00D930DA" w:rsidRPr="00DC6325">
        <w:t>__</w:t>
      </w:r>
      <w:r w:rsidRPr="00DC6325">
        <w:tab/>
        <w:t xml:space="preserve">By: </w:t>
      </w:r>
      <w:r w:rsidR="00A71E40" w:rsidRPr="00DC6325">
        <w:t>____________________________</w:t>
      </w:r>
    </w:p>
    <w:p w14:paraId="6E52313E" w14:textId="14078A9C" w:rsidR="001C26F2" w:rsidRPr="00975654" w:rsidRDefault="00347C78" w:rsidP="001C26F2">
      <w:r w:rsidRPr="00DC6325">
        <w:t>DENISE ANDERSON-WARREN</w:t>
      </w:r>
      <w:r w:rsidR="00D75560" w:rsidRPr="00DC6325">
        <w:tab/>
      </w:r>
      <w:r w:rsidR="001C26F2">
        <w:t xml:space="preserve">           DAVID WHITE</w:t>
      </w:r>
    </w:p>
    <w:p w14:paraId="623812EE" w14:textId="240FBC6B" w:rsidR="001C26F2" w:rsidRPr="00975654" w:rsidRDefault="001C26F2" w:rsidP="001C26F2">
      <w:r w:rsidRPr="00975654">
        <w:t>City Clerk</w:t>
      </w:r>
      <w:r w:rsidRPr="00975654">
        <w:tab/>
      </w:r>
      <w:r w:rsidRPr="00975654">
        <w:tab/>
      </w:r>
      <w:r w:rsidRPr="00975654">
        <w:tab/>
      </w:r>
      <w:r w:rsidRPr="00975654">
        <w:tab/>
      </w:r>
      <w:r w:rsidRPr="00975654">
        <w:tab/>
      </w:r>
      <w:r w:rsidRPr="00975654">
        <w:tab/>
      </w:r>
      <w:r>
        <w:t xml:space="preserve">                      </w:t>
      </w:r>
      <w:r w:rsidRPr="00975654">
        <w:t>City Manager</w:t>
      </w:r>
    </w:p>
    <w:p w14:paraId="04DE2368" w14:textId="77777777" w:rsidR="00D75560" w:rsidRPr="00DC6325" w:rsidRDefault="00D75560" w:rsidP="001C26F2">
      <w:pPr>
        <w:keepNext/>
        <w:keepLines/>
        <w:tabs>
          <w:tab w:val="left" w:pos="4770"/>
        </w:tabs>
        <w:jc w:val="both"/>
      </w:pPr>
    </w:p>
    <w:p w14:paraId="5900F910" w14:textId="77777777" w:rsidR="00D75560" w:rsidRPr="00DC6325" w:rsidRDefault="00D75560">
      <w:pPr>
        <w:jc w:val="both"/>
      </w:pPr>
    </w:p>
    <w:p w14:paraId="155FC211" w14:textId="77777777" w:rsidR="00E050EF" w:rsidRPr="00DC6325" w:rsidRDefault="00E050EF">
      <w:pPr>
        <w:pStyle w:val="BodyText"/>
        <w:rPr>
          <w:rFonts w:ascii="Arial" w:hAnsi="Arial"/>
        </w:rPr>
      </w:pPr>
    </w:p>
    <w:p w14:paraId="15A4C532" w14:textId="77777777" w:rsidR="00E050EF" w:rsidRPr="00DC6325" w:rsidRDefault="00E050EF">
      <w:pPr>
        <w:pStyle w:val="BodyText"/>
        <w:rPr>
          <w:rFonts w:ascii="Arial" w:hAnsi="Arial"/>
        </w:rPr>
      </w:pPr>
    </w:p>
    <w:p w14:paraId="6D2DB96C" w14:textId="77777777" w:rsidR="00D75560" w:rsidRPr="00DC6325" w:rsidRDefault="00D75560">
      <w:pPr>
        <w:pStyle w:val="BodyText"/>
        <w:rPr>
          <w:rFonts w:ascii="Arial" w:hAnsi="Arial"/>
        </w:rPr>
      </w:pPr>
      <w:r w:rsidRPr="00DC6325">
        <w:rPr>
          <w:rFonts w:ascii="Arial" w:hAnsi="Arial"/>
        </w:rPr>
        <w:t>APPROVED AS TO FORM:</w:t>
      </w:r>
    </w:p>
    <w:p w14:paraId="0E2F4F29" w14:textId="77777777" w:rsidR="00D75560" w:rsidRPr="00DC6325" w:rsidRDefault="00D75560">
      <w:pPr>
        <w:jc w:val="both"/>
      </w:pPr>
    </w:p>
    <w:p w14:paraId="47FC932A" w14:textId="77777777" w:rsidR="00D75560" w:rsidRPr="00DC6325" w:rsidRDefault="00D75560">
      <w:pPr>
        <w:jc w:val="both"/>
      </w:pPr>
    </w:p>
    <w:p w14:paraId="3FA67FBC" w14:textId="77777777" w:rsidR="00D75560" w:rsidRPr="00DC6325" w:rsidRDefault="00D75560">
      <w:pPr>
        <w:jc w:val="both"/>
      </w:pPr>
      <w:r w:rsidRPr="00DC6325">
        <w:t>____________________</w:t>
      </w:r>
      <w:r w:rsidR="00D930DA" w:rsidRPr="00DC6325">
        <w:t>___</w:t>
      </w:r>
    </w:p>
    <w:p w14:paraId="5BF589C0" w14:textId="77777777" w:rsidR="00481EA1" w:rsidRPr="00975654" w:rsidRDefault="00481EA1" w:rsidP="00481EA1">
      <w:r>
        <w:t>DOUGLAS SLOAN</w:t>
      </w:r>
    </w:p>
    <w:p w14:paraId="75B26795" w14:textId="77777777" w:rsidR="00481EA1" w:rsidRPr="00975654" w:rsidRDefault="00481EA1" w:rsidP="00481EA1">
      <w:r w:rsidRPr="00975654">
        <w:t>City Attorney</w:t>
      </w:r>
    </w:p>
    <w:p w14:paraId="364CCEA2" w14:textId="77777777" w:rsidR="00E050EF" w:rsidRPr="00DC6325" w:rsidRDefault="00E050EF">
      <w:pPr>
        <w:suppressAutoHyphens/>
        <w:jc w:val="both"/>
      </w:pPr>
    </w:p>
    <w:p w14:paraId="3B9FEE39" w14:textId="77777777" w:rsidR="00E050EF" w:rsidRPr="00DC6325" w:rsidRDefault="00E050EF" w:rsidP="00E050EF">
      <w:pPr>
        <w:ind w:firstLine="4320"/>
        <w:jc w:val="both"/>
      </w:pPr>
      <w:r w:rsidRPr="00DC6325">
        <w:t>DEVELOPER:</w:t>
      </w:r>
    </w:p>
    <w:p w14:paraId="0182E497" w14:textId="77777777" w:rsidR="00E050EF" w:rsidRPr="00E43421" w:rsidRDefault="00E01C85" w:rsidP="00E050EF">
      <w:pPr>
        <w:ind w:firstLine="4320"/>
        <w:jc w:val="both"/>
        <w:rPr>
          <w:color w:val="92D050"/>
        </w:rPr>
      </w:pPr>
      <w:r w:rsidRPr="00E43421">
        <w:rPr>
          <w:color w:val="92D050"/>
        </w:rPr>
        <w:t>Company Name</w:t>
      </w:r>
    </w:p>
    <w:p w14:paraId="15882D34" w14:textId="77777777" w:rsidR="00E050EF" w:rsidRPr="00DC6325" w:rsidRDefault="00E050EF" w:rsidP="00E050EF">
      <w:pPr>
        <w:tabs>
          <w:tab w:val="left" w:pos="4860"/>
          <w:tab w:val="left" w:pos="5400"/>
        </w:tabs>
        <w:ind w:firstLine="4320"/>
        <w:jc w:val="both"/>
      </w:pPr>
    </w:p>
    <w:p w14:paraId="243AEE26" w14:textId="77777777" w:rsidR="00E050EF" w:rsidRPr="00DC6325" w:rsidRDefault="00E050EF" w:rsidP="00E050EF">
      <w:pPr>
        <w:tabs>
          <w:tab w:val="left" w:pos="4860"/>
          <w:tab w:val="left" w:pos="5400"/>
        </w:tabs>
        <w:ind w:firstLine="4320"/>
        <w:jc w:val="both"/>
      </w:pPr>
    </w:p>
    <w:p w14:paraId="03CEE703" w14:textId="77777777" w:rsidR="00E050EF" w:rsidRPr="00DC6325" w:rsidRDefault="00E050EF" w:rsidP="00E050EF">
      <w:pPr>
        <w:tabs>
          <w:tab w:val="left" w:pos="4860"/>
          <w:tab w:val="left" w:pos="5400"/>
        </w:tabs>
        <w:ind w:firstLine="4320"/>
        <w:jc w:val="both"/>
      </w:pPr>
      <w:r w:rsidRPr="00DC6325">
        <w:t>By:  ____________________________</w:t>
      </w:r>
    </w:p>
    <w:p w14:paraId="33810697" w14:textId="77777777" w:rsidR="00E050EF" w:rsidRPr="00E01C85" w:rsidRDefault="00E050EF" w:rsidP="00E050EF">
      <w:pPr>
        <w:tabs>
          <w:tab w:val="left" w:pos="4860"/>
          <w:tab w:val="left" w:pos="5400"/>
        </w:tabs>
        <w:ind w:firstLine="4320"/>
        <w:jc w:val="both"/>
        <w:rPr>
          <w:color w:val="9BBB59" w:themeColor="accent3"/>
        </w:rPr>
      </w:pPr>
      <w:r w:rsidRPr="00DC6325">
        <w:tab/>
      </w:r>
      <w:r w:rsidR="00E01C85" w:rsidRPr="00E43421">
        <w:rPr>
          <w:color w:val="92D050"/>
        </w:rPr>
        <w:t>FIRSTNAME LASTNAME</w:t>
      </w:r>
    </w:p>
    <w:p w14:paraId="77E69C4A" w14:textId="77777777" w:rsidR="00E050EF" w:rsidRPr="00DC6325" w:rsidRDefault="00E050EF" w:rsidP="00E050EF">
      <w:pPr>
        <w:tabs>
          <w:tab w:val="left" w:pos="4860"/>
          <w:tab w:val="left" w:pos="5400"/>
        </w:tabs>
        <w:ind w:firstLine="4320"/>
        <w:jc w:val="both"/>
      </w:pPr>
      <w:r w:rsidRPr="00DC6325">
        <w:tab/>
      </w:r>
      <w:r w:rsidR="00E06703" w:rsidRPr="00DC6325">
        <w:t>Authorized Signatory</w:t>
      </w:r>
    </w:p>
    <w:p w14:paraId="6506CBBD" w14:textId="77777777" w:rsidR="009E56C0" w:rsidRPr="00DC6325" w:rsidRDefault="009E56C0">
      <w:r w:rsidRPr="00DC6325">
        <w:br w:type="page"/>
      </w:r>
    </w:p>
    <w:p w14:paraId="16147CFF" w14:textId="49C5B6C9" w:rsidR="002F670F" w:rsidRDefault="002F670F" w:rsidP="002F670F">
      <w:pPr>
        <w:jc w:val="center"/>
        <w:rPr>
          <w:b/>
        </w:rPr>
      </w:pPr>
      <w:r>
        <w:rPr>
          <w:b/>
        </w:rPr>
        <w:t xml:space="preserve">NOTARIAL ACKNOWLEDGMENT FOR </w:t>
      </w:r>
      <w:r w:rsidR="005A56AB">
        <w:rPr>
          <w:b/>
        </w:rPr>
        <w:t>LANE DILG</w:t>
      </w:r>
    </w:p>
    <w:p w14:paraId="2B0C05B3" w14:textId="77777777" w:rsidR="002F670F" w:rsidRDefault="002F670F" w:rsidP="002F670F"/>
    <w:p w14:paraId="07436D50" w14:textId="77777777" w:rsidR="002F670F" w:rsidRDefault="002F670F" w:rsidP="002F670F">
      <w:pPr>
        <w:pBdr>
          <w:top w:val="single" w:sz="4" w:space="1" w:color="auto"/>
          <w:left w:val="single" w:sz="4" w:space="4" w:color="auto"/>
          <w:bottom w:val="single" w:sz="4" w:space="1" w:color="auto"/>
          <w:right w:val="single" w:sz="4" w:space="4" w:color="auto"/>
        </w:pBdr>
      </w:pPr>
      <w:r>
        <w:t>A notary public or other officer completing this certificate verifies only the identity of the individual who signed the document to which this certificate is attached, and not the truthfulness, accuracy, or validity of that document.</w:t>
      </w:r>
    </w:p>
    <w:p w14:paraId="40C53BE7" w14:textId="77777777" w:rsidR="002F670F" w:rsidRDefault="002F670F" w:rsidP="002F670F"/>
    <w:tbl>
      <w:tblPr>
        <w:tblW w:w="10181" w:type="dxa"/>
        <w:tblLook w:val="04A0" w:firstRow="1" w:lastRow="0" w:firstColumn="1" w:lastColumn="0" w:noHBand="0" w:noVBand="1"/>
      </w:tblPr>
      <w:tblGrid>
        <w:gridCol w:w="3888"/>
        <w:gridCol w:w="450"/>
        <w:gridCol w:w="5843"/>
      </w:tblGrid>
      <w:tr w:rsidR="002F670F" w14:paraId="11E2C136" w14:textId="77777777" w:rsidTr="002F670F">
        <w:tc>
          <w:tcPr>
            <w:tcW w:w="3888" w:type="dxa"/>
            <w:hideMark/>
          </w:tcPr>
          <w:p w14:paraId="6997DC57" w14:textId="77777777" w:rsidR="002F670F" w:rsidRDefault="002F670F">
            <w:pPr>
              <w:spacing w:line="256" w:lineRule="auto"/>
            </w:pPr>
            <w:r>
              <w:t>STATE OF CALIFORNIA</w:t>
            </w:r>
          </w:p>
        </w:tc>
        <w:tc>
          <w:tcPr>
            <w:tcW w:w="450" w:type="dxa"/>
            <w:hideMark/>
          </w:tcPr>
          <w:p w14:paraId="01ECE421" w14:textId="77777777" w:rsidR="002F670F" w:rsidRDefault="002F670F">
            <w:pPr>
              <w:spacing w:line="256" w:lineRule="auto"/>
            </w:pPr>
            <w:r>
              <w:t>)</w:t>
            </w:r>
          </w:p>
        </w:tc>
        <w:tc>
          <w:tcPr>
            <w:tcW w:w="5843" w:type="dxa"/>
          </w:tcPr>
          <w:p w14:paraId="77F87664" w14:textId="77777777" w:rsidR="002F670F" w:rsidRDefault="002F670F">
            <w:pPr>
              <w:spacing w:line="256" w:lineRule="auto"/>
            </w:pPr>
          </w:p>
        </w:tc>
      </w:tr>
      <w:tr w:rsidR="002F670F" w14:paraId="099D4356" w14:textId="77777777" w:rsidTr="002F670F">
        <w:tc>
          <w:tcPr>
            <w:tcW w:w="3888" w:type="dxa"/>
          </w:tcPr>
          <w:p w14:paraId="431AE7CB" w14:textId="77777777" w:rsidR="002F670F" w:rsidRDefault="002F670F">
            <w:pPr>
              <w:spacing w:line="256" w:lineRule="auto"/>
            </w:pPr>
          </w:p>
        </w:tc>
        <w:tc>
          <w:tcPr>
            <w:tcW w:w="450" w:type="dxa"/>
            <w:hideMark/>
          </w:tcPr>
          <w:p w14:paraId="7A3B32E8" w14:textId="77777777" w:rsidR="002F670F" w:rsidRDefault="002F670F">
            <w:pPr>
              <w:spacing w:line="256" w:lineRule="auto"/>
            </w:pPr>
            <w:r>
              <w:t>)</w:t>
            </w:r>
          </w:p>
        </w:tc>
        <w:tc>
          <w:tcPr>
            <w:tcW w:w="5843" w:type="dxa"/>
          </w:tcPr>
          <w:p w14:paraId="4C1CD828" w14:textId="77777777" w:rsidR="002F670F" w:rsidRDefault="002F670F">
            <w:pPr>
              <w:spacing w:line="256" w:lineRule="auto"/>
            </w:pPr>
          </w:p>
        </w:tc>
      </w:tr>
      <w:tr w:rsidR="002F670F" w14:paraId="6729A2EB" w14:textId="77777777" w:rsidTr="002F670F">
        <w:tc>
          <w:tcPr>
            <w:tcW w:w="3888" w:type="dxa"/>
            <w:hideMark/>
          </w:tcPr>
          <w:p w14:paraId="712CF4AF" w14:textId="77777777" w:rsidR="002F670F" w:rsidRDefault="002F670F">
            <w:pPr>
              <w:spacing w:line="256" w:lineRule="auto"/>
            </w:pPr>
            <w:r>
              <w:t>COUNTY OF _____________________</w:t>
            </w:r>
          </w:p>
        </w:tc>
        <w:tc>
          <w:tcPr>
            <w:tcW w:w="450" w:type="dxa"/>
            <w:hideMark/>
          </w:tcPr>
          <w:p w14:paraId="64B3D17D" w14:textId="77777777" w:rsidR="002F670F" w:rsidRDefault="002F670F">
            <w:pPr>
              <w:spacing w:line="256" w:lineRule="auto"/>
            </w:pPr>
            <w:r>
              <w:t>)</w:t>
            </w:r>
          </w:p>
        </w:tc>
        <w:tc>
          <w:tcPr>
            <w:tcW w:w="5843" w:type="dxa"/>
          </w:tcPr>
          <w:p w14:paraId="6178823F" w14:textId="77777777" w:rsidR="002F670F" w:rsidRDefault="002F670F">
            <w:pPr>
              <w:spacing w:line="256" w:lineRule="auto"/>
            </w:pPr>
          </w:p>
        </w:tc>
      </w:tr>
    </w:tbl>
    <w:p w14:paraId="435C1120" w14:textId="77777777" w:rsidR="002F670F" w:rsidRDefault="002F670F" w:rsidP="002F670F">
      <w:pPr>
        <w:rPr>
          <w:rFonts w:cs="Arial"/>
          <w:noProof/>
        </w:rPr>
      </w:pPr>
    </w:p>
    <w:p w14:paraId="3E09C6DA" w14:textId="77777777" w:rsidR="002F670F" w:rsidRDefault="002F670F" w:rsidP="002F670F">
      <w:r>
        <w:t>On ____________________, before me, ____________________________, a Notary Public, personally appeared 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 instrument.</w:t>
      </w:r>
    </w:p>
    <w:p w14:paraId="181E64F3" w14:textId="77777777" w:rsidR="002F670F" w:rsidRDefault="002F670F" w:rsidP="002F670F">
      <w:r>
        <w:t>I certify under PENALTY OF PERJURY under the laws of the State of California that the foregoing paragraph is true and correct.</w:t>
      </w:r>
    </w:p>
    <w:p w14:paraId="61138A41" w14:textId="77777777" w:rsidR="002F670F" w:rsidRDefault="002F670F" w:rsidP="002F670F">
      <w:r>
        <w:t>WITNESS my hand and official seal.</w:t>
      </w:r>
    </w:p>
    <w:tbl>
      <w:tblPr>
        <w:tblW w:w="0" w:type="auto"/>
        <w:tblLook w:val="01E0" w:firstRow="1" w:lastRow="1" w:firstColumn="1" w:lastColumn="1" w:noHBand="0" w:noVBand="0"/>
      </w:tblPr>
      <w:tblGrid>
        <w:gridCol w:w="4679"/>
        <w:gridCol w:w="4681"/>
      </w:tblGrid>
      <w:tr w:rsidR="002F670F" w14:paraId="70FAAEAC" w14:textId="77777777" w:rsidTr="002F670F">
        <w:tc>
          <w:tcPr>
            <w:tcW w:w="4788" w:type="dxa"/>
            <w:tcBorders>
              <w:top w:val="nil"/>
              <w:left w:val="nil"/>
              <w:bottom w:val="single" w:sz="4" w:space="0" w:color="auto"/>
              <w:right w:val="nil"/>
            </w:tcBorders>
          </w:tcPr>
          <w:p w14:paraId="45ABC07F" w14:textId="77777777" w:rsidR="002F670F" w:rsidRDefault="002F670F">
            <w:pPr>
              <w:spacing w:line="256" w:lineRule="auto"/>
            </w:pPr>
          </w:p>
        </w:tc>
        <w:tc>
          <w:tcPr>
            <w:tcW w:w="4788" w:type="dxa"/>
            <w:tcMar>
              <w:top w:w="720" w:type="dxa"/>
              <w:left w:w="115" w:type="dxa"/>
              <w:bottom w:w="0" w:type="dxa"/>
              <w:right w:w="115" w:type="dxa"/>
            </w:tcMar>
          </w:tcPr>
          <w:p w14:paraId="69049CA7" w14:textId="77777777" w:rsidR="002F670F" w:rsidRDefault="002F670F">
            <w:pPr>
              <w:spacing w:line="256" w:lineRule="auto"/>
            </w:pPr>
          </w:p>
        </w:tc>
      </w:tr>
      <w:tr w:rsidR="002F670F" w14:paraId="0FF22658" w14:textId="77777777" w:rsidTr="002F670F">
        <w:tc>
          <w:tcPr>
            <w:tcW w:w="4788" w:type="dxa"/>
            <w:tcBorders>
              <w:top w:val="single" w:sz="4" w:space="0" w:color="auto"/>
              <w:left w:val="nil"/>
              <w:bottom w:val="nil"/>
              <w:right w:val="nil"/>
            </w:tcBorders>
            <w:hideMark/>
          </w:tcPr>
          <w:p w14:paraId="5C0BEDED" w14:textId="77777777" w:rsidR="002F670F" w:rsidRDefault="002F670F">
            <w:pPr>
              <w:spacing w:line="256" w:lineRule="auto"/>
            </w:pPr>
            <w:r>
              <w:t>Notary Public</w:t>
            </w:r>
          </w:p>
        </w:tc>
        <w:tc>
          <w:tcPr>
            <w:tcW w:w="4788" w:type="dxa"/>
            <w:hideMark/>
          </w:tcPr>
          <w:p w14:paraId="50B3773C" w14:textId="77777777" w:rsidR="002F670F" w:rsidRDefault="002F670F">
            <w:pPr>
              <w:spacing w:line="256" w:lineRule="auto"/>
              <w:jc w:val="center"/>
            </w:pPr>
            <w:r>
              <w:t>(SEAL)</w:t>
            </w:r>
          </w:p>
        </w:tc>
      </w:tr>
    </w:tbl>
    <w:p w14:paraId="67C28BB2" w14:textId="77777777" w:rsidR="002F670F" w:rsidRDefault="002F670F"/>
    <w:p w14:paraId="5502862C" w14:textId="77777777" w:rsidR="002F670F" w:rsidRDefault="002F670F">
      <w:r>
        <w:br w:type="page"/>
      </w:r>
    </w:p>
    <w:p w14:paraId="14AA5A54" w14:textId="13CD0F7F" w:rsidR="005A56AB" w:rsidRDefault="005A56AB" w:rsidP="005A56AB">
      <w:pPr>
        <w:jc w:val="center"/>
        <w:rPr>
          <w:b/>
        </w:rPr>
      </w:pPr>
      <w:r>
        <w:rPr>
          <w:b/>
        </w:rPr>
        <w:t>NOTARIAL ACKNOWLEDGMENT FOR DEVELOPER</w:t>
      </w:r>
    </w:p>
    <w:p w14:paraId="6657F2EC" w14:textId="77777777" w:rsidR="005A56AB" w:rsidRDefault="005A56AB" w:rsidP="005A56AB"/>
    <w:p w14:paraId="570F4098" w14:textId="77777777" w:rsidR="005A56AB" w:rsidRDefault="005A56AB" w:rsidP="005A56AB">
      <w:pPr>
        <w:pBdr>
          <w:top w:val="single" w:sz="4" w:space="1" w:color="auto"/>
          <w:left w:val="single" w:sz="4" w:space="4" w:color="auto"/>
          <w:bottom w:val="single" w:sz="4" w:space="1" w:color="auto"/>
          <w:right w:val="single" w:sz="4" w:space="4" w:color="auto"/>
        </w:pBdr>
      </w:pPr>
      <w:r>
        <w:t>A notary public or other officer completing this certificate verifies only the identity of the individual who signed the document to which this certificate is attached, and not the truthfulness, accuracy, or validity of that document.</w:t>
      </w:r>
    </w:p>
    <w:p w14:paraId="7F2DE088" w14:textId="77777777" w:rsidR="005A56AB" w:rsidRDefault="005A56AB" w:rsidP="005A56AB"/>
    <w:tbl>
      <w:tblPr>
        <w:tblW w:w="10181" w:type="dxa"/>
        <w:tblLook w:val="04A0" w:firstRow="1" w:lastRow="0" w:firstColumn="1" w:lastColumn="0" w:noHBand="0" w:noVBand="1"/>
      </w:tblPr>
      <w:tblGrid>
        <w:gridCol w:w="3888"/>
        <w:gridCol w:w="450"/>
        <w:gridCol w:w="5843"/>
      </w:tblGrid>
      <w:tr w:rsidR="005A56AB" w14:paraId="3B969B41" w14:textId="77777777" w:rsidTr="005A56AB">
        <w:tc>
          <w:tcPr>
            <w:tcW w:w="3888" w:type="dxa"/>
            <w:hideMark/>
          </w:tcPr>
          <w:p w14:paraId="1E0BAF07" w14:textId="77777777" w:rsidR="005A56AB" w:rsidRDefault="005A56AB">
            <w:pPr>
              <w:spacing w:line="256" w:lineRule="auto"/>
            </w:pPr>
            <w:r>
              <w:t>STATE OF CALIFORNIA</w:t>
            </w:r>
          </w:p>
        </w:tc>
        <w:tc>
          <w:tcPr>
            <w:tcW w:w="450" w:type="dxa"/>
            <w:hideMark/>
          </w:tcPr>
          <w:p w14:paraId="41466F7E" w14:textId="77777777" w:rsidR="005A56AB" w:rsidRDefault="005A56AB">
            <w:pPr>
              <w:spacing w:line="256" w:lineRule="auto"/>
            </w:pPr>
            <w:r>
              <w:t>)</w:t>
            </w:r>
          </w:p>
        </w:tc>
        <w:tc>
          <w:tcPr>
            <w:tcW w:w="5843" w:type="dxa"/>
          </w:tcPr>
          <w:p w14:paraId="46300758" w14:textId="77777777" w:rsidR="005A56AB" w:rsidRDefault="005A56AB">
            <w:pPr>
              <w:spacing w:line="256" w:lineRule="auto"/>
            </w:pPr>
          </w:p>
        </w:tc>
      </w:tr>
      <w:tr w:rsidR="005A56AB" w14:paraId="7F8B6E6D" w14:textId="77777777" w:rsidTr="005A56AB">
        <w:tc>
          <w:tcPr>
            <w:tcW w:w="3888" w:type="dxa"/>
          </w:tcPr>
          <w:p w14:paraId="1BCECFC0" w14:textId="77777777" w:rsidR="005A56AB" w:rsidRDefault="005A56AB">
            <w:pPr>
              <w:spacing w:line="256" w:lineRule="auto"/>
            </w:pPr>
          </w:p>
        </w:tc>
        <w:tc>
          <w:tcPr>
            <w:tcW w:w="450" w:type="dxa"/>
            <w:hideMark/>
          </w:tcPr>
          <w:p w14:paraId="6804C8FF" w14:textId="77777777" w:rsidR="005A56AB" w:rsidRDefault="005A56AB">
            <w:pPr>
              <w:spacing w:line="256" w:lineRule="auto"/>
            </w:pPr>
            <w:r>
              <w:t>)</w:t>
            </w:r>
          </w:p>
        </w:tc>
        <w:tc>
          <w:tcPr>
            <w:tcW w:w="5843" w:type="dxa"/>
          </w:tcPr>
          <w:p w14:paraId="1A9FCD15" w14:textId="77777777" w:rsidR="005A56AB" w:rsidRDefault="005A56AB">
            <w:pPr>
              <w:spacing w:line="256" w:lineRule="auto"/>
            </w:pPr>
          </w:p>
        </w:tc>
      </w:tr>
      <w:tr w:rsidR="005A56AB" w14:paraId="7179355E" w14:textId="77777777" w:rsidTr="005A56AB">
        <w:tc>
          <w:tcPr>
            <w:tcW w:w="3888" w:type="dxa"/>
            <w:hideMark/>
          </w:tcPr>
          <w:p w14:paraId="23183699" w14:textId="77777777" w:rsidR="005A56AB" w:rsidRDefault="005A56AB">
            <w:pPr>
              <w:spacing w:line="256" w:lineRule="auto"/>
            </w:pPr>
            <w:r>
              <w:t>COUNTY OF _____________________</w:t>
            </w:r>
          </w:p>
        </w:tc>
        <w:tc>
          <w:tcPr>
            <w:tcW w:w="450" w:type="dxa"/>
            <w:hideMark/>
          </w:tcPr>
          <w:p w14:paraId="72F34DBE" w14:textId="77777777" w:rsidR="005A56AB" w:rsidRDefault="005A56AB">
            <w:pPr>
              <w:spacing w:line="256" w:lineRule="auto"/>
            </w:pPr>
            <w:r>
              <w:t>)</w:t>
            </w:r>
          </w:p>
        </w:tc>
        <w:tc>
          <w:tcPr>
            <w:tcW w:w="5843" w:type="dxa"/>
          </w:tcPr>
          <w:p w14:paraId="7AFA5AC5" w14:textId="77777777" w:rsidR="005A56AB" w:rsidRDefault="005A56AB">
            <w:pPr>
              <w:spacing w:line="256" w:lineRule="auto"/>
            </w:pPr>
          </w:p>
        </w:tc>
      </w:tr>
    </w:tbl>
    <w:p w14:paraId="52015673" w14:textId="77777777" w:rsidR="005A56AB" w:rsidRDefault="005A56AB" w:rsidP="005A56AB">
      <w:pPr>
        <w:rPr>
          <w:rFonts w:cs="Arial"/>
          <w:noProof/>
        </w:rPr>
      </w:pPr>
    </w:p>
    <w:p w14:paraId="185E6AFF" w14:textId="77777777" w:rsidR="005A56AB" w:rsidRDefault="005A56AB" w:rsidP="005A56AB">
      <w:r>
        <w:t>On ____________________, before me, ____________________________, a Notary Public, personally appeared 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 instrument.</w:t>
      </w:r>
    </w:p>
    <w:p w14:paraId="793B7DB8" w14:textId="77777777" w:rsidR="005A56AB" w:rsidRDefault="005A56AB" w:rsidP="005A56AB">
      <w:r>
        <w:t>I certify under PENALTY OF PERJURY under the laws of the State of California that the foregoing paragraph is true and correct.</w:t>
      </w:r>
    </w:p>
    <w:p w14:paraId="7A52E7D0" w14:textId="77777777" w:rsidR="005A56AB" w:rsidRDefault="005A56AB" w:rsidP="005A56AB">
      <w:r>
        <w:t>WITNESS my hand and official seal.</w:t>
      </w:r>
    </w:p>
    <w:tbl>
      <w:tblPr>
        <w:tblW w:w="0" w:type="auto"/>
        <w:tblLook w:val="01E0" w:firstRow="1" w:lastRow="1" w:firstColumn="1" w:lastColumn="1" w:noHBand="0" w:noVBand="0"/>
      </w:tblPr>
      <w:tblGrid>
        <w:gridCol w:w="4679"/>
        <w:gridCol w:w="4681"/>
      </w:tblGrid>
      <w:tr w:rsidR="005A56AB" w14:paraId="50663AD9" w14:textId="77777777" w:rsidTr="005A56AB">
        <w:tc>
          <w:tcPr>
            <w:tcW w:w="4788" w:type="dxa"/>
            <w:tcBorders>
              <w:top w:val="nil"/>
              <w:left w:val="nil"/>
              <w:bottom w:val="single" w:sz="4" w:space="0" w:color="auto"/>
              <w:right w:val="nil"/>
            </w:tcBorders>
          </w:tcPr>
          <w:p w14:paraId="59940D06" w14:textId="77777777" w:rsidR="005A56AB" w:rsidRDefault="005A56AB">
            <w:pPr>
              <w:spacing w:line="256" w:lineRule="auto"/>
            </w:pPr>
          </w:p>
        </w:tc>
        <w:tc>
          <w:tcPr>
            <w:tcW w:w="4788" w:type="dxa"/>
            <w:tcMar>
              <w:top w:w="720" w:type="dxa"/>
              <w:left w:w="115" w:type="dxa"/>
              <w:bottom w:w="0" w:type="dxa"/>
              <w:right w:w="115" w:type="dxa"/>
            </w:tcMar>
          </w:tcPr>
          <w:p w14:paraId="1FC47FC4" w14:textId="77777777" w:rsidR="005A56AB" w:rsidRDefault="005A56AB">
            <w:pPr>
              <w:spacing w:line="256" w:lineRule="auto"/>
            </w:pPr>
          </w:p>
        </w:tc>
      </w:tr>
      <w:tr w:rsidR="005A56AB" w14:paraId="0C17D625" w14:textId="77777777" w:rsidTr="005A56AB">
        <w:tc>
          <w:tcPr>
            <w:tcW w:w="4788" w:type="dxa"/>
            <w:tcBorders>
              <w:top w:val="single" w:sz="4" w:space="0" w:color="auto"/>
              <w:left w:val="nil"/>
              <w:bottom w:val="nil"/>
              <w:right w:val="nil"/>
            </w:tcBorders>
            <w:hideMark/>
          </w:tcPr>
          <w:p w14:paraId="7CEC7CF5" w14:textId="77777777" w:rsidR="005A56AB" w:rsidRDefault="005A56AB">
            <w:pPr>
              <w:spacing w:line="256" w:lineRule="auto"/>
            </w:pPr>
            <w:r>
              <w:t>Notary Public</w:t>
            </w:r>
          </w:p>
        </w:tc>
        <w:tc>
          <w:tcPr>
            <w:tcW w:w="4788" w:type="dxa"/>
            <w:hideMark/>
          </w:tcPr>
          <w:p w14:paraId="1782B2F3" w14:textId="77777777" w:rsidR="005A56AB" w:rsidRDefault="005A56AB">
            <w:pPr>
              <w:spacing w:line="256" w:lineRule="auto"/>
              <w:jc w:val="center"/>
            </w:pPr>
            <w:r>
              <w:t>(SEAL)</w:t>
            </w:r>
          </w:p>
        </w:tc>
      </w:tr>
    </w:tbl>
    <w:p w14:paraId="6972F8C1" w14:textId="77777777" w:rsidR="002F670F" w:rsidRDefault="002F670F"/>
    <w:p w14:paraId="7D1B5395" w14:textId="77777777" w:rsidR="005A56AB" w:rsidRDefault="005A56AB">
      <w:r>
        <w:br w:type="page"/>
      </w:r>
    </w:p>
    <w:p w14:paraId="77CE5D2E" w14:textId="3AF8FD54" w:rsidR="00E06703" w:rsidRPr="00DC6325" w:rsidRDefault="00E06703" w:rsidP="00E06703">
      <w:pPr>
        <w:jc w:val="center"/>
      </w:pPr>
      <w:r w:rsidRPr="00DC6325">
        <w:t>EXHIBIT A</w:t>
      </w:r>
    </w:p>
    <w:p w14:paraId="42D9B2B5" w14:textId="77777777" w:rsidR="00820C59" w:rsidRPr="00DC6325" w:rsidRDefault="00820C59" w:rsidP="00820C59">
      <w:pPr>
        <w:suppressAutoHyphens/>
        <w:jc w:val="center"/>
      </w:pPr>
      <w:r w:rsidRPr="00DC6325">
        <w:t>TIEBACK LICENSE AGREEMENT</w:t>
      </w:r>
    </w:p>
    <w:p w14:paraId="34A9B37B" w14:textId="77777777" w:rsidR="00820C59" w:rsidRPr="00DC6325" w:rsidRDefault="00820C59" w:rsidP="00820C59">
      <w:pPr>
        <w:suppressAutoHyphens/>
        <w:jc w:val="center"/>
      </w:pPr>
    </w:p>
    <w:p w14:paraId="6D573479" w14:textId="77777777" w:rsidR="00820C59" w:rsidRPr="00DC6325" w:rsidRDefault="00820C59" w:rsidP="00820C59">
      <w:pPr>
        <w:suppressAutoHyphens/>
        <w:jc w:val="center"/>
      </w:pPr>
      <w:r w:rsidRPr="00DC6325">
        <w:t>LEGAL DESCRIPTION OF DEVELOPMENT PROPERTY</w:t>
      </w:r>
    </w:p>
    <w:p w14:paraId="4584E80A" w14:textId="77777777" w:rsidR="00E06703" w:rsidRPr="00DC6325" w:rsidRDefault="00E06703" w:rsidP="00820C59">
      <w:pPr>
        <w:suppressAutoHyphens/>
        <w:jc w:val="center"/>
      </w:pPr>
    </w:p>
    <w:p w14:paraId="16C698A2" w14:textId="77777777" w:rsidR="00DC6325" w:rsidRPr="00E43421" w:rsidRDefault="00E01C85" w:rsidP="00E06703">
      <w:pPr>
        <w:suppressAutoHyphens/>
        <w:rPr>
          <w:color w:val="92D050"/>
        </w:rPr>
      </w:pPr>
      <w:r w:rsidRPr="00E43421">
        <w:rPr>
          <w:color w:val="92D050"/>
        </w:rPr>
        <w:t>LEGAL DESCRIPTION</w:t>
      </w:r>
    </w:p>
    <w:p w14:paraId="5BDA3FE3" w14:textId="77777777" w:rsidR="00DC6325" w:rsidRPr="00DC6325" w:rsidRDefault="00DC6325" w:rsidP="00E06703">
      <w:pPr>
        <w:suppressAutoHyphens/>
      </w:pPr>
    </w:p>
    <w:p w14:paraId="5ED1DAC7" w14:textId="77777777" w:rsidR="00DC6325" w:rsidRPr="00DC6325" w:rsidRDefault="00DC6325" w:rsidP="00E06703">
      <w:pPr>
        <w:suppressAutoHyphens/>
      </w:pPr>
      <w:r w:rsidRPr="00DC6325">
        <w:t xml:space="preserve">Assessor’s Parcel Number: </w:t>
      </w:r>
      <w:r w:rsidR="00E01C85" w:rsidRPr="00E43421">
        <w:rPr>
          <w:b/>
          <w:color w:val="92D050"/>
        </w:rPr>
        <w:t>XXXX-XXX-XXXX</w:t>
      </w:r>
    </w:p>
    <w:p w14:paraId="33C2F30A" w14:textId="77777777" w:rsidR="00E01C85" w:rsidRDefault="00E01C85">
      <w:r>
        <w:br w:type="page"/>
      </w:r>
    </w:p>
    <w:p w14:paraId="58F28BF1" w14:textId="77777777" w:rsidR="00DC6325" w:rsidRPr="00DC6325" w:rsidRDefault="00DC6325" w:rsidP="00DC6325">
      <w:pPr>
        <w:jc w:val="center"/>
      </w:pPr>
      <w:r w:rsidRPr="00DC6325">
        <w:t>EXHIBIT B</w:t>
      </w:r>
    </w:p>
    <w:p w14:paraId="6BEF7710" w14:textId="77777777" w:rsidR="00DC6325" w:rsidRPr="00DC6325" w:rsidRDefault="00DC6325" w:rsidP="00DC6325">
      <w:pPr>
        <w:suppressAutoHyphens/>
        <w:jc w:val="center"/>
      </w:pPr>
      <w:r w:rsidRPr="00DC6325">
        <w:t>TIEBACK LICENSE AGREEMENT</w:t>
      </w:r>
    </w:p>
    <w:p w14:paraId="5CB78AD6" w14:textId="77777777" w:rsidR="00DC6325" w:rsidRPr="00DC6325" w:rsidRDefault="00DC6325" w:rsidP="00DC6325">
      <w:pPr>
        <w:suppressAutoHyphens/>
        <w:jc w:val="center"/>
      </w:pPr>
    </w:p>
    <w:p w14:paraId="08560E7C" w14:textId="77777777" w:rsidR="00DC6325" w:rsidRPr="00DC6325" w:rsidRDefault="00DC6325" w:rsidP="00DC6325">
      <w:pPr>
        <w:suppressAutoHyphens/>
        <w:jc w:val="center"/>
      </w:pPr>
      <w:r w:rsidRPr="00DC6325">
        <w:t>TIEBACK PARCELS AND TIEBACK LICENSE AREA</w:t>
      </w:r>
    </w:p>
    <w:p w14:paraId="68765D3F" w14:textId="77777777" w:rsidR="00DC6325" w:rsidRPr="00DC6325" w:rsidRDefault="00DC6325" w:rsidP="00DC6325">
      <w:pPr>
        <w:suppressAutoHyphens/>
        <w:jc w:val="center"/>
      </w:pPr>
    </w:p>
    <w:p w14:paraId="1FE42E8D" w14:textId="77777777" w:rsidR="00E43421" w:rsidRDefault="00E01C85" w:rsidP="00E01C85">
      <w:pPr>
        <w:suppressAutoHyphens/>
        <w:jc w:val="center"/>
      </w:pPr>
      <w:r>
        <w:t>ATTACHED</w:t>
      </w:r>
      <w:r w:rsidR="00E43421">
        <w:t xml:space="preserve"> AS:</w:t>
      </w:r>
    </w:p>
    <w:p w14:paraId="0FDAA9F2" w14:textId="77777777" w:rsidR="00E43421" w:rsidRDefault="00E43421" w:rsidP="00E01C85">
      <w:pPr>
        <w:suppressAutoHyphens/>
        <w:jc w:val="center"/>
      </w:pPr>
    </w:p>
    <w:p w14:paraId="52B670C5" w14:textId="77777777" w:rsidR="00DC6325" w:rsidRDefault="00E43421" w:rsidP="00E01C85">
      <w:pPr>
        <w:suppressAutoHyphens/>
        <w:jc w:val="center"/>
      </w:pPr>
      <w:r>
        <w:t xml:space="preserve">SHEET 10 – </w:t>
      </w:r>
      <w:r w:rsidR="00CE454A">
        <w:t>EXHIBIT</w:t>
      </w:r>
      <w:r>
        <w:t xml:space="preserve"> B-1</w:t>
      </w:r>
    </w:p>
    <w:p w14:paraId="3C1116D3" w14:textId="77777777" w:rsidR="00E43421" w:rsidRPr="00DC6325" w:rsidRDefault="00E43421" w:rsidP="00E01C85">
      <w:pPr>
        <w:suppressAutoHyphens/>
        <w:jc w:val="center"/>
      </w:pPr>
      <w:r>
        <w:t xml:space="preserve">SHEET 11 – </w:t>
      </w:r>
      <w:r w:rsidR="00CE454A">
        <w:t>EXHIBIT</w:t>
      </w:r>
      <w:r>
        <w:t xml:space="preserve"> B-2</w:t>
      </w:r>
    </w:p>
    <w:p w14:paraId="6C02F0D5" w14:textId="77777777" w:rsidR="00D75560" w:rsidRDefault="00D75560">
      <w:pPr>
        <w:suppressAutoHyphens/>
        <w:jc w:val="both"/>
      </w:pPr>
    </w:p>
    <w:sectPr w:rsidR="00D75560" w:rsidSect="003F23EF">
      <w:footerReference w:type="even" r:id="rId11"/>
      <w:pgSz w:w="12240" w:h="15840" w:code="1"/>
      <w:pgMar w:top="1440" w:right="1440" w:bottom="1296"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28D4" w14:textId="77777777" w:rsidR="00967DE0" w:rsidRDefault="00967DE0">
      <w:r>
        <w:separator/>
      </w:r>
    </w:p>
  </w:endnote>
  <w:endnote w:type="continuationSeparator" w:id="0">
    <w:p w14:paraId="2B09A505" w14:textId="77777777" w:rsidR="00967DE0" w:rsidRDefault="00967DE0">
      <w:r>
        <w:continuationSeparator/>
      </w:r>
    </w:p>
  </w:endnote>
  <w:endnote w:type="continuationNotice" w:id="1">
    <w:p w14:paraId="74E306B9" w14:textId="77777777" w:rsidR="00967DE0" w:rsidRDefault="00967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B28" w14:textId="77777777" w:rsidR="004E5D9F" w:rsidRDefault="004E5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58A619" w14:textId="77777777" w:rsidR="004E5D9F" w:rsidRDefault="004E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6EEA" w14:textId="77777777" w:rsidR="00967DE0" w:rsidRDefault="00967DE0">
      <w:r>
        <w:separator/>
      </w:r>
    </w:p>
  </w:footnote>
  <w:footnote w:type="continuationSeparator" w:id="0">
    <w:p w14:paraId="45294581" w14:textId="77777777" w:rsidR="00967DE0" w:rsidRDefault="00967DE0">
      <w:r>
        <w:continuationSeparator/>
      </w:r>
    </w:p>
  </w:footnote>
  <w:footnote w:type="continuationNotice" w:id="1">
    <w:p w14:paraId="7F99D050" w14:textId="77777777" w:rsidR="00967DE0" w:rsidRDefault="00967D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0B4DAAC"/>
    <w:lvl w:ilvl="0">
      <w:start w:val="1"/>
      <w:numFmt w:val="decimal"/>
      <w:lvlText w:val="%1."/>
      <w:lvlJc w:val="left"/>
      <w:pPr>
        <w:tabs>
          <w:tab w:val="num" w:pos="1440"/>
        </w:tabs>
        <w:ind w:left="1440" w:hanging="360"/>
      </w:pPr>
    </w:lvl>
  </w:abstractNum>
  <w:abstractNum w:abstractNumId="1" w15:restartNumberingAfterBreak="0">
    <w:nsid w:val="FFFFFF7F"/>
    <w:multiLevelType w:val="multilevel"/>
    <w:tmpl w:val="CAEC4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1"/>
    <w:multiLevelType w:val="multilevel"/>
    <w:tmpl w:val="FB8A5F9C"/>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8"/>
    <w:multiLevelType w:val="singleLevel"/>
    <w:tmpl w:val="0198984C"/>
    <w:lvl w:ilvl="0">
      <w:start w:val="1"/>
      <w:numFmt w:val="decimal"/>
      <w:pStyle w:val="ListNumber"/>
      <w:lvlText w:val="%1."/>
      <w:lvlJc w:val="left"/>
      <w:pPr>
        <w:tabs>
          <w:tab w:val="num" w:pos="720"/>
        </w:tabs>
        <w:ind w:left="720" w:hanging="720"/>
      </w:pPr>
      <w:rPr>
        <w:rFonts w:ascii="Arial" w:hAnsi="Arial" w:hint="default"/>
        <w:caps w:val="0"/>
        <w:strike w:val="0"/>
        <w:dstrike w:val="0"/>
        <w:vanish w:val="0"/>
        <w:color w:val="000000"/>
        <w:sz w:val="24"/>
        <w:u w:val="none"/>
        <w:vertAlign w:val="baseline"/>
      </w:rPr>
    </w:lvl>
  </w:abstractNum>
  <w:abstractNum w:abstractNumId="4" w15:restartNumberingAfterBreak="0">
    <w:nsid w:val="046D7585"/>
    <w:multiLevelType w:val="multilevel"/>
    <w:tmpl w:val="05AA86A0"/>
    <w:lvl w:ilvl="0">
      <w:start w:val="1"/>
      <w:numFmt w:val="upperLetter"/>
      <w:lvlText w:val="%1."/>
      <w:lvlJc w:val="left"/>
      <w:pPr>
        <w:tabs>
          <w:tab w:val="num" w:pos="1440"/>
        </w:tabs>
        <w:ind w:left="1440" w:hanging="720"/>
      </w:pPr>
      <w:rPr>
        <w:rFonts w:ascii="Arial" w:hAnsi="Arial" w:hint="default"/>
        <w:b w:val="0"/>
        <w:i w:val="0"/>
        <w:sz w:val="24"/>
      </w:rPr>
    </w:lvl>
    <w:lvl w:ilvl="1">
      <w:start w:val="1"/>
      <w:numFmt w:val="decimal"/>
      <w:lvlText w:val="%2."/>
      <w:lvlJc w:val="left"/>
      <w:pPr>
        <w:tabs>
          <w:tab w:val="num" w:pos="1440"/>
        </w:tabs>
        <w:ind w:left="1440" w:hanging="720"/>
      </w:pPr>
      <w:rPr>
        <w:rFonts w:ascii="Arial" w:hAnsi="Arial" w:hint="default"/>
        <w:sz w:val="24"/>
      </w:rPr>
    </w:lvl>
    <w:lvl w:ilvl="2">
      <w:start w:val="1"/>
      <w:numFmt w:val="lowerLetter"/>
      <w:lvlText w:val="(%3)"/>
      <w:lvlJc w:val="left"/>
      <w:pPr>
        <w:tabs>
          <w:tab w:val="num" w:pos="1800"/>
        </w:tabs>
        <w:ind w:left="1800" w:hanging="360"/>
      </w:pPr>
      <w:rPr>
        <w:rFonts w:ascii="Arial" w:hAnsi="Arial" w:hint="default"/>
        <w:sz w:val="24"/>
      </w:rPr>
    </w:lvl>
    <w:lvl w:ilvl="3">
      <w:start w:val="1"/>
      <w:numFmt w:val="lowerLetter"/>
      <w:lvlText w:val="%4."/>
      <w:lvlJc w:val="left"/>
      <w:pPr>
        <w:tabs>
          <w:tab w:val="num" w:pos="2232"/>
        </w:tabs>
        <w:ind w:left="0" w:firstLine="1872"/>
      </w:pPr>
      <w:rPr>
        <w:rFonts w:ascii="Arial" w:hAnsi="Arial" w:hint="default"/>
        <w:sz w:val="24"/>
      </w:rPr>
    </w:lvl>
    <w:lvl w:ilvl="4">
      <w:start w:val="1"/>
      <w:numFmt w:val="lowerRoman"/>
      <w:lvlText w:val="(%5)"/>
      <w:lvlJc w:val="left"/>
      <w:pPr>
        <w:tabs>
          <w:tab w:val="num" w:pos="3168"/>
        </w:tabs>
        <w:ind w:left="0" w:firstLine="2448"/>
      </w:pPr>
      <w:rPr>
        <w:rFonts w:ascii="Arial" w:hAnsi="Arial"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54B35CF"/>
    <w:multiLevelType w:val="multilevel"/>
    <w:tmpl w:val="0A9EC99E"/>
    <w:lvl w:ilvl="0">
      <w:start w:val="1"/>
      <w:numFmt w:val="upperLetter"/>
      <w:pStyle w:val="Recital1"/>
      <w:lvlText w:val="%1."/>
      <w:lvlJc w:val="left"/>
      <w:pPr>
        <w:tabs>
          <w:tab w:val="num" w:pos="1440"/>
        </w:tabs>
        <w:ind w:left="1440" w:hanging="720"/>
      </w:pPr>
      <w:rPr>
        <w:rFonts w:ascii="Arial" w:hAnsi="Arial" w:hint="default"/>
        <w:b w:val="0"/>
        <w:i w:val="0"/>
        <w:sz w:val="24"/>
      </w:rPr>
    </w:lvl>
    <w:lvl w:ilvl="1">
      <w:start w:val="1"/>
      <w:numFmt w:val="decimal"/>
      <w:lvlText w:val="%2."/>
      <w:lvlJc w:val="left"/>
      <w:pPr>
        <w:tabs>
          <w:tab w:val="num" w:pos="1440"/>
        </w:tabs>
        <w:ind w:left="1440" w:hanging="720"/>
      </w:pPr>
      <w:rPr>
        <w:rFonts w:ascii="Arial" w:hAnsi="Arial" w:hint="default"/>
        <w:sz w:val="24"/>
      </w:rPr>
    </w:lvl>
    <w:lvl w:ilvl="2">
      <w:start w:val="1"/>
      <w:numFmt w:val="lowerLetter"/>
      <w:lvlText w:val="(%3)"/>
      <w:lvlJc w:val="left"/>
      <w:pPr>
        <w:tabs>
          <w:tab w:val="num" w:pos="1800"/>
        </w:tabs>
        <w:ind w:left="1800" w:hanging="360"/>
      </w:pPr>
      <w:rPr>
        <w:rFonts w:ascii="Arial" w:hAnsi="Arial" w:hint="default"/>
        <w:sz w:val="24"/>
      </w:rPr>
    </w:lvl>
    <w:lvl w:ilvl="3">
      <w:start w:val="1"/>
      <w:numFmt w:val="lowerLetter"/>
      <w:lvlText w:val="%4."/>
      <w:lvlJc w:val="left"/>
      <w:pPr>
        <w:tabs>
          <w:tab w:val="num" w:pos="2232"/>
        </w:tabs>
        <w:ind w:left="0" w:firstLine="1872"/>
      </w:pPr>
      <w:rPr>
        <w:rFonts w:ascii="Arial" w:hAnsi="Arial" w:hint="default"/>
        <w:sz w:val="24"/>
      </w:rPr>
    </w:lvl>
    <w:lvl w:ilvl="4">
      <w:start w:val="1"/>
      <w:numFmt w:val="lowerRoman"/>
      <w:lvlText w:val="(%5)"/>
      <w:lvlJc w:val="left"/>
      <w:pPr>
        <w:tabs>
          <w:tab w:val="num" w:pos="3168"/>
        </w:tabs>
        <w:ind w:left="0" w:firstLine="2448"/>
      </w:pPr>
      <w:rPr>
        <w:rFonts w:ascii="Arial" w:hAnsi="Arial"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7011737">
    <w:abstractNumId w:val="5"/>
  </w:num>
  <w:num w:numId="2" w16cid:durableId="732510942">
    <w:abstractNumId w:val="4"/>
  </w:num>
  <w:num w:numId="3" w16cid:durableId="1700272760">
    <w:abstractNumId w:val="3"/>
  </w:num>
  <w:num w:numId="4" w16cid:durableId="370763522">
    <w:abstractNumId w:val="2"/>
  </w:num>
  <w:num w:numId="5" w16cid:durableId="1731463124">
    <w:abstractNumId w:val="0"/>
  </w:num>
  <w:num w:numId="6" w16cid:durableId="263536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11"/>
    <w:rsid w:val="0000661E"/>
    <w:rsid w:val="000101B8"/>
    <w:rsid w:val="00022B53"/>
    <w:rsid w:val="00030FAC"/>
    <w:rsid w:val="000356CF"/>
    <w:rsid w:val="00037E4C"/>
    <w:rsid w:val="00040BC8"/>
    <w:rsid w:val="00062BAD"/>
    <w:rsid w:val="000850CE"/>
    <w:rsid w:val="000C6EF0"/>
    <w:rsid w:val="000D0402"/>
    <w:rsid w:val="000D723F"/>
    <w:rsid w:val="000D7FD9"/>
    <w:rsid w:val="000E4758"/>
    <w:rsid w:val="00107675"/>
    <w:rsid w:val="00115F9F"/>
    <w:rsid w:val="00123FF2"/>
    <w:rsid w:val="00125228"/>
    <w:rsid w:val="00142600"/>
    <w:rsid w:val="0016412D"/>
    <w:rsid w:val="001823AE"/>
    <w:rsid w:val="00196F54"/>
    <w:rsid w:val="001A0C63"/>
    <w:rsid w:val="001A2D5A"/>
    <w:rsid w:val="001A3B0D"/>
    <w:rsid w:val="001C26F2"/>
    <w:rsid w:val="001D2D9D"/>
    <w:rsid w:val="00211A4B"/>
    <w:rsid w:val="00213977"/>
    <w:rsid w:val="00214F78"/>
    <w:rsid w:val="00220808"/>
    <w:rsid w:val="00235749"/>
    <w:rsid w:val="00246249"/>
    <w:rsid w:val="002523C0"/>
    <w:rsid w:val="002726E3"/>
    <w:rsid w:val="00272B23"/>
    <w:rsid w:val="0028131C"/>
    <w:rsid w:val="00285383"/>
    <w:rsid w:val="002B7E44"/>
    <w:rsid w:val="002C2D4B"/>
    <w:rsid w:val="002C47C7"/>
    <w:rsid w:val="002D5C5B"/>
    <w:rsid w:val="002D6D99"/>
    <w:rsid w:val="002F670F"/>
    <w:rsid w:val="0030268C"/>
    <w:rsid w:val="00305541"/>
    <w:rsid w:val="003072B1"/>
    <w:rsid w:val="00311C31"/>
    <w:rsid w:val="00313B20"/>
    <w:rsid w:val="0031659B"/>
    <w:rsid w:val="003231F7"/>
    <w:rsid w:val="003404CE"/>
    <w:rsid w:val="0034256A"/>
    <w:rsid w:val="00347C78"/>
    <w:rsid w:val="00366584"/>
    <w:rsid w:val="0039446B"/>
    <w:rsid w:val="00396038"/>
    <w:rsid w:val="003A33C4"/>
    <w:rsid w:val="003B120D"/>
    <w:rsid w:val="003B2AB4"/>
    <w:rsid w:val="003B4BC9"/>
    <w:rsid w:val="003B5218"/>
    <w:rsid w:val="003C5FA5"/>
    <w:rsid w:val="003F20EB"/>
    <w:rsid w:val="003F23EF"/>
    <w:rsid w:val="003F3370"/>
    <w:rsid w:val="003F66DC"/>
    <w:rsid w:val="0041053E"/>
    <w:rsid w:val="00411725"/>
    <w:rsid w:val="00432A66"/>
    <w:rsid w:val="004506AC"/>
    <w:rsid w:val="00455854"/>
    <w:rsid w:val="00455D7F"/>
    <w:rsid w:val="00460E25"/>
    <w:rsid w:val="00466B7D"/>
    <w:rsid w:val="0047697E"/>
    <w:rsid w:val="00481EA1"/>
    <w:rsid w:val="00487D4A"/>
    <w:rsid w:val="0049520A"/>
    <w:rsid w:val="004A4937"/>
    <w:rsid w:val="004B4ACC"/>
    <w:rsid w:val="004B7A45"/>
    <w:rsid w:val="004D2D1C"/>
    <w:rsid w:val="004D4E27"/>
    <w:rsid w:val="004D74FC"/>
    <w:rsid w:val="004E4149"/>
    <w:rsid w:val="004E5D9F"/>
    <w:rsid w:val="004F245B"/>
    <w:rsid w:val="004F2EB8"/>
    <w:rsid w:val="004F726A"/>
    <w:rsid w:val="00504F3C"/>
    <w:rsid w:val="0052018B"/>
    <w:rsid w:val="00535538"/>
    <w:rsid w:val="00543513"/>
    <w:rsid w:val="005520FE"/>
    <w:rsid w:val="00564824"/>
    <w:rsid w:val="00581C20"/>
    <w:rsid w:val="00596825"/>
    <w:rsid w:val="005A2FED"/>
    <w:rsid w:val="005A56AB"/>
    <w:rsid w:val="005A5E87"/>
    <w:rsid w:val="005D3F8F"/>
    <w:rsid w:val="005E2E72"/>
    <w:rsid w:val="00601504"/>
    <w:rsid w:val="006016BC"/>
    <w:rsid w:val="00636F3F"/>
    <w:rsid w:val="006438C8"/>
    <w:rsid w:val="00652A34"/>
    <w:rsid w:val="00653F98"/>
    <w:rsid w:val="00662F24"/>
    <w:rsid w:val="00666766"/>
    <w:rsid w:val="00666795"/>
    <w:rsid w:val="00685C32"/>
    <w:rsid w:val="006879BB"/>
    <w:rsid w:val="00696757"/>
    <w:rsid w:val="006A6F2B"/>
    <w:rsid w:val="006B0534"/>
    <w:rsid w:val="006D3445"/>
    <w:rsid w:val="006E401A"/>
    <w:rsid w:val="00720694"/>
    <w:rsid w:val="00720FB8"/>
    <w:rsid w:val="007254C4"/>
    <w:rsid w:val="00731033"/>
    <w:rsid w:val="00733B69"/>
    <w:rsid w:val="00742115"/>
    <w:rsid w:val="00742911"/>
    <w:rsid w:val="00760FE4"/>
    <w:rsid w:val="00763F22"/>
    <w:rsid w:val="00763F32"/>
    <w:rsid w:val="0076523A"/>
    <w:rsid w:val="00767138"/>
    <w:rsid w:val="007861A2"/>
    <w:rsid w:val="0079733D"/>
    <w:rsid w:val="00797CEC"/>
    <w:rsid w:val="007B4CDB"/>
    <w:rsid w:val="007B5535"/>
    <w:rsid w:val="007B77A3"/>
    <w:rsid w:val="007C0C36"/>
    <w:rsid w:val="007E5C87"/>
    <w:rsid w:val="007F2F15"/>
    <w:rsid w:val="008019E4"/>
    <w:rsid w:val="00805C69"/>
    <w:rsid w:val="00814618"/>
    <w:rsid w:val="00820C59"/>
    <w:rsid w:val="00826016"/>
    <w:rsid w:val="00837D69"/>
    <w:rsid w:val="0084572E"/>
    <w:rsid w:val="0085395D"/>
    <w:rsid w:val="00856EA1"/>
    <w:rsid w:val="008730F9"/>
    <w:rsid w:val="00885B7B"/>
    <w:rsid w:val="00887D0F"/>
    <w:rsid w:val="00892529"/>
    <w:rsid w:val="008C6436"/>
    <w:rsid w:val="008C666B"/>
    <w:rsid w:val="008D19CA"/>
    <w:rsid w:val="008E2D53"/>
    <w:rsid w:val="008E4E44"/>
    <w:rsid w:val="008E6D09"/>
    <w:rsid w:val="009054EC"/>
    <w:rsid w:val="00910CFA"/>
    <w:rsid w:val="009129C2"/>
    <w:rsid w:val="00930852"/>
    <w:rsid w:val="00937560"/>
    <w:rsid w:val="00942F6E"/>
    <w:rsid w:val="00967DE0"/>
    <w:rsid w:val="00980AB6"/>
    <w:rsid w:val="0098156B"/>
    <w:rsid w:val="00982ADA"/>
    <w:rsid w:val="00982B93"/>
    <w:rsid w:val="00993543"/>
    <w:rsid w:val="009B2BB7"/>
    <w:rsid w:val="009C512F"/>
    <w:rsid w:val="009C7D63"/>
    <w:rsid w:val="009E56C0"/>
    <w:rsid w:val="009E6627"/>
    <w:rsid w:val="009F20EC"/>
    <w:rsid w:val="009F6C81"/>
    <w:rsid w:val="00A0025E"/>
    <w:rsid w:val="00A0349F"/>
    <w:rsid w:val="00A03832"/>
    <w:rsid w:val="00A0635B"/>
    <w:rsid w:val="00A06CC3"/>
    <w:rsid w:val="00A13F4B"/>
    <w:rsid w:val="00A16448"/>
    <w:rsid w:val="00A32B43"/>
    <w:rsid w:val="00A352DB"/>
    <w:rsid w:val="00A379D3"/>
    <w:rsid w:val="00A41364"/>
    <w:rsid w:val="00A447EB"/>
    <w:rsid w:val="00A459DF"/>
    <w:rsid w:val="00A5028D"/>
    <w:rsid w:val="00A52B24"/>
    <w:rsid w:val="00A5615A"/>
    <w:rsid w:val="00A6168A"/>
    <w:rsid w:val="00A71E40"/>
    <w:rsid w:val="00A72674"/>
    <w:rsid w:val="00AA0CF4"/>
    <w:rsid w:val="00AA3A74"/>
    <w:rsid w:val="00AB5509"/>
    <w:rsid w:val="00AC0B1C"/>
    <w:rsid w:val="00AC36D7"/>
    <w:rsid w:val="00AE62A0"/>
    <w:rsid w:val="00AE7BA5"/>
    <w:rsid w:val="00AF25B7"/>
    <w:rsid w:val="00AF2808"/>
    <w:rsid w:val="00AF2CC5"/>
    <w:rsid w:val="00AF4D05"/>
    <w:rsid w:val="00B010BF"/>
    <w:rsid w:val="00B02E1B"/>
    <w:rsid w:val="00B20EF2"/>
    <w:rsid w:val="00B220C6"/>
    <w:rsid w:val="00B33032"/>
    <w:rsid w:val="00B536B5"/>
    <w:rsid w:val="00B85B21"/>
    <w:rsid w:val="00B85DD1"/>
    <w:rsid w:val="00B90A0A"/>
    <w:rsid w:val="00B95357"/>
    <w:rsid w:val="00B9775D"/>
    <w:rsid w:val="00BA0A4C"/>
    <w:rsid w:val="00BA38F5"/>
    <w:rsid w:val="00BB50E6"/>
    <w:rsid w:val="00BB6258"/>
    <w:rsid w:val="00BC06A3"/>
    <w:rsid w:val="00BC11E6"/>
    <w:rsid w:val="00BC1868"/>
    <w:rsid w:val="00BD0CAC"/>
    <w:rsid w:val="00BD3BA2"/>
    <w:rsid w:val="00BE37FB"/>
    <w:rsid w:val="00BF2A4F"/>
    <w:rsid w:val="00BF4549"/>
    <w:rsid w:val="00C06FC8"/>
    <w:rsid w:val="00C24DBF"/>
    <w:rsid w:val="00C44888"/>
    <w:rsid w:val="00C5300F"/>
    <w:rsid w:val="00C646A4"/>
    <w:rsid w:val="00CA566D"/>
    <w:rsid w:val="00CD38A9"/>
    <w:rsid w:val="00CD5FB7"/>
    <w:rsid w:val="00CE259D"/>
    <w:rsid w:val="00CE2674"/>
    <w:rsid w:val="00CE454A"/>
    <w:rsid w:val="00CF0A95"/>
    <w:rsid w:val="00D21F51"/>
    <w:rsid w:val="00D232FD"/>
    <w:rsid w:val="00D23953"/>
    <w:rsid w:val="00D2479F"/>
    <w:rsid w:val="00D31B13"/>
    <w:rsid w:val="00D33111"/>
    <w:rsid w:val="00D34298"/>
    <w:rsid w:val="00D455D9"/>
    <w:rsid w:val="00D54611"/>
    <w:rsid w:val="00D64DA6"/>
    <w:rsid w:val="00D728A2"/>
    <w:rsid w:val="00D73EEC"/>
    <w:rsid w:val="00D75560"/>
    <w:rsid w:val="00D84DFD"/>
    <w:rsid w:val="00D92FA5"/>
    <w:rsid w:val="00D930DA"/>
    <w:rsid w:val="00DA2062"/>
    <w:rsid w:val="00DC46E5"/>
    <w:rsid w:val="00DC50FC"/>
    <w:rsid w:val="00DC6325"/>
    <w:rsid w:val="00DD692B"/>
    <w:rsid w:val="00DE1166"/>
    <w:rsid w:val="00DE5275"/>
    <w:rsid w:val="00DE56DA"/>
    <w:rsid w:val="00DF0EC3"/>
    <w:rsid w:val="00DF21DC"/>
    <w:rsid w:val="00DF4F84"/>
    <w:rsid w:val="00DF65CB"/>
    <w:rsid w:val="00E01C85"/>
    <w:rsid w:val="00E050EF"/>
    <w:rsid w:val="00E06395"/>
    <w:rsid w:val="00E06703"/>
    <w:rsid w:val="00E10519"/>
    <w:rsid w:val="00E2335E"/>
    <w:rsid w:val="00E27B6E"/>
    <w:rsid w:val="00E3096E"/>
    <w:rsid w:val="00E403F2"/>
    <w:rsid w:val="00E43421"/>
    <w:rsid w:val="00E43C48"/>
    <w:rsid w:val="00E51050"/>
    <w:rsid w:val="00E53846"/>
    <w:rsid w:val="00E62D96"/>
    <w:rsid w:val="00E72610"/>
    <w:rsid w:val="00E82203"/>
    <w:rsid w:val="00E83F8A"/>
    <w:rsid w:val="00E869AA"/>
    <w:rsid w:val="00E90CF0"/>
    <w:rsid w:val="00E97851"/>
    <w:rsid w:val="00EB4D41"/>
    <w:rsid w:val="00ED5548"/>
    <w:rsid w:val="00EE31DB"/>
    <w:rsid w:val="00EF0EF4"/>
    <w:rsid w:val="00F04C5E"/>
    <w:rsid w:val="00F076B1"/>
    <w:rsid w:val="00F139C5"/>
    <w:rsid w:val="00F26053"/>
    <w:rsid w:val="00F603EF"/>
    <w:rsid w:val="00F626BD"/>
    <w:rsid w:val="00F85773"/>
    <w:rsid w:val="00FB1A98"/>
    <w:rsid w:val="00FC4233"/>
    <w:rsid w:val="00FC50A2"/>
    <w:rsid w:val="00FC59E5"/>
    <w:rsid w:val="00FE1BB2"/>
    <w:rsid w:val="00FE3C43"/>
    <w:rsid w:val="00FF04A7"/>
    <w:rsid w:val="00FF1D37"/>
    <w:rsid w:val="3765122A"/>
    <w:rsid w:val="4A7CD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922FC"/>
  <w15:docId w15:val="{4701728B-DCA1-4AD2-99C6-5D07DE51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widowControl w:val="0"/>
      <w:tabs>
        <w:tab w:val="right" w:leader="dot" w:pos="9360"/>
      </w:tabs>
      <w:suppressAutoHyphens/>
      <w:spacing w:before="240"/>
      <w:ind w:right="720"/>
    </w:pPr>
    <w:rPr>
      <w:rFonts w:ascii="Courier" w:hAnsi="Courier"/>
      <w:snapToGrid w:val="0"/>
    </w:rPr>
  </w:style>
  <w:style w:type="paragraph" w:styleId="TOC2">
    <w:name w:val="toc 2"/>
    <w:basedOn w:val="Normal"/>
    <w:next w:val="Normal"/>
    <w:autoRedefine/>
    <w:semiHidden/>
    <w:pPr>
      <w:widowControl w:val="0"/>
      <w:tabs>
        <w:tab w:val="left" w:pos="1440"/>
        <w:tab w:val="right" w:leader="dot" w:pos="9360"/>
      </w:tabs>
      <w:suppressAutoHyphens/>
      <w:spacing w:before="240"/>
      <w:ind w:left="1440" w:right="720" w:hanging="720"/>
    </w:pPr>
    <w:rPr>
      <w:rFonts w:ascii="Courier" w:hAnsi="Courier"/>
      <w:snapToGrid w:val="0"/>
    </w:rPr>
  </w:style>
  <w:style w:type="paragraph" w:styleId="TOC3">
    <w:name w:val="toc 3"/>
    <w:basedOn w:val="Normal"/>
    <w:next w:val="Normal"/>
    <w:autoRedefine/>
    <w:semiHidden/>
    <w:pPr>
      <w:widowControl w:val="0"/>
      <w:tabs>
        <w:tab w:val="left" w:pos="1440"/>
        <w:tab w:val="left" w:pos="2160"/>
        <w:tab w:val="right" w:leader="dot" w:pos="9360"/>
      </w:tabs>
      <w:suppressAutoHyphens/>
      <w:spacing w:before="240"/>
      <w:ind w:left="2160" w:right="720" w:hanging="720"/>
    </w:pPr>
    <w:rPr>
      <w:rFonts w:ascii="Courier" w:hAnsi="Courier"/>
      <w:snapToGrid w:val="0"/>
    </w:rPr>
  </w:style>
  <w:style w:type="paragraph" w:styleId="TableofAuthorities">
    <w:name w:val="table of authorities"/>
    <w:basedOn w:val="Normal"/>
    <w:next w:val="Normal"/>
    <w:semiHidden/>
    <w:pPr>
      <w:spacing w:after="240" w:line="240" w:lineRule="exact"/>
      <w:ind w:left="245" w:right="720" w:hanging="245"/>
    </w:pPr>
    <w:rPr>
      <w:sz w:val="26"/>
    </w:rPr>
  </w:style>
  <w:style w:type="paragraph" w:styleId="Salutation">
    <w:name w:val="Salutation"/>
    <w:basedOn w:val="Normal"/>
    <w:next w:val="Normal"/>
  </w:style>
  <w:style w:type="paragraph" w:customStyle="1" w:styleId="Recital1">
    <w:name w:val="Recital1"/>
    <w:basedOn w:val="Normal"/>
    <w:autoRedefine/>
    <w:rsid w:val="00466B7D"/>
    <w:pPr>
      <w:numPr>
        <w:numId w:val="1"/>
      </w:numPr>
      <w:tabs>
        <w:tab w:val="clear" w:pos="1440"/>
        <w:tab w:val="left" w:pos="1080"/>
      </w:tabs>
      <w:spacing w:after="120"/>
      <w:ind w:left="0" w:firstLine="720"/>
      <w:jc w:val="both"/>
    </w:pPr>
  </w:style>
  <w:style w:type="paragraph" w:styleId="Title">
    <w:name w:val="Title"/>
    <w:basedOn w:val="Normal"/>
    <w:qFormat/>
    <w:pPr>
      <w:spacing w:before="240" w:after="60"/>
      <w:jc w:val="center"/>
      <w:outlineLvl w:val="0"/>
    </w:pPr>
    <w:rPr>
      <w:b/>
      <w:kern w:val="28"/>
      <w:sz w:val="32"/>
    </w:rPr>
  </w:style>
  <w:style w:type="paragraph" w:styleId="Header">
    <w:name w:val="header"/>
    <w:basedOn w:val="Normal"/>
    <w:pPr>
      <w:tabs>
        <w:tab w:val="center" w:pos="4320"/>
        <w:tab w:val="right" w:pos="8640"/>
      </w:tabs>
    </w:pPr>
  </w:style>
  <w:style w:type="paragraph" w:styleId="ListNumber">
    <w:name w:val="List Number"/>
    <w:basedOn w:val="Normal"/>
    <w:autoRedefine/>
    <w:pPr>
      <w:numPr>
        <w:numId w:val="3"/>
      </w:numPr>
      <w:tabs>
        <w:tab w:val="clear" w:pos="720"/>
        <w:tab w:val="num" w:pos="0"/>
        <w:tab w:val="left" w:pos="1123"/>
      </w:tabs>
      <w:spacing w:after="240"/>
      <w:ind w:left="0"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5040" w:hanging="720"/>
      <w:jc w:val="both"/>
    </w:pPr>
    <w:rPr>
      <w:rFonts w:ascii="Courier" w:hAnsi="Courier"/>
    </w:rPr>
  </w:style>
  <w:style w:type="paragraph" w:styleId="BodyTextIndent3">
    <w:name w:val="Body Text Indent 3"/>
    <w:basedOn w:val="Normal"/>
    <w:pPr>
      <w:ind w:left="5040" w:hanging="5040"/>
      <w:jc w:val="both"/>
    </w:pPr>
    <w:rPr>
      <w:rFonts w:ascii="Courier" w:hAnsi="Courier"/>
    </w:rPr>
  </w:style>
  <w:style w:type="paragraph" w:styleId="BodyText">
    <w:name w:val="Body Text"/>
    <w:basedOn w:val="Normal"/>
    <w:pPr>
      <w:jc w:val="both"/>
    </w:pPr>
    <w:rPr>
      <w:rFonts w:ascii="Courier New" w:hAnsi="Courier New"/>
    </w:rPr>
  </w:style>
  <w:style w:type="paragraph" w:styleId="BodyText2">
    <w:name w:val="Body Text 2"/>
    <w:basedOn w:val="Normal"/>
    <w:pPr>
      <w:suppressAutoHyphens/>
    </w:pPr>
    <w:rPr>
      <w:b/>
    </w:rPr>
  </w:style>
  <w:style w:type="paragraph" w:styleId="BalloonText">
    <w:name w:val="Balloon Text"/>
    <w:basedOn w:val="Normal"/>
    <w:semiHidden/>
    <w:rsid w:val="00115F9F"/>
    <w:rPr>
      <w:rFonts w:ascii="Tahoma" w:hAnsi="Tahoma" w:cs="Tahoma"/>
      <w:sz w:val="16"/>
      <w:szCs w:val="16"/>
    </w:rPr>
  </w:style>
  <w:style w:type="character" w:styleId="CommentReference">
    <w:name w:val="annotation reference"/>
    <w:uiPriority w:val="99"/>
    <w:semiHidden/>
    <w:unhideWhenUsed/>
    <w:rsid w:val="008C666B"/>
    <w:rPr>
      <w:sz w:val="16"/>
      <w:szCs w:val="16"/>
    </w:rPr>
  </w:style>
  <w:style w:type="paragraph" w:styleId="CommentText">
    <w:name w:val="annotation text"/>
    <w:basedOn w:val="Normal"/>
    <w:link w:val="CommentTextChar"/>
    <w:uiPriority w:val="99"/>
    <w:semiHidden/>
    <w:unhideWhenUsed/>
    <w:rsid w:val="008C666B"/>
    <w:rPr>
      <w:sz w:val="20"/>
    </w:rPr>
  </w:style>
  <w:style w:type="character" w:customStyle="1" w:styleId="CommentTextChar">
    <w:name w:val="Comment Text Char"/>
    <w:link w:val="CommentText"/>
    <w:uiPriority w:val="99"/>
    <w:semiHidden/>
    <w:rsid w:val="008C666B"/>
    <w:rPr>
      <w:rFonts w:ascii="Arial" w:hAnsi="Arial"/>
    </w:rPr>
  </w:style>
  <w:style w:type="paragraph" w:styleId="CommentSubject">
    <w:name w:val="annotation subject"/>
    <w:basedOn w:val="CommentText"/>
    <w:next w:val="CommentText"/>
    <w:link w:val="CommentSubjectChar"/>
    <w:uiPriority w:val="99"/>
    <w:semiHidden/>
    <w:unhideWhenUsed/>
    <w:rsid w:val="008C666B"/>
    <w:rPr>
      <w:b/>
      <w:bCs/>
    </w:rPr>
  </w:style>
  <w:style w:type="character" w:customStyle="1" w:styleId="CommentSubjectChar">
    <w:name w:val="Comment Subject Char"/>
    <w:link w:val="CommentSubject"/>
    <w:uiPriority w:val="99"/>
    <w:semiHidden/>
    <w:rsid w:val="008C666B"/>
    <w:rPr>
      <w:rFonts w:ascii="Arial" w:hAnsi="Arial"/>
      <w:b/>
      <w:bCs/>
    </w:rPr>
  </w:style>
  <w:style w:type="character" w:styleId="PlaceholderText">
    <w:name w:val="Placeholder Text"/>
    <w:basedOn w:val="DefaultParagraphFont"/>
    <w:uiPriority w:val="99"/>
    <w:semiHidden/>
    <w:rsid w:val="008E6D09"/>
    <w:rPr>
      <w:color w:val="808080"/>
    </w:rPr>
  </w:style>
  <w:style w:type="paragraph" w:styleId="ListParagraph">
    <w:name w:val="List Paragraph"/>
    <w:basedOn w:val="Normal"/>
    <w:uiPriority w:val="34"/>
    <w:qFormat/>
    <w:rsid w:val="00466B7D"/>
    <w:pPr>
      <w:ind w:left="720"/>
      <w:contextualSpacing/>
    </w:pPr>
  </w:style>
  <w:style w:type="character" w:styleId="Hyperlink">
    <w:name w:val="Hyperlink"/>
    <w:basedOn w:val="DefaultParagraphFont"/>
    <w:uiPriority w:val="99"/>
    <w:semiHidden/>
    <w:unhideWhenUsed/>
    <w:rsid w:val="00DE1166"/>
    <w:rPr>
      <w:color w:val="0000FF"/>
      <w:u w:val="single"/>
    </w:rPr>
  </w:style>
  <w:style w:type="paragraph" w:customStyle="1" w:styleId="paragraph">
    <w:name w:val="paragraph"/>
    <w:basedOn w:val="Normal"/>
    <w:rsid w:val="00596825"/>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96825"/>
  </w:style>
  <w:style w:type="character" w:customStyle="1" w:styleId="eop">
    <w:name w:val="eop"/>
    <w:basedOn w:val="DefaultParagraphFont"/>
    <w:rsid w:val="0059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4506">
      <w:bodyDiv w:val="1"/>
      <w:marLeft w:val="0"/>
      <w:marRight w:val="0"/>
      <w:marTop w:val="0"/>
      <w:marBottom w:val="0"/>
      <w:divBdr>
        <w:top w:val="none" w:sz="0" w:space="0" w:color="auto"/>
        <w:left w:val="none" w:sz="0" w:space="0" w:color="auto"/>
        <w:bottom w:val="none" w:sz="0" w:space="0" w:color="auto"/>
        <w:right w:val="none" w:sz="0" w:space="0" w:color="auto"/>
      </w:divBdr>
      <w:divsChild>
        <w:div w:id="288128133">
          <w:marLeft w:val="0"/>
          <w:marRight w:val="0"/>
          <w:marTop w:val="0"/>
          <w:marBottom w:val="0"/>
          <w:divBdr>
            <w:top w:val="none" w:sz="0" w:space="0" w:color="auto"/>
            <w:left w:val="none" w:sz="0" w:space="0" w:color="auto"/>
            <w:bottom w:val="none" w:sz="0" w:space="0" w:color="auto"/>
            <w:right w:val="none" w:sz="0" w:space="0" w:color="auto"/>
          </w:divBdr>
        </w:div>
        <w:div w:id="349988706">
          <w:marLeft w:val="0"/>
          <w:marRight w:val="0"/>
          <w:marTop w:val="0"/>
          <w:marBottom w:val="0"/>
          <w:divBdr>
            <w:top w:val="none" w:sz="0" w:space="0" w:color="auto"/>
            <w:left w:val="none" w:sz="0" w:space="0" w:color="auto"/>
            <w:bottom w:val="none" w:sz="0" w:space="0" w:color="auto"/>
            <w:right w:val="none" w:sz="0" w:space="0" w:color="auto"/>
          </w:divBdr>
        </w:div>
        <w:div w:id="1304849149">
          <w:marLeft w:val="0"/>
          <w:marRight w:val="0"/>
          <w:marTop w:val="0"/>
          <w:marBottom w:val="0"/>
          <w:divBdr>
            <w:top w:val="none" w:sz="0" w:space="0" w:color="auto"/>
            <w:left w:val="none" w:sz="0" w:space="0" w:color="auto"/>
            <w:bottom w:val="none" w:sz="0" w:space="0" w:color="auto"/>
            <w:right w:val="none" w:sz="0" w:space="0" w:color="auto"/>
          </w:divBdr>
        </w:div>
      </w:divsChild>
    </w:div>
    <w:div w:id="729768793">
      <w:bodyDiv w:val="1"/>
      <w:marLeft w:val="0"/>
      <w:marRight w:val="0"/>
      <w:marTop w:val="0"/>
      <w:marBottom w:val="0"/>
      <w:divBdr>
        <w:top w:val="none" w:sz="0" w:space="0" w:color="auto"/>
        <w:left w:val="none" w:sz="0" w:space="0" w:color="auto"/>
        <w:bottom w:val="none" w:sz="0" w:space="0" w:color="auto"/>
        <w:right w:val="none" w:sz="0" w:space="0" w:color="auto"/>
      </w:divBdr>
    </w:div>
    <w:div w:id="21237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3CC4798FC45F478A3B3AE7D12F6869" ma:contentTypeVersion="2" ma:contentTypeDescription="Create a new document." ma:contentTypeScope="" ma:versionID="8e5924f62e392b598d54090b13451d6d">
  <xsd:schema xmlns:xsd="http://www.w3.org/2001/XMLSchema" xmlns:xs="http://www.w3.org/2001/XMLSchema" xmlns:p="http://schemas.microsoft.com/office/2006/metadata/properties" xmlns:ns2="fb4da8ec-1e5e-436d-8435-d1f9ebf6d666" targetNamespace="http://schemas.microsoft.com/office/2006/metadata/properties" ma:root="true" ma:fieldsID="6e3466a313110903c33cbd49f30ad032" ns2:_="">
    <xsd:import namespace="fb4da8ec-1e5e-436d-8435-d1f9ebf6d6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da8ec-1e5e-436d-8435-d1f9ebf6d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3ED18-58E1-4D07-BCCA-4B061FCAFB22}">
  <ds:schemaRefs>
    <ds:schemaRef ds:uri="http://schemas.microsoft.com/sharepoint/v3/contenttype/forms"/>
  </ds:schemaRefs>
</ds:datastoreItem>
</file>

<file path=customXml/itemProps2.xml><?xml version="1.0" encoding="utf-8"?>
<ds:datastoreItem xmlns:ds="http://schemas.openxmlformats.org/officeDocument/2006/customXml" ds:itemID="{8937EC30-3CCA-4EE8-8CEB-117F30D0EC6C}">
  <ds:schemaRefs>
    <ds:schemaRef ds:uri="http://schemas.openxmlformats.org/officeDocument/2006/bibliography"/>
  </ds:schemaRefs>
</ds:datastoreItem>
</file>

<file path=customXml/itemProps3.xml><?xml version="1.0" encoding="utf-8"?>
<ds:datastoreItem xmlns:ds="http://schemas.openxmlformats.org/officeDocument/2006/customXml" ds:itemID="{CB612544-A8ED-4D18-954B-7EB85C53D6B0}">
  <ds:schemaRefs>
    <ds:schemaRef ds:uri="http://schemas.microsoft.com/office/2006/metadata/properties"/>
    <ds:schemaRef ds:uri="http://schemas.microsoft.com/office/infopath/2007/PartnerControls"/>
    <ds:schemaRef ds:uri="http://schemas.microsoft.com/sharepoint/v3"/>
    <ds:schemaRef ds:uri="ad88b044-99c9-4f9d-8f75-189b3e0289e1"/>
    <ds:schemaRef ds:uri="8a6368c0-4fe6-4bc0-b6f2-006c1eba4661"/>
  </ds:schemaRefs>
</ds:datastoreItem>
</file>

<file path=customXml/itemProps4.xml><?xml version="1.0" encoding="utf-8"?>
<ds:datastoreItem xmlns:ds="http://schemas.openxmlformats.org/officeDocument/2006/customXml" ds:itemID="{36194736-B8BB-43BD-AD35-8951D4643C74}"/>
</file>

<file path=docProps/app.xml><?xml version="1.0" encoding="utf-8"?>
<Properties xmlns="http://schemas.openxmlformats.org/officeDocument/2006/extended-properties" xmlns:vt="http://schemas.openxmlformats.org/officeDocument/2006/docPropsVTypes">
  <Template>Normal.dotm</Template>
  <TotalTime>6</TotalTime>
  <Pages>1</Pages>
  <Words>2245</Words>
  <Characters>12802</Characters>
  <Application>Microsoft Office Word</Application>
  <DocSecurity>4</DocSecurity>
  <Lines>106</Lines>
  <Paragraphs>30</Paragraphs>
  <ScaleCrop>false</ScaleCrop>
  <Company>Lawrence &amp; Harding</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TIEBACK LICENSE AGREEMENT</dc:title>
  <dc:subject/>
  <dc:creator>Joshua Milks</dc:creator>
  <cp:keywords/>
  <cp:lastModifiedBy>Joshua Carvalho</cp:lastModifiedBy>
  <cp:revision>18</cp:revision>
  <cp:lastPrinted>2011-06-07T15:57:00Z</cp:lastPrinted>
  <dcterms:created xsi:type="dcterms:W3CDTF">2019-06-18T18:18:00Z</dcterms:created>
  <dcterms:modified xsi:type="dcterms:W3CDTF">2022-10-25T21:42:00Z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0x010100A73CC4798FC45F478A3B3AE7D12F6869</vt:lpwstr>
  </property>
  <property fmtid="{D5CDD505-2E9C-101B-9397-08002B2CF9AE}" pid="3" name="MediaServiceImageTags">
    <vt:lpwstr/>
  </property>
</Properties>
</file>