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D000" w14:textId="77777777" w:rsidR="002E3385" w:rsidRDefault="002E3385">
      <w:r>
        <w:t xml:space="preserve">REGULAR MEETING AGENDA PUBLIC SAFETY REFORM AND OVERSIGHT COMMISSION Council Chambers, 1685 Main St, Santa Monica, CA 90401 Tuesday, February 6, </w:t>
      </w:r>
      <w:proofErr w:type="gramStart"/>
      <w:r>
        <w:t>2024</w:t>
      </w:r>
      <w:proofErr w:type="gramEnd"/>
      <w:r>
        <w:t xml:space="preserve"> 6:00pm</w:t>
      </w:r>
    </w:p>
    <w:p w14:paraId="3D2CF29A" w14:textId="77777777" w:rsidR="002E3385" w:rsidRDefault="002E3385">
      <w:r>
        <w:t xml:space="preserve"> Call to Order </w:t>
      </w:r>
    </w:p>
    <w:p w14:paraId="0FE17CA3" w14:textId="77777777" w:rsidR="002E3385" w:rsidRDefault="002E3385">
      <w:r>
        <w:t>Pledge of Allegiance</w:t>
      </w:r>
    </w:p>
    <w:p w14:paraId="6F537E54" w14:textId="77777777" w:rsidR="002E3385" w:rsidRDefault="002E3385">
      <w:r>
        <w:t xml:space="preserve"> Roll Call</w:t>
      </w:r>
    </w:p>
    <w:p w14:paraId="4CCAA1EB" w14:textId="18892AC1" w:rsidR="002E3385" w:rsidRDefault="002E3385">
      <w:r>
        <w:t>Miller – here</w:t>
      </w:r>
    </w:p>
    <w:p w14:paraId="649A14E2" w14:textId="2DF20FCC" w:rsidR="002E3385" w:rsidRDefault="002E3385">
      <w:r>
        <w:t>Raman – here</w:t>
      </w:r>
    </w:p>
    <w:p w14:paraId="6F8F9E3B" w14:textId="66A1ED97" w:rsidR="002E3385" w:rsidRDefault="002E3385">
      <w:r>
        <w:t>Scott – absent</w:t>
      </w:r>
    </w:p>
    <w:p w14:paraId="5BD0AAE2" w14:textId="562F3CFE" w:rsidR="002E3385" w:rsidRDefault="002E3385">
      <w:r>
        <w:t xml:space="preserve">Mohanty – here </w:t>
      </w:r>
    </w:p>
    <w:p w14:paraId="5CDBC39B" w14:textId="11D802A5" w:rsidR="002E3385" w:rsidRDefault="002E3385">
      <w:proofErr w:type="spellStart"/>
      <w:r>
        <w:t>Devermont</w:t>
      </w:r>
      <w:proofErr w:type="spellEnd"/>
      <w:r>
        <w:t xml:space="preserve"> – here </w:t>
      </w:r>
    </w:p>
    <w:p w14:paraId="03B9FA39" w14:textId="1D094B7A" w:rsidR="002E3385" w:rsidRDefault="002E3385">
      <w:r>
        <w:t>Stedge Stroud – Absent</w:t>
      </w:r>
    </w:p>
    <w:p w14:paraId="636547C7" w14:textId="1FBE9CE4" w:rsidR="002E3385" w:rsidRDefault="002E3385">
      <w:r>
        <w:t>Centeno – Here</w:t>
      </w:r>
    </w:p>
    <w:p w14:paraId="4DA2D040" w14:textId="3BE0D1B2" w:rsidR="002E3385" w:rsidRDefault="002E3385">
      <w:r>
        <w:t xml:space="preserve">McGlaughlin </w:t>
      </w:r>
      <w:proofErr w:type="spellStart"/>
      <w:r>
        <w:t>Basseri</w:t>
      </w:r>
      <w:proofErr w:type="spellEnd"/>
      <w:r>
        <w:t xml:space="preserve"> – Here</w:t>
      </w:r>
    </w:p>
    <w:p w14:paraId="4667848F" w14:textId="5C5F0BF8" w:rsidR="002E3385" w:rsidRDefault="002E3385">
      <w:r>
        <w:t xml:space="preserve">Cruz – Absent </w:t>
      </w:r>
    </w:p>
    <w:p w14:paraId="4FC01A2B" w14:textId="06A88996" w:rsidR="002E3385" w:rsidRDefault="002E3385">
      <w:r>
        <w:t>Palazzolo – Here</w:t>
      </w:r>
    </w:p>
    <w:p w14:paraId="03E059E4" w14:textId="75E8FACD" w:rsidR="002E3385" w:rsidRDefault="002E3385">
      <w:proofErr w:type="spellStart"/>
      <w:r>
        <w:t>Winnemore</w:t>
      </w:r>
      <w:proofErr w:type="spellEnd"/>
      <w:r>
        <w:t xml:space="preserve"> – Here </w:t>
      </w:r>
    </w:p>
    <w:p w14:paraId="1080CFEA" w14:textId="77777777" w:rsidR="002E3385" w:rsidRDefault="002E3385"/>
    <w:p w14:paraId="1036D0DA" w14:textId="77777777" w:rsidR="002E3385" w:rsidRDefault="002E3385">
      <w:r>
        <w:t xml:space="preserve"> Please note that Agenda Items may be reordered during the meeting at the discretion of the body. </w:t>
      </w:r>
    </w:p>
    <w:p w14:paraId="1C62494D" w14:textId="77777777" w:rsidR="002E3385" w:rsidRDefault="002E3385">
      <w:r>
        <w:t xml:space="preserve">1. Public Input: Public input is permitted only on items not on the agenda that are within the subject matter jurisdiction of the body. State law prohibits the body from taking any action on items not listed on the agenda, including issues raised under this agenda item. (Can be omitted for special meetings.) </w:t>
      </w:r>
    </w:p>
    <w:p w14:paraId="5E2F8EBF" w14:textId="77777777" w:rsidR="002E3385" w:rsidRDefault="002E3385">
      <w:r>
        <w:t>2. Public Input (Agenda Items Under SPECIAL AGENDA ITEMS, CLOSED SESSION, CONSENT CALENDAR Only)</w:t>
      </w:r>
    </w:p>
    <w:p w14:paraId="24FDC20A" w14:textId="77777777" w:rsidR="002E3385" w:rsidRDefault="002E3385">
      <w:r>
        <w:t xml:space="preserve"> 3. Special Agenda Items</w:t>
      </w:r>
    </w:p>
    <w:p w14:paraId="3161A1DF" w14:textId="79408904" w:rsidR="002E3385" w:rsidRDefault="002E3385">
      <w:r>
        <w:t xml:space="preserve">4. Consent Calendar </w:t>
      </w:r>
    </w:p>
    <w:p w14:paraId="519E599C" w14:textId="77777777" w:rsidR="002E3385" w:rsidRDefault="002E3385">
      <w:r>
        <w:t xml:space="preserve">5. Public Input </w:t>
      </w:r>
      <w:proofErr w:type="gramStart"/>
      <w:r>
        <w:t>On</w:t>
      </w:r>
      <w:proofErr w:type="gramEnd"/>
      <w:r>
        <w:t xml:space="preserve"> Remaining Agenda Items</w:t>
      </w:r>
    </w:p>
    <w:p w14:paraId="3AA0F544" w14:textId="77777777" w:rsidR="002E3385" w:rsidRDefault="002E3385">
      <w:r>
        <w:t xml:space="preserve"> 7. Study Session </w:t>
      </w:r>
    </w:p>
    <w:p w14:paraId="031309A4" w14:textId="77777777" w:rsidR="002E3385" w:rsidRDefault="002E3385">
      <w:r>
        <w:t xml:space="preserve">8. Continued Items </w:t>
      </w:r>
    </w:p>
    <w:p w14:paraId="3058B423" w14:textId="77777777" w:rsidR="002E3385" w:rsidRDefault="002E3385">
      <w:r>
        <w:t>9. Staff Administrative Items</w:t>
      </w:r>
    </w:p>
    <w:p w14:paraId="5F7D2165" w14:textId="4B130E33" w:rsidR="002E3385" w:rsidRDefault="002E3385">
      <w:r>
        <w:t xml:space="preserve">1a. Approval of all 2023 Minutes </w:t>
      </w:r>
    </w:p>
    <w:p w14:paraId="742D4D8E" w14:textId="38E8E398" w:rsidR="002E3385" w:rsidRDefault="002E3385">
      <w:r>
        <w:lastRenderedPageBreak/>
        <w:t>Comm. Miller abstains from voting on approval of minutes. Motion from Vice Chair Centeno to accept the minutes, seconded by Raman., motion passes with 6 votes and one abstention</w:t>
      </w:r>
      <w:r>
        <w:t xml:space="preserve"> from Commissioner Miller and 4 absent commissioners (Scott, Cruz, Harrington, and Stedge-Stroud)</w:t>
      </w:r>
    </w:p>
    <w:p w14:paraId="15248A05" w14:textId="77777777" w:rsidR="002E3385" w:rsidRDefault="002E3385">
      <w:r>
        <w:t xml:space="preserve">10. Written Communication </w:t>
      </w:r>
    </w:p>
    <w:p w14:paraId="7B11A836" w14:textId="77777777" w:rsidR="002E3385" w:rsidRDefault="002E3385">
      <w:r>
        <w:t xml:space="preserve">11. PSROC Member Discussion Items </w:t>
      </w:r>
    </w:p>
    <w:p w14:paraId="1532EC51" w14:textId="77777777" w:rsidR="002E3385" w:rsidRDefault="002E3385">
      <w:r>
        <w:t>1a. Discuss and vote on sending a request to the City Attorney’s Office to provide representation from their office at every regular meeting of the PSROC.</w:t>
      </w:r>
    </w:p>
    <w:p w14:paraId="3A695F5E" w14:textId="35CD02C1" w:rsidR="002E3385" w:rsidRDefault="002E3385">
      <w:r>
        <w:t xml:space="preserve">Introduction of Attorney Anthony Taylor, who will staff commission meetings going forward to provide legal guidance regarding Brown Act and other relevant legal issues for the </w:t>
      </w:r>
      <w:proofErr w:type="gramStart"/>
      <w:r>
        <w:t>PSROC</w:t>
      </w:r>
      <w:proofErr w:type="gramEnd"/>
      <w:r>
        <w:t xml:space="preserve"> </w:t>
      </w:r>
    </w:p>
    <w:p w14:paraId="76CB5B95" w14:textId="77777777" w:rsidR="002E3385" w:rsidRDefault="002E3385">
      <w:r>
        <w:t xml:space="preserve"> 1b. Discussion regarding commissions priorities and plans for 2024.</w:t>
      </w:r>
    </w:p>
    <w:p w14:paraId="5BCDA1AB" w14:textId="4D4DA799" w:rsidR="00D76FC7" w:rsidRDefault="00D76FC7">
      <w:r>
        <w:t xml:space="preserve">Commissioner Centeno proposed coming up with priorities that align with the City’s 5 </w:t>
      </w:r>
      <w:proofErr w:type="gramStart"/>
      <w:r>
        <w:t>main focus</w:t>
      </w:r>
      <w:proofErr w:type="gramEnd"/>
      <w:r>
        <w:t xml:space="preserve"> areas: </w:t>
      </w:r>
    </w:p>
    <w:p w14:paraId="4D313BEE" w14:textId="77777777" w:rsidR="00D76FC7" w:rsidRPr="00D76FC7" w:rsidRDefault="00D76FC7" w:rsidP="00D76FC7">
      <w:pPr>
        <w:numPr>
          <w:ilvl w:val="0"/>
          <w:numId w:val="1"/>
        </w:numPr>
        <w:shd w:val="clear" w:color="auto" w:fill="FFFFFF"/>
        <w:spacing w:after="0" w:line="240" w:lineRule="auto"/>
        <w:rPr>
          <w:rFonts w:ascii="Calibri" w:eastAsia="Times New Roman" w:hAnsi="Calibri" w:cs="Calibri"/>
          <w:color w:val="2F2D2C"/>
          <w:spacing w:val="7"/>
          <w:kern w:val="0"/>
          <w14:ligatures w14:val="none"/>
        </w:rPr>
      </w:pPr>
      <w:r w:rsidRPr="00D76FC7">
        <w:rPr>
          <w:rFonts w:ascii="Calibri" w:eastAsia="Times New Roman" w:hAnsi="Calibri" w:cs="Calibri"/>
          <w:b/>
          <w:bCs/>
          <w:color w:val="2F2D2C"/>
          <w:spacing w:val="7"/>
          <w:kern w:val="0"/>
          <w14:ligatures w14:val="none"/>
        </w:rPr>
        <w:t>Addressing Homelessness:</w:t>
      </w:r>
      <w:r w:rsidRPr="00D76FC7">
        <w:rPr>
          <w:rFonts w:ascii="Calibri" w:eastAsia="Times New Roman" w:hAnsi="Calibri" w:cs="Calibri"/>
          <w:color w:val="2F2D2C"/>
          <w:spacing w:val="7"/>
          <w:kern w:val="0"/>
          <w14:ligatures w14:val="none"/>
        </w:rPr>
        <w:t> Prevent housed Santa Monicans from becoming homeless and increase the supply of affordable housing, address the behavioral health needs of vulnerable individuals and advocate for regional capacity to address homelessness.</w:t>
      </w:r>
    </w:p>
    <w:p w14:paraId="74D5085A" w14:textId="77777777" w:rsidR="00D76FC7" w:rsidRPr="00D76FC7" w:rsidRDefault="00D76FC7" w:rsidP="00D76FC7">
      <w:pPr>
        <w:numPr>
          <w:ilvl w:val="0"/>
          <w:numId w:val="1"/>
        </w:numPr>
        <w:shd w:val="clear" w:color="auto" w:fill="FFFFFF"/>
        <w:spacing w:after="0" w:line="240" w:lineRule="auto"/>
        <w:rPr>
          <w:rFonts w:ascii="Calibri" w:eastAsia="Times New Roman" w:hAnsi="Calibri" w:cs="Calibri"/>
          <w:color w:val="2F2D2C"/>
          <w:spacing w:val="7"/>
          <w:kern w:val="0"/>
          <w14:ligatures w14:val="none"/>
        </w:rPr>
      </w:pPr>
      <w:r w:rsidRPr="00D76FC7">
        <w:rPr>
          <w:rFonts w:ascii="Calibri" w:eastAsia="Times New Roman" w:hAnsi="Calibri" w:cs="Calibri"/>
          <w:b/>
          <w:bCs/>
          <w:color w:val="2F2D2C"/>
          <w:spacing w:val="7"/>
          <w:kern w:val="0"/>
          <w14:ligatures w14:val="none"/>
        </w:rPr>
        <w:t>Clean &amp; Safe Santa Monica:</w:t>
      </w:r>
      <w:r w:rsidRPr="00D76FC7">
        <w:rPr>
          <w:rFonts w:ascii="Calibri" w:eastAsia="Times New Roman" w:hAnsi="Calibri" w:cs="Calibri"/>
          <w:color w:val="2F2D2C"/>
          <w:spacing w:val="7"/>
          <w:kern w:val="0"/>
          <w14:ligatures w14:val="none"/>
        </w:rPr>
        <w:t> Create an atmosphere marked by clean and safe public spaces and neighborhoods, including parks for recreation and leisure activities.</w:t>
      </w:r>
    </w:p>
    <w:p w14:paraId="2BAE5E4E" w14:textId="77777777" w:rsidR="00D76FC7" w:rsidRPr="00D76FC7" w:rsidRDefault="00D76FC7" w:rsidP="00D76FC7">
      <w:pPr>
        <w:numPr>
          <w:ilvl w:val="0"/>
          <w:numId w:val="1"/>
        </w:numPr>
        <w:shd w:val="clear" w:color="auto" w:fill="FFFFFF"/>
        <w:spacing w:after="0" w:line="240" w:lineRule="auto"/>
        <w:rPr>
          <w:rFonts w:ascii="Calibri" w:eastAsia="Times New Roman" w:hAnsi="Calibri" w:cs="Calibri"/>
          <w:color w:val="2F2D2C"/>
          <w:spacing w:val="7"/>
          <w:kern w:val="0"/>
          <w14:ligatures w14:val="none"/>
        </w:rPr>
      </w:pPr>
      <w:r w:rsidRPr="00D76FC7">
        <w:rPr>
          <w:rFonts w:ascii="Calibri" w:eastAsia="Times New Roman" w:hAnsi="Calibri" w:cs="Calibri"/>
          <w:b/>
          <w:bCs/>
          <w:color w:val="2F2D2C"/>
          <w:spacing w:val="7"/>
          <w:kern w:val="0"/>
          <w14:ligatures w14:val="none"/>
        </w:rPr>
        <w:t>Cultivate Economic Recovery &amp; Expand Community &amp; Cultural Offerings: </w:t>
      </w:r>
      <w:r w:rsidRPr="00D76FC7">
        <w:rPr>
          <w:rFonts w:ascii="Calibri" w:eastAsia="Times New Roman" w:hAnsi="Calibri" w:cs="Calibri"/>
          <w:color w:val="2F2D2C"/>
          <w:spacing w:val="7"/>
          <w:kern w:val="0"/>
          <w14:ligatures w14:val="none"/>
        </w:rPr>
        <w:t>Cultivate economic opportunity and recovery and invest in community and cultural amenities and programs for all community members, focused on expanding opportunities for youth, teens and seniors.</w:t>
      </w:r>
    </w:p>
    <w:p w14:paraId="5B64A8AE" w14:textId="77777777" w:rsidR="00D76FC7" w:rsidRPr="00D76FC7" w:rsidRDefault="00D76FC7" w:rsidP="00D76FC7">
      <w:pPr>
        <w:numPr>
          <w:ilvl w:val="0"/>
          <w:numId w:val="1"/>
        </w:numPr>
        <w:shd w:val="clear" w:color="auto" w:fill="FFFFFF"/>
        <w:spacing w:after="0" w:line="240" w:lineRule="auto"/>
        <w:rPr>
          <w:rFonts w:ascii="Calibri" w:eastAsia="Times New Roman" w:hAnsi="Calibri" w:cs="Calibri"/>
          <w:color w:val="2F2D2C"/>
          <w:spacing w:val="7"/>
          <w:kern w:val="0"/>
          <w14:ligatures w14:val="none"/>
        </w:rPr>
      </w:pPr>
      <w:r w:rsidRPr="00D76FC7">
        <w:rPr>
          <w:rFonts w:ascii="Calibri" w:eastAsia="Times New Roman" w:hAnsi="Calibri" w:cs="Calibri"/>
          <w:b/>
          <w:bCs/>
          <w:color w:val="2F2D2C"/>
          <w:spacing w:val="7"/>
          <w:kern w:val="0"/>
          <w14:ligatures w14:val="none"/>
        </w:rPr>
        <w:t>Racial Justice, Equity &amp; Social Diversity:</w:t>
      </w:r>
      <w:r w:rsidRPr="00D76FC7">
        <w:rPr>
          <w:rFonts w:ascii="Calibri" w:eastAsia="Times New Roman" w:hAnsi="Calibri" w:cs="Calibri"/>
          <w:color w:val="2F2D2C"/>
          <w:spacing w:val="7"/>
          <w:kern w:val="0"/>
          <w14:ligatures w14:val="none"/>
        </w:rPr>
        <w:t xml:space="preserve"> The City of Santa Monica acknowledges the effects of generational and institutional racism and discrimination, and its consequences that continue to impact our residents and businesses. These lessons of our history cannot be ignored. The </w:t>
      </w:r>
      <w:proofErr w:type="gramStart"/>
      <w:r w:rsidRPr="00D76FC7">
        <w:rPr>
          <w:rFonts w:ascii="Calibri" w:eastAsia="Times New Roman" w:hAnsi="Calibri" w:cs="Calibri"/>
          <w:color w:val="2F2D2C"/>
          <w:spacing w:val="7"/>
          <w:kern w:val="0"/>
          <w14:ligatures w14:val="none"/>
        </w:rPr>
        <w:t>City</w:t>
      </w:r>
      <w:proofErr w:type="gramEnd"/>
      <w:r w:rsidRPr="00D76FC7">
        <w:rPr>
          <w:rFonts w:ascii="Calibri" w:eastAsia="Times New Roman" w:hAnsi="Calibri" w:cs="Calibri"/>
          <w:color w:val="2F2D2C"/>
          <w:spacing w:val="7"/>
          <w:kern w:val="0"/>
          <w14:ligatures w14:val="none"/>
        </w:rPr>
        <w:t xml:space="preserve"> is committed to advancing racial equity and social diversity to improve the wellbeing of people who live, work, learn, play, and do business in our City and create a community where differences in life outcomes cannot be predicted by race, class, gender, disability or other identities. Everyone in Santa Monica must have an opportunity to thrive.</w:t>
      </w:r>
    </w:p>
    <w:p w14:paraId="3FA80CF4" w14:textId="77777777" w:rsidR="00D76FC7" w:rsidRPr="00D76FC7" w:rsidRDefault="00D76FC7" w:rsidP="00D76FC7">
      <w:pPr>
        <w:numPr>
          <w:ilvl w:val="0"/>
          <w:numId w:val="1"/>
        </w:numPr>
        <w:shd w:val="clear" w:color="auto" w:fill="FFFFFF"/>
        <w:spacing w:after="0" w:line="240" w:lineRule="auto"/>
        <w:rPr>
          <w:rFonts w:ascii="Calibri" w:eastAsia="Times New Roman" w:hAnsi="Calibri" w:cs="Calibri"/>
          <w:color w:val="2F2D2C"/>
          <w:spacing w:val="7"/>
          <w:kern w:val="0"/>
          <w14:ligatures w14:val="none"/>
        </w:rPr>
      </w:pPr>
      <w:r w:rsidRPr="00D76FC7">
        <w:rPr>
          <w:rFonts w:ascii="Calibri" w:eastAsia="Times New Roman" w:hAnsi="Calibri" w:cs="Calibri"/>
          <w:b/>
          <w:bCs/>
          <w:color w:val="2F2D2C"/>
          <w:spacing w:val="7"/>
          <w:kern w:val="0"/>
          <w14:ligatures w14:val="none"/>
        </w:rPr>
        <w:t>Sustainable &amp; Connected Community:</w:t>
      </w:r>
      <w:r w:rsidRPr="00D76FC7">
        <w:rPr>
          <w:rFonts w:ascii="Calibri" w:eastAsia="Times New Roman" w:hAnsi="Calibri" w:cs="Calibri"/>
          <w:color w:val="2F2D2C"/>
          <w:spacing w:val="7"/>
          <w:kern w:val="0"/>
          <w14:ligatures w14:val="none"/>
        </w:rPr>
        <w:t> Ensure that City policies and programs enhance our resources, prevent and remedy harm to the natural environment and human health, and benefit the social and economic wellbeing of the community for the sake of current and future generations.</w:t>
      </w:r>
    </w:p>
    <w:p w14:paraId="506C7790" w14:textId="77777777" w:rsidR="00D76FC7" w:rsidRDefault="00D76FC7">
      <w:r>
        <w:t xml:space="preserve">Commissioner Raman discussed hybrid meetings for greater public participation, bi-lingual transcripts, possibility of holding a town hall meeting with the community and the police </w:t>
      </w:r>
      <w:proofErr w:type="gramStart"/>
      <w:r>
        <w:t>department, and</w:t>
      </w:r>
      <w:proofErr w:type="gramEnd"/>
      <w:r>
        <w:t xml:space="preserve"> having a retreat for the commission.</w:t>
      </w:r>
    </w:p>
    <w:p w14:paraId="641A9FBA" w14:textId="0B575242" w:rsidR="00D76FC7" w:rsidRDefault="00D76FC7">
      <w:r>
        <w:t xml:space="preserve"> Attorney Taylor provided guidance on the key considerations with retreats, primarily being these are still public meetings, they require agendas, etc. Social gatherings with no relation to commission business are permissible. </w:t>
      </w:r>
    </w:p>
    <w:p w14:paraId="3DC0903E" w14:textId="7D5237F5" w:rsidR="00D76FC7" w:rsidRDefault="00B54939">
      <w:r>
        <w:t xml:space="preserve">Commissioner Miller stated his priorities as achieving effective public safety reform and oversight, collaborating with SMPD to achieve those outcomes whenever possible, and to work more effectively </w:t>
      </w:r>
      <w:r>
        <w:lastRenderedPageBreak/>
        <w:t xml:space="preserve">with the Inspector General. Commissioner Miller would also like to see more frequent meetings of the community engagement committee and others. </w:t>
      </w:r>
    </w:p>
    <w:p w14:paraId="1B0512BC" w14:textId="4836F510" w:rsidR="00B54939" w:rsidRDefault="00B54939">
      <w:r>
        <w:t xml:space="preserve">Commissioner Raman asked to schedule a Brown Act training </w:t>
      </w:r>
      <w:proofErr w:type="gramStart"/>
      <w:r>
        <w:t>in the near future</w:t>
      </w:r>
      <w:proofErr w:type="gramEnd"/>
      <w:r>
        <w:t xml:space="preserve"> with Attorney Taylor. </w:t>
      </w:r>
    </w:p>
    <w:p w14:paraId="57FA3AED" w14:textId="11DE7869" w:rsidR="00D327B1" w:rsidRDefault="00D327B1">
      <w:r>
        <w:t xml:space="preserve">Commissioner Mohanty requested a report that outlines the goals and priorities of the ad hoc </w:t>
      </w:r>
      <w:proofErr w:type="gramStart"/>
      <w:r>
        <w:t>committees</w:t>
      </w:r>
      <w:proofErr w:type="gramEnd"/>
      <w:r>
        <w:t xml:space="preserve"> </w:t>
      </w:r>
    </w:p>
    <w:p w14:paraId="7F0066CA" w14:textId="77777777" w:rsidR="00B54939" w:rsidRDefault="00B54939"/>
    <w:p w14:paraId="02CB926A" w14:textId="77777777" w:rsidR="00B54939" w:rsidRPr="00D76FC7" w:rsidRDefault="00B54939"/>
    <w:p w14:paraId="02A2413C" w14:textId="77777777" w:rsidR="002E3385" w:rsidRDefault="002E3385">
      <w:r>
        <w:t xml:space="preserve"> Adjournment </w:t>
      </w:r>
    </w:p>
    <w:p w14:paraId="01DD84EC" w14:textId="77777777" w:rsidR="002E3385" w:rsidRDefault="002E3385"/>
    <w:p w14:paraId="1B85D963" w14:textId="77777777" w:rsidR="002E3385" w:rsidRDefault="002E3385"/>
    <w:p w14:paraId="196C4524" w14:textId="2A4105BC" w:rsidR="00885827" w:rsidRDefault="002E3385">
      <w:r>
        <w:t>STANDARDS OF BEHAVIOR THAT PROMOTE CIVILITY AT ALL PUBLIC MEETINGS: • Treat everyone courteously • Listen to others respectfully • Exercise self-control • Give open-minded consideration to all viewpoints • Focus on the issues and avoid personalizing debate • Embrace respectful disagreement and dissent as democratic rights, inherent components of an inclusive public process, and tools for forging sound decisions All board and commission meetings are recorded and posted on the City’s website as part of the official meeting record. This agenda is available in alternate formats upon request. City Council chambers at 1685 Main St, Santa Monica CA is wheelchair accessible. If you require any special disability related accommodations (i.e. sign language interpreting, access to an amplified sound system, etc.), please contact publicsafetyreform@santamonica.gov, 3 days prior to the scheduled meeting. Translation service available upon request. Please contact lisa.parson@santamonica.gov at least 72 hours prior to the scheduled meeting. This agenda is subject to change up to 72 hours prior to a regular meeting and 24 hours prior to a special. Please check the agenda for prior to the meeting for changes. Transportation Information: City of Santa Monica Big Blue Bus Lines and the Metro Expo Line serve City Hall. Parking is available on Main Street, Olympic Drive, and in the Civic Center Parking Structure (validation free)</w:t>
      </w:r>
    </w:p>
    <w:sectPr w:rsidR="00885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51A4E"/>
    <w:multiLevelType w:val="multilevel"/>
    <w:tmpl w:val="C72A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32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85"/>
    <w:rsid w:val="002E3385"/>
    <w:rsid w:val="00466E5E"/>
    <w:rsid w:val="006D6A44"/>
    <w:rsid w:val="006F069D"/>
    <w:rsid w:val="007E7170"/>
    <w:rsid w:val="00885827"/>
    <w:rsid w:val="00B54939"/>
    <w:rsid w:val="00D327B1"/>
    <w:rsid w:val="00D76FC7"/>
    <w:rsid w:val="00DA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996C"/>
  <w15:chartTrackingRefBased/>
  <w15:docId w15:val="{B740A437-F05E-4E18-8BCA-D0E4483F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Parson</dc:creator>
  <cp:keywords/>
  <dc:description/>
  <cp:lastModifiedBy>Lisa Parson</cp:lastModifiedBy>
  <cp:revision>1</cp:revision>
  <dcterms:created xsi:type="dcterms:W3CDTF">2024-02-07T02:10:00Z</dcterms:created>
  <dcterms:modified xsi:type="dcterms:W3CDTF">2024-02-07T03:08:00Z</dcterms:modified>
</cp:coreProperties>
</file>