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42AD05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4DB8A9A6">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2FB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7F174A66"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D5E5B"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6CABB017" w:rsidR="00240F54" w:rsidRDefault="00240F54" w:rsidP="004812B8">
      <w:pPr>
        <w:rPr>
          <w:rFonts w:ascii="Arial" w:hAnsi="Arial"/>
          <w:sz w:val="21"/>
        </w:rPr>
      </w:pPr>
    </w:p>
    <w:p w14:paraId="55F04049" w14:textId="76BA5F3E" w:rsidR="007D3B4E" w:rsidRDefault="0096630E" w:rsidP="00F97372">
      <w:pPr>
        <w:tabs>
          <w:tab w:val="left" w:pos="-1440"/>
        </w:tabs>
        <w:ind w:left="2160" w:hanging="2160"/>
        <w:jc w:val="center"/>
        <w:rPr>
          <w:rFonts w:ascii="Arial" w:hAnsi="Arial"/>
          <w:sz w:val="22"/>
          <w:szCs w:val="22"/>
        </w:rPr>
      </w:pPr>
      <w:r w:rsidRPr="005C5A96">
        <w:rPr>
          <w:rFonts w:ascii="Arial" w:hAnsi="Arial"/>
          <w:noProof/>
          <w:sz w:val="22"/>
          <w:szCs w:val="22"/>
        </w:rPr>
        <mc:AlternateContent>
          <mc:Choice Requires="wps">
            <w:drawing>
              <wp:anchor distT="45720" distB="45720" distL="114300" distR="114300" simplePos="0" relativeHeight="251660800" behindDoc="0" locked="0" layoutInCell="1" allowOverlap="1" wp14:anchorId="1E3CF7A8" wp14:editId="60E3B1E3">
                <wp:simplePos x="0" y="0"/>
                <wp:positionH relativeFrom="column">
                  <wp:posOffset>3203796</wp:posOffset>
                </wp:positionH>
                <wp:positionV relativeFrom="paragraph">
                  <wp:posOffset>95140</wp:posOffset>
                </wp:positionV>
                <wp:extent cx="236093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92727A6" w14:textId="77777777" w:rsidR="00922829" w:rsidRDefault="00922829" w:rsidP="0096630E">
                            <w:r>
                              <w:t>Connections for Children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3CF7A8" id="_x0000_t202" coordsize="21600,21600" o:spt="202" path="m,l,21600r21600,l21600,xe">
                <v:stroke joinstyle="miter"/>
                <v:path gradientshapeok="t" o:connecttype="rect"/>
              </v:shapetype>
              <v:shape id="Text Box 2" o:spid="_x0000_s1026" type="#_x0000_t202" style="position:absolute;left:0;text-align:left;margin-left:252.25pt;margin-top:7.5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" filled="f" stroked="f">
                <v:textbox style="mso-fit-shape-to-text:t">
                  <w:txbxContent>
                    <w:p w14:paraId="392727A6" w14:textId="77777777" w:rsidR="00922829" w:rsidRDefault="00922829" w:rsidP="0096630E">
                      <w:r>
                        <w:t>Connections for Children</w:t>
                      </w:r>
                    </w:p>
                  </w:txbxContent>
                </v:textbox>
              </v:shape>
            </w:pict>
          </mc:Fallback>
        </mc:AlternateContent>
      </w:r>
    </w:p>
    <w:p w14:paraId="7CDF245B" w14:textId="745DA871"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782B038" w14:textId="66E4C807" w:rsidR="007D3B4E" w:rsidRDefault="0096630E" w:rsidP="00F97372">
      <w:pPr>
        <w:tabs>
          <w:tab w:val="left" w:pos="-1440"/>
        </w:tabs>
        <w:ind w:left="2160" w:hanging="2160"/>
        <w:jc w:val="center"/>
        <w:rPr>
          <w:rFonts w:ascii="Arial" w:hAnsi="Arial"/>
          <w:sz w:val="22"/>
          <w:szCs w:val="22"/>
        </w:rPr>
      </w:pPr>
      <w:r w:rsidRPr="005C5A96">
        <w:rPr>
          <w:rFonts w:ascii="Arial" w:hAnsi="Arial"/>
          <w:noProof/>
          <w:sz w:val="22"/>
          <w:szCs w:val="22"/>
        </w:rPr>
        <mc:AlternateContent>
          <mc:Choice Requires="wps">
            <w:drawing>
              <wp:anchor distT="45720" distB="45720" distL="114300" distR="114300" simplePos="0" relativeHeight="251662848" behindDoc="0" locked="0" layoutInCell="1" allowOverlap="1" wp14:anchorId="480A456F" wp14:editId="5108CF5C">
                <wp:simplePos x="0" y="0"/>
                <wp:positionH relativeFrom="column">
                  <wp:posOffset>1961156</wp:posOffset>
                </wp:positionH>
                <wp:positionV relativeFrom="paragraph">
                  <wp:posOffset>99198</wp:posOffset>
                </wp:positionV>
                <wp:extent cx="4067175" cy="140462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noFill/>
                        <a:ln w="9525">
                          <a:noFill/>
                          <a:miter lim="800000"/>
                          <a:headEnd/>
                          <a:tailEnd/>
                        </a:ln>
                      </wps:spPr>
                      <wps:txbx>
                        <w:txbxContent>
                          <w:p w14:paraId="34B0AC7F" w14:textId="77777777" w:rsidR="00922829" w:rsidRDefault="00922829" w:rsidP="0096630E">
                            <w:r>
                              <w:t xml:space="preserve">Santa Monica Child Care: Family Support &amp; Quality Improvement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A456F" id="_x0000_s1027" type="#_x0000_t202" style="position:absolute;left:0;text-align:left;margin-left:154.4pt;margin-top:7.8pt;width:320.2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" filled="f" stroked="f">
                <v:textbox style="mso-fit-shape-to-text:t">
                  <w:txbxContent>
                    <w:p w14:paraId="34B0AC7F" w14:textId="77777777" w:rsidR="00922829" w:rsidRDefault="00922829" w:rsidP="0096630E">
                      <w:r>
                        <w:t xml:space="preserve">Santa Monica Child Care: Family Support &amp; Quality Improvement </w:t>
                      </w:r>
                    </w:p>
                  </w:txbxContent>
                </v:textbox>
              </v:shape>
            </w:pict>
          </mc:Fallback>
        </mc:AlternateContent>
      </w:r>
    </w:p>
    <w:p w14:paraId="0BAF233F"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57D1E687"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2DE0C30B" w:rsidR="001375C7" w:rsidRPr="00C74BB2" w:rsidRDefault="00AD5391"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1B56DA4F" w14:textId="030087D0" w:rsidR="00C4248D" w:rsidRDefault="00C4248D" w:rsidP="00C6470A"/>
    <w:p w14:paraId="4666FBA5" w14:textId="0B7CB172" w:rsidR="00C4248D" w:rsidRDefault="00C4248D" w:rsidP="00C6470A"/>
    <w:p w14:paraId="6B8A0987" w14:textId="77777777" w:rsidR="00421A6A" w:rsidRDefault="00421A6A" w:rsidP="005B4C99">
      <w:pPr>
        <w:tabs>
          <w:tab w:val="left" w:pos="4350"/>
        </w:tabs>
        <w:rPr>
          <w:rFonts w:ascii="Arial" w:hAnsi="Arial" w:cs="Arial"/>
          <w:b/>
          <w:sz w:val="21"/>
          <w:szCs w:val="21"/>
          <w:u w:val="single"/>
        </w:rPr>
      </w:pPr>
    </w:p>
    <w:p w14:paraId="45E78220" w14:textId="2C418F8F" w:rsidR="00925583" w:rsidRPr="00421A6A" w:rsidRDefault="00925583" w:rsidP="005B4C99">
      <w:pPr>
        <w:tabs>
          <w:tab w:val="left" w:pos="4350"/>
        </w:tabs>
        <w:rPr>
          <w:rFonts w:ascii="Arial" w:hAnsi="Arial" w:cs="Arial"/>
          <w:b/>
          <w:i/>
          <w:sz w:val="21"/>
          <w:szCs w:val="21"/>
          <w:u w:val="single"/>
        </w:rPr>
      </w:pPr>
      <w:r w:rsidRPr="00421A6A">
        <w:rPr>
          <w:rFonts w:ascii="Arial" w:hAnsi="Arial" w:cs="Arial"/>
          <w:b/>
          <w:sz w:val="21"/>
          <w:szCs w:val="21"/>
          <w:u w:val="single"/>
        </w:rPr>
        <w:t>SECTION I: PROGRAM ACCOMPLISHMENTS,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4C68D112" w14:textId="1A5CB70A" w:rsidR="00C4248D" w:rsidRDefault="00C4248D" w:rsidP="0096630E">
      <w:pPr>
        <w:pStyle w:val="BodyText2"/>
        <w:spacing w:after="120"/>
        <w:rPr>
          <w:rFonts w:cs="Arial"/>
          <w:b/>
          <w:i w:val="0"/>
          <w:szCs w:val="21"/>
          <w:u w:val="single"/>
        </w:rPr>
      </w:pPr>
    </w:p>
    <w:p w14:paraId="71E6B8AC" w14:textId="77777777" w:rsidR="00FC6DFA" w:rsidRDefault="00FC6DFA" w:rsidP="0096630E">
      <w:pPr>
        <w:pStyle w:val="BodyText2"/>
        <w:spacing w:after="120"/>
        <w:rPr>
          <w:rFonts w:cs="Arial"/>
          <w:b/>
          <w:i w:val="0"/>
          <w:szCs w:val="21"/>
          <w:u w:val="single"/>
        </w:rPr>
      </w:pPr>
    </w:p>
    <w:p w14:paraId="36174CF8" w14:textId="159D3E39" w:rsidR="0096630E" w:rsidRPr="00DC3553" w:rsidRDefault="0096630E" w:rsidP="0096630E">
      <w:pPr>
        <w:pStyle w:val="BodyText2"/>
        <w:spacing w:after="120"/>
        <w:rPr>
          <w:rFonts w:cs="Arial"/>
          <w:b/>
          <w:i w:val="0"/>
          <w:szCs w:val="21"/>
          <w:u w:val="single"/>
        </w:rPr>
      </w:pPr>
      <w:r w:rsidRPr="00DC3553">
        <w:rPr>
          <w:rFonts w:cs="Arial"/>
          <w:b/>
          <w:i w:val="0"/>
          <w:szCs w:val="21"/>
          <w:u w:val="single"/>
        </w:rPr>
        <w:t>Child Care Referrals</w:t>
      </w:r>
    </w:p>
    <w:p w14:paraId="36F09FB5" w14:textId="584DF1E5" w:rsidR="0096630E" w:rsidRDefault="0096630E" w:rsidP="0096630E">
      <w:pPr>
        <w:jc w:val="both"/>
        <w:rPr>
          <w:rFonts w:ascii="Arial" w:hAnsi="Arial" w:cs="Arial"/>
          <w:sz w:val="21"/>
          <w:szCs w:val="21"/>
        </w:rPr>
      </w:pPr>
      <w:r w:rsidRPr="0010116C">
        <w:rPr>
          <w:rFonts w:ascii="Arial" w:hAnsi="Arial" w:cs="Arial"/>
          <w:sz w:val="21"/>
          <w:szCs w:val="21"/>
        </w:rPr>
        <w:t xml:space="preserve">Connections for Children (CFC) </w:t>
      </w:r>
      <w:r w:rsidRPr="00F510DA">
        <w:rPr>
          <w:rFonts w:ascii="Arial" w:hAnsi="Arial" w:cs="Arial"/>
          <w:sz w:val="21"/>
          <w:szCs w:val="21"/>
        </w:rPr>
        <w:t xml:space="preserve">offers free child care resources and referrals </w:t>
      </w:r>
      <w:r w:rsidR="00535FF9">
        <w:rPr>
          <w:rFonts w:ascii="Arial" w:hAnsi="Arial" w:cs="Arial"/>
          <w:sz w:val="21"/>
          <w:szCs w:val="21"/>
        </w:rPr>
        <w:t>to</w:t>
      </w:r>
      <w:r w:rsidR="00535FF9" w:rsidRPr="00F510DA">
        <w:rPr>
          <w:rFonts w:ascii="Arial" w:hAnsi="Arial" w:cs="Arial"/>
          <w:sz w:val="21"/>
          <w:szCs w:val="21"/>
        </w:rPr>
        <w:t xml:space="preserve"> </w:t>
      </w:r>
      <w:r w:rsidRPr="00F510DA">
        <w:rPr>
          <w:rFonts w:ascii="Arial" w:hAnsi="Arial" w:cs="Arial"/>
          <w:sz w:val="21"/>
          <w:szCs w:val="21"/>
        </w:rPr>
        <w:t>any parent residing and/or seeking care in our service area. CFC offer</w:t>
      </w:r>
      <w:r>
        <w:rPr>
          <w:rFonts w:ascii="Arial" w:hAnsi="Arial" w:cs="Arial"/>
          <w:sz w:val="21"/>
          <w:szCs w:val="21"/>
        </w:rPr>
        <w:t>s</w:t>
      </w:r>
      <w:r w:rsidRPr="00F510DA">
        <w:rPr>
          <w:rFonts w:ascii="Arial" w:hAnsi="Arial" w:cs="Arial"/>
          <w:sz w:val="21"/>
          <w:szCs w:val="21"/>
        </w:rPr>
        <w:t xml:space="preserve"> enhanced referrals to </w:t>
      </w:r>
      <w:r w:rsidR="00825EB0">
        <w:rPr>
          <w:rFonts w:ascii="Arial" w:hAnsi="Arial" w:cs="Arial"/>
          <w:sz w:val="21"/>
          <w:szCs w:val="21"/>
        </w:rPr>
        <w:t>Santa Monica (</w:t>
      </w:r>
      <w:r w:rsidRPr="00F510DA">
        <w:rPr>
          <w:rFonts w:ascii="Arial" w:hAnsi="Arial" w:cs="Arial"/>
          <w:sz w:val="21"/>
          <w:szCs w:val="21"/>
        </w:rPr>
        <w:t>SM</w:t>
      </w:r>
      <w:r w:rsidR="00825EB0">
        <w:rPr>
          <w:rFonts w:ascii="Arial" w:hAnsi="Arial" w:cs="Arial"/>
          <w:sz w:val="21"/>
          <w:szCs w:val="21"/>
        </w:rPr>
        <w:t>)</w:t>
      </w:r>
      <w:r w:rsidRPr="00F510DA">
        <w:rPr>
          <w:rFonts w:ascii="Arial" w:hAnsi="Arial" w:cs="Arial"/>
          <w:sz w:val="21"/>
          <w:szCs w:val="21"/>
        </w:rPr>
        <w:t xml:space="preserve"> residents who qualify for child care subsidy and to all essential workers working during the COVID-19 pandemic. For enhanced referrals, </w:t>
      </w:r>
      <w:r w:rsidR="007109A3">
        <w:rPr>
          <w:rFonts w:ascii="Arial" w:hAnsi="Arial" w:cs="Arial"/>
          <w:sz w:val="21"/>
          <w:szCs w:val="21"/>
        </w:rPr>
        <w:t>CFC</w:t>
      </w:r>
      <w:r w:rsidR="007109A3" w:rsidRPr="00F510DA">
        <w:rPr>
          <w:rFonts w:ascii="Arial" w:hAnsi="Arial" w:cs="Arial"/>
          <w:sz w:val="21"/>
          <w:szCs w:val="21"/>
        </w:rPr>
        <w:t xml:space="preserve"> </w:t>
      </w:r>
      <w:r w:rsidRPr="00F510DA">
        <w:rPr>
          <w:rFonts w:ascii="Arial" w:hAnsi="Arial" w:cs="Arial"/>
          <w:sz w:val="21"/>
          <w:szCs w:val="21"/>
        </w:rPr>
        <w:t xml:space="preserve">staff contact child care providers to confirm availability before giving families a customized list of </w:t>
      </w:r>
      <w:r w:rsidR="007109A3">
        <w:rPr>
          <w:rFonts w:ascii="Arial" w:hAnsi="Arial" w:cs="Arial"/>
          <w:sz w:val="21"/>
          <w:szCs w:val="21"/>
        </w:rPr>
        <w:t xml:space="preserve">licensed SM </w:t>
      </w:r>
      <w:r w:rsidRPr="00F510DA">
        <w:rPr>
          <w:rFonts w:ascii="Arial" w:hAnsi="Arial" w:cs="Arial"/>
          <w:sz w:val="21"/>
          <w:szCs w:val="21"/>
        </w:rPr>
        <w:t xml:space="preserve">providers with current openings who meet their expressed needs and preferences. </w:t>
      </w:r>
    </w:p>
    <w:p w14:paraId="482BC5E2" w14:textId="77777777" w:rsidR="0096630E" w:rsidRDefault="0096630E" w:rsidP="0096630E">
      <w:pPr>
        <w:pStyle w:val="BodyText2"/>
        <w:spacing w:after="120"/>
        <w:rPr>
          <w:rFonts w:cs="Arial"/>
          <w:i w:val="0"/>
          <w:szCs w:val="21"/>
        </w:rPr>
      </w:pPr>
    </w:p>
    <w:p w14:paraId="141B8D1F" w14:textId="2C330B40" w:rsidR="00F3330B" w:rsidRDefault="0096630E" w:rsidP="00F3330B">
      <w:pPr>
        <w:jc w:val="both"/>
        <w:rPr>
          <w:rFonts w:ascii="Arial" w:hAnsi="Arial" w:cs="Arial"/>
          <w:sz w:val="21"/>
          <w:szCs w:val="21"/>
        </w:rPr>
      </w:pPr>
      <w:r w:rsidRPr="000D054F">
        <w:rPr>
          <w:rFonts w:ascii="Arial" w:hAnsi="Arial" w:cs="Arial"/>
          <w:sz w:val="21"/>
          <w:szCs w:val="21"/>
        </w:rPr>
        <w:t xml:space="preserve">CFC staff monitor and communicate with the network of licensed SM providers on a </w:t>
      </w:r>
      <w:r>
        <w:rPr>
          <w:rFonts w:ascii="Arial" w:hAnsi="Arial" w:cs="Arial"/>
          <w:sz w:val="21"/>
          <w:szCs w:val="21"/>
        </w:rPr>
        <w:t>monthly</w:t>
      </w:r>
      <w:r w:rsidRPr="000D054F">
        <w:rPr>
          <w:rFonts w:ascii="Arial" w:hAnsi="Arial" w:cs="Arial"/>
          <w:sz w:val="21"/>
          <w:szCs w:val="21"/>
        </w:rPr>
        <w:t xml:space="preserve"> basis to keep track of </w:t>
      </w:r>
      <w:proofErr w:type="gramStart"/>
      <w:r w:rsidR="007109A3">
        <w:rPr>
          <w:rFonts w:ascii="Arial" w:hAnsi="Arial" w:cs="Arial"/>
          <w:sz w:val="21"/>
          <w:szCs w:val="21"/>
        </w:rPr>
        <w:t>child care</w:t>
      </w:r>
      <w:proofErr w:type="gramEnd"/>
      <w:r w:rsidR="007109A3">
        <w:rPr>
          <w:rFonts w:ascii="Arial" w:hAnsi="Arial" w:cs="Arial"/>
          <w:sz w:val="21"/>
          <w:szCs w:val="21"/>
        </w:rPr>
        <w:t xml:space="preserve"> </w:t>
      </w:r>
      <w:r w:rsidRPr="000D054F">
        <w:rPr>
          <w:rFonts w:ascii="Arial" w:hAnsi="Arial" w:cs="Arial"/>
          <w:sz w:val="21"/>
          <w:szCs w:val="21"/>
        </w:rPr>
        <w:t xml:space="preserve">vacancies and program changes. We also regularly report these updates to </w:t>
      </w:r>
      <w:r w:rsidR="00825EB0">
        <w:rPr>
          <w:rFonts w:ascii="Arial" w:hAnsi="Arial" w:cs="Arial"/>
          <w:sz w:val="21"/>
          <w:szCs w:val="21"/>
        </w:rPr>
        <w:t>c</w:t>
      </w:r>
      <w:r w:rsidRPr="000D054F">
        <w:rPr>
          <w:rFonts w:ascii="Arial" w:hAnsi="Arial" w:cs="Arial"/>
          <w:sz w:val="21"/>
          <w:szCs w:val="21"/>
        </w:rPr>
        <w:t xml:space="preserve">ity </w:t>
      </w:r>
      <w:r>
        <w:rPr>
          <w:rFonts w:ascii="Arial" w:hAnsi="Arial" w:cs="Arial"/>
          <w:sz w:val="21"/>
          <w:szCs w:val="21"/>
        </w:rPr>
        <w:t>s</w:t>
      </w:r>
      <w:r w:rsidRPr="000D054F">
        <w:rPr>
          <w:rFonts w:ascii="Arial" w:hAnsi="Arial" w:cs="Arial"/>
          <w:sz w:val="21"/>
          <w:szCs w:val="21"/>
        </w:rPr>
        <w:t>taff</w:t>
      </w:r>
      <w:r>
        <w:rPr>
          <w:rFonts w:ascii="Arial" w:hAnsi="Arial" w:cs="Arial"/>
          <w:sz w:val="21"/>
          <w:szCs w:val="21"/>
        </w:rPr>
        <w:t xml:space="preserve">, </w:t>
      </w:r>
      <w:r w:rsidRPr="000D054F">
        <w:rPr>
          <w:rFonts w:ascii="Arial" w:hAnsi="Arial" w:cs="Arial"/>
          <w:sz w:val="21"/>
          <w:szCs w:val="21"/>
        </w:rPr>
        <w:t xml:space="preserve">the </w:t>
      </w:r>
      <w:r>
        <w:rPr>
          <w:rFonts w:ascii="Arial" w:hAnsi="Arial" w:cs="Arial"/>
          <w:sz w:val="21"/>
          <w:szCs w:val="21"/>
        </w:rPr>
        <w:t>SM</w:t>
      </w:r>
      <w:r w:rsidRPr="000D054F">
        <w:rPr>
          <w:rFonts w:ascii="Arial" w:hAnsi="Arial" w:cs="Arial"/>
          <w:sz w:val="21"/>
          <w:szCs w:val="21"/>
        </w:rPr>
        <w:t xml:space="preserve"> Early Childhood Task Force</w:t>
      </w:r>
      <w:r>
        <w:rPr>
          <w:rFonts w:ascii="Arial" w:hAnsi="Arial" w:cs="Arial"/>
          <w:sz w:val="21"/>
          <w:szCs w:val="21"/>
        </w:rPr>
        <w:t xml:space="preserve">, the </w:t>
      </w:r>
      <w:r>
        <w:rPr>
          <w:rFonts w:ascii="Arial" w:hAnsi="Arial"/>
          <w:sz w:val="21"/>
        </w:rPr>
        <w:t>SM Economic Recovery Task Force – Child Care Subgroup</w:t>
      </w:r>
      <w:r>
        <w:rPr>
          <w:rFonts w:ascii="Arial" w:hAnsi="Arial" w:cs="Arial"/>
          <w:sz w:val="21"/>
          <w:szCs w:val="21"/>
        </w:rPr>
        <w:t>, and the Child Care Alliance of Los Angeles.</w:t>
      </w:r>
      <w:r w:rsidR="00F3330B">
        <w:rPr>
          <w:rFonts w:ascii="Arial" w:hAnsi="Arial" w:cs="Arial"/>
          <w:sz w:val="21"/>
          <w:szCs w:val="21"/>
        </w:rPr>
        <w:t xml:space="preserve"> </w:t>
      </w:r>
    </w:p>
    <w:p w14:paraId="3CD88DFB" w14:textId="77777777" w:rsidR="00F3330B" w:rsidRDefault="00F3330B" w:rsidP="00F3330B">
      <w:pPr>
        <w:jc w:val="both"/>
        <w:rPr>
          <w:rFonts w:ascii="Arial" w:hAnsi="Arial" w:cs="Arial"/>
          <w:sz w:val="21"/>
          <w:szCs w:val="21"/>
        </w:rPr>
      </w:pPr>
    </w:p>
    <w:p w14:paraId="5D30372A" w14:textId="7F9F7287" w:rsidR="009C0EEB" w:rsidRDefault="00F3330B" w:rsidP="0096630E">
      <w:pPr>
        <w:jc w:val="both"/>
        <w:rPr>
          <w:rFonts w:ascii="Arial" w:hAnsi="Arial" w:cs="Arial"/>
          <w:sz w:val="21"/>
          <w:szCs w:val="21"/>
        </w:rPr>
      </w:pPr>
      <w:r>
        <w:rPr>
          <w:rFonts w:ascii="Arial" w:hAnsi="Arial" w:cs="Arial"/>
          <w:sz w:val="21"/>
          <w:szCs w:val="21"/>
        </w:rPr>
        <w:t xml:space="preserve">At the start of the pandemic, almost all licensed centers and most of the Family Child Care Homes (FCCs) in SM temporarily closed, but over time, they have opened. As of </w:t>
      </w:r>
      <w:r w:rsidR="00CE7620">
        <w:rPr>
          <w:rFonts w:ascii="Arial" w:hAnsi="Arial" w:cs="Arial"/>
          <w:sz w:val="21"/>
          <w:szCs w:val="21"/>
        </w:rPr>
        <w:t>June 30</w:t>
      </w:r>
      <w:r w:rsidR="009C0EEB" w:rsidRPr="00C538E5">
        <w:rPr>
          <w:rFonts w:ascii="Arial" w:hAnsi="Arial" w:cs="Arial"/>
          <w:sz w:val="21"/>
          <w:szCs w:val="21"/>
        </w:rPr>
        <w:t xml:space="preserve">, </w:t>
      </w:r>
      <w:r w:rsidR="00CE7620" w:rsidRPr="00C538E5">
        <w:rPr>
          <w:rFonts w:ascii="Arial" w:hAnsi="Arial" w:cs="Arial"/>
          <w:sz w:val="21"/>
          <w:szCs w:val="21"/>
        </w:rPr>
        <w:t>20</w:t>
      </w:r>
      <w:r w:rsidR="00CE7620">
        <w:rPr>
          <w:rFonts w:ascii="Arial" w:hAnsi="Arial" w:cs="Arial"/>
          <w:sz w:val="21"/>
          <w:szCs w:val="21"/>
        </w:rPr>
        <w:t>22</w:t>
      </w:r>
      <w:r>
        <w:rPr>
          <w:rFonts w:ascii="Arial" w:hAnsi="Arial" w:cs="Arial"/>
          <w:sz w:val="21"/>
          <w:szCs w:val="21"/>
        </w:rPr>
        <w:t xml:space="preserve">, </w:t>
      </w:r>
      <w:r w:rsidR="007B6B4B" w:rsidRPr="00E97586">
        <w:rPr>
          <w:rFonts w:ascii="Arial" w:hAnsi="Arial" w:cs="Arial"/>
          <w:sz w:val="21"/>
          <w:szCs w:val="21"/>
        </w:rPr>
        <w:t>96</w:t>
      </w:r>
      <w:r w:rsidRPr="00E97586">
        <w:rPr>
          <w:rFonts w:ascii="Arial" w:hAnsi="Arial" w:cs="Arial"/>
          <w:sz w:val="21"/>
          <w:szCs w:val="21"/>
        </w:rPr>
        <w:t>% of S</w:t>
      </w:r>
      <w:r w:rsidR="007B6B4B" w:rsidRPr="00E97586">
        <w:rPr>
          <w:rFonts w:ascii="Arial" w:hAnsi="Arial" w:cs="Arial"/>
          <w:sz w:val="21"/>
          <w:szCs w:val="21"/>
        </w:rPr>
        <w:t>M providers (</w:t>
      </w:r>
      <w:r w:rsidR="00E00FEB" w:rsidRPr="00E97586">
        <w:rPr>
          <w:rFonts w:ascii="Arial" w:hAnsi="Arial" w:cs="Arial"/>
          <w:sz w:val="21"/>
          <w:szCs w:val="21"/>
        </w:rPr>
        <w:t>97</w:t>
      </w:r>
      <w:r w:rsidR="007B6B4B" w:rsidRPr="00E97586">
        <w:rPr>
          <w:rFonts w:ascii="Arial" w:hAnsi="Arial" w:cs="Arial"/>
          <w:sz w:val="21"/>
          <w:szCs w:val="21"/>
        </w:rPr>
        <w:t>% Centers and 9</w:t>
      </w:r>
      <w:r w:rsidR="00E00FEB" w:rsidRPr="00E97586">
        <w:rPr>
          <w:rFonts w:ascii="Arial" w:hAnsi="Arial" w:cs="Arial"/>
          <w:sz w:val="21"/>
          <w:szCs w:val="21"/>
        </w:rPr>
        <w:t>5</w:t>
      </w:r>
      <w:r w:rsidRPr="00E97586">
        <w:rPr>
          <w:rFonts w:ascii="Arial" w:hAnsi="Arial" w:cs="Arial"/>
          <w:sz w:val="21"/>
          <w:szCs w:val="21"/>
        </w:rPr>
        <w:t>% FCCs) were open</w:t>
      </w:r>
      <w:r w:rsidR="00353B81" w:rsidRPr="00021AA1">
        <w:rPr>
          <w:rFonts w:ascii="Arial" w:hAnsi="Arial" w:cs="Arial"/>
          <w:sz w:val="21"/>
          <w:szCs w:val="21"/>
        </w:rPr>
        <w:t xml:space="preserve"> and caring for children.</w:t>
      </w:r>
    </w:p>
    <w:p w14:paraId="1D64D796" w14:textId="77777777" w:rsidR="009C0EEB" w:rsidRDefault="009C0EEB" w:rsidP="0096630E">
      <w:pPr>
        <w:jc w:val="both"/>
        <w:rPr>
          <w:rFonts w:ascii="Arial" w:hAnsi="Arial" w:cs="Arial"/>
          <w:sz w:val="21"/>
          <w:szCs w:val="21"/>
        </w:rPr>
      </w:pPr>
    </w:p>
    <w:p w14:paraId="149D83B7" w14:textId="1DE55FB5" w:rsidR="0096630E" w:rsidRPr="005B4C99" w:rsidRDefault="00F3330B" w:rsidP="009C0EEB">
      <w:pPr>
        <w:jc w:val="both"/>
        <w:rPr>
          <w:rFonts w:ascii="Arial" w:hAnsi="Arial" w:cs="Arial"/>
          <w:sz w:val="21"/>
          <w:szCs w:val="21"/>
        </w:rPr>
      </w:pPr>
      <w:r w:rsidRPr="009C0EEB">
        <w:rPr>
          <w:rFonts w:ascii="Arial" w:hAnsi="Arial" w:cs="Arial"/>
          <w:sz w:val="21"/>
          <w:szCs w:val="21"/>
        </w:rPr>
        <w:t xml:space="preserve">CFC regularly promotes </w:t>
      </w:r>
      <w:r w:rsidR="009C0EEB">
        <w:rPr>
          <w:rFonts w:ascii="Arial" w:hAnsi="Arial" w:cs="Arial"/>
          <w:sz w:val="21"/>
          <w:szCs w:val="21"/>
        </w:rPr>
        <w:t xml:space="preserve">child care </w:t>
      </w:r>
      <w:r w:rsidRPr="009C0EEB">
        <w:rPr>
          <w:rFonts w:ascii="Arial" w:hAnsi="Arial" w:cs="Arial"/>
          <w:sz w:val="21"/>
          <w:szCs w:val="21"/>
        </w:rPr>
        <w:t>openings among SM families and partner agencies and connects eligible families to our subsidy programs to help offset the high cost of care.</w:t>
      </w:r>
      <w:r w:rsidR="009C0EEB" w:rsidRPr="009C0EEB">
        <w:rPr>
          <w:rFonts w:ascii="Arial" w:hAnsi="Arial" w:cs="Arial"/>
          <w:sz w:val="21"/>
          <w:szCs w:val="21"/>
        </w:rPr>
        <w:t xml:space="preserve"> We are an</w:t>
      </w:r>
      <w:r w:rsidR="0096630E" w:rsidRPr="005B4C99">
        <w:rPr>
          <w:rFonts w:ascii="Arial" w:hAnsi="Arial" w:cs="Arial"/>
          <w:sz w:val="21"/>
          <w:szCs w:val="21"/>
        </w:rPr>
        <w:t xml:space="preserve"> active member of the Early Childhood Wellbeing Project (ECWP) of Family Service of Santa Monica (FSSM) that supports cross-agency referrals and facilitates enrollment of vulnerable families into the SM </w:t>
      </w:r>
      <w:r w:rsidR="00FC1280" w:rsidRPr="005B4C99">
        <w:rPr>
          <w:rFonts w:ascii="Arial" w:hAnsi="Arial" w:cs="Arial"/>
          <w:sz w:val="21"/>
          <w:szCs w:val="21"/>
        </w:rPr>
        <w:t>S</w:t>
      </w:r>
      <w:r w:rsidR="0096630E" w:rsidRPr="005B4C99">
        <w:rPr>
          <w:rFonts w:ascii="Arial" w:hAnsi="Arial" w:cs="Arial"/>
          <w:sz w:val="21"/>
          <w:szCs w:val="21"/>
        </w:rPr>
        <w:t xml:space="preserve">ubsidy </w:t>
      </w:r>
      <w:r w:rsidR="00FC1280" w:rsidRPr="005B4C99">
        <w:rPr>
          <w:rFonts w:ascii="Arial" w:hAnsi="Arial" w:cs="Arial"/>
          <w:sz w:val="21"/>
          <w:szCs w:val="21"/>
        </w:rPr>
        <w:t>Program</w:t>
      </w:r>
      <w:r w:rsidR="0096630E" w:rsidRPr="005B4C99">
        <w:rPr>
          <w:rFonts w:ascii="Arial" w:hAnsi="Arial" w:cs="Arial"/>
          <w:sz w:val="21"/>
          <w:szCs w:val="21"/>
        </w:rPr>
        <w:t>. Our participation in ECWP helps streamline the process for families enrolling in the child care subsidy program and eliminates obstacles families may face in accessing affordable, quality child care in the City.</w:t>
      </w:r>
    </w:p>
    <w:p w14:paraId="3066720E" w14:textId="77777777" w:rsidR="009C0EEB" w:rsidRPr="00F510DA" w:rsidRDefault="009C0EEB" w:rsidP="005B4C99">
      <w:pPr>
        <w:jc w:val="both"/>
        <w:rPr>
          <w:u w:val="single"/>
        </w:rPr>
      </w:pPr>
    </w:p>
    <w:p w14:paraId="6248AB23" w14:textId="77777777" w:rsidR="0096630E" w:rsidRDefault="0096630E" w:rsidP="0096630E">
      <w:pPr>
        <w:jc w:val="center"/>
        <w:rPr>
          <w:rFonts w:ascii="Arial" w:hAnsi="Arial" w:cs="Arial"/>
          <w:sz w:val="21"/>
          <w:szCs w:val="21"/>
        </w:rPr>
      </w:pPr>
      <w:r>
        <w:rPr>
          <w:rFonts w:ascii="Arial" w:hAnsi="Arial" w:cs="Arial"/>
          <w:b/>
          <w:sz w:val="21"/>
          <w:szCs w:val="21"/>
        </w:rPr>
        <w:t>CHILD CARE INQUIRIES FIELDED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gridCol w:w="679"/>
      </w:tblGrid>
      <w:tr w:rsidR="0096630E" w:rsidRPr="00CA1DCE" w14:paraId="084CC058" w14:textId="77777777" w:rsidTr="0096630E">
        <w:trPr>
          <w:jc w:val="center"/>
        </w:trPr>
        <w:tc>
          <w:tcPr>
            <w:tcW w:w="5000" w:type="pct"/>
            <w:gridSpan w:val="2"/>
            <w:shd w:val="clear" w:color="auto" w:fill="FFFF00"/>
          </w:tcPr>
          <w:p w14:paraId="18DA4318" w14:textId="224F1B2B" w:rsidR="0096630E" w:rsidRPr="00CA1DCE" w:rsidRDefault="0096630E" w:rsidP="00684A36">
            <w:pPr>
              <w:jc w:val="center"/>
              <w:rPr>
                <w:rFonts w:ascii="Arial" w:hAnsi="Arial" w:cs="Arial"/>
                <w:b/>
                <w:sz w:val="21"/>
                <w:szCs w:val="21"/>
              </w:rPr>
            </w:pPr>
            <w:r w:rsidRPr="00CA1DCE">
              <w:rPr>
                <w:rFonts w:ascii="Arial" w:hAnsi="Arial" w:cs="Arial"/>
                <w:b/>
                <w:sz w:val="21"/>
                <w:szCs w:val="21"/>
                <w:highlight w:val="yellow"/>
              </w:rPr>
              <w:t>Data from July 1, 20</w:t>
            </w:r>
            <w:r>
              <w:rPr>
                <w:rFonts w:ascii="Arial" w:hAnsi="Arial" w:cs="Arial"/>
                <w:b/>
                <w:sz w:val="21"/>
                <w:szCs w:val="21"/>
                <w:highlight w:val="yellow"/>
              </w:rPr>
              <w:t>21</w:t>
            </w:r>
            <w:r w:rsidRPr="00CA1DCE">
              <w:rPr>
                <w:rFonts w:ascii="Arial" w:hAnsi="Arial" w:cs="Arial"/>
                <w:b/>
                <w:sz w:val="21"/>
                <w:szCs w:val="21"/>
                <w:highlight w:val="yellow"/>
              </w:rPr>
              <w:t xml:space="preserve"> – </w:t>
            </w:r>
            <w:r w:rsidR="00BF4B11">
              <w:rPr>
                <w:rFonts w:ascii="Arial" w:hAnsi="Arial" w:cs="Arial"/>
                <w:b/>
                <w:sz w:val="21"/>
                <w:szCs w:val="21"/>
              </w:rPr>
              <w:t>June 30</w:t>
            </w:r>
            <w:r>
              <w:rPr>
                <w:rFonts w:ascii="Arial" w:hAnsi="Arial" w:cs="Arial"/>
                <w:b/>
                <w:sz w:val="21"/>
                <w:szCs w:val="21"/>
              </w:rPr>
              <w:t>, 202</w:t>
            </w:r>
            <w:r w:rsidR="00BF4B11">
              <w:rPr>
                <w:rFonts w:ascii="Arial" w:hAnsi="Arial" w:cs="Arial"/>
                <w:b/>
                <w:sz w:val="21"/>
                <w:szCs w:val="21"/>
              </w:rPr>
              <w:t>2</w:t>
            </w:r>
          </w:p>
        </w:tc>
      </w:tr>
      <w:tr w:rsidR="0096630E" w:rsidRPr="00CA1DCE" w14:paraId="3C575A74" w14:textId="77777777" w:rsidTr="0096630E">
        <w:trPr>
          <w:jc w:val="center"/>
        </w:trPr>
        <w:tc>
          <w:tcPr>
            <w:tcW w:w="4663" w:type="pct"/>
          </w:tcPr>
          <w:p w14:paraId="037BB488" w14:textId="77777777" w:rsidR="0096630E" w:rsidRPr="00CA1DCE" w:rsidRDefault="0096630E" w:rsidP="0096630E">
            <w:pPr>
              <w:rPr>
                <w:rFonts w:ascii="Arial" w:hAnsi="Arial" w:cs="Arial"/>
                <w:sz w:val="21"/>
                <w:szCs w:val="21"/>
              </w:rPr>
            </w:pPr>
            <w:r w:rsidRPr="00CA1DCE">
              <w:rPr>
                <w:rFonts w:ascii="Arial" w:hAnsi="Arial" w:cs="Arial"/>
                <w:sz w:val="21"/>
                <w:szCs w:val="21"/>
              </w:rPr>
              <w:t xml:space="preserve">Santa Monica Residents Requesting </w:t>
            </w:r>
            <w:r>
              <w:rPr>
                <w:rFonts w:ascii="Arial" w:hAnsi="Arial" w:cs="Arial"/>
                <w:sz w:val="21"/>
                <w:szCs w:val="21"/>
              </w:rPr>
              <w:t xml:space="preserve">Child </w:t>
            </w:r>
            <w:r w:rsidRPr="00CA1DCE">
              <w:rPr>
                <w:rFonts w:ascii="Arial" w:hAnsi="Arial" w:cs="Arial"/>
                <w:sz w:val="21"/>
                <w:szCs w:val="21"/>
              </w:rPr>
              <w:t xml:space="preserve">Care in </w:t>
            </w:r>
            <w:r>
              <w:rPr>
                <w:rFonts w:ascii="Arial" w:hAnsi="Arial" w:cs="Arial"/>
                <w:sz w:val="21"/>
                <w:szCs w:val="21"/>
              </w:rPr>
              <w:t>Santa Monica</w:t>
            </w:r>
          </w:p>
        </w:tc>
        <w:tc>
          <w:tcPr>
            <w:tcW w:w="337" w:type="pct"/>
          </w:tcPr>
          <w:p w14:paraId="3BC9809A" w14:textId="268911BB" w:rsidR="0096630E" w:rsidRPr="00535188" w:rsidRDefault="003F2D78" w:rsidP="0096630E">
            <w:pPr>
              <w:jc w:val="right"/>
              <w:rPr>
                <w:rFonts w:ascii="Arial" w:hAnsi="Arial" w:cs="Arial"/>
                <w:sz w:val="21"/>
                <w:szCs w:val="21"/>
              </w:rPr>
            </w:pPr>
            <w:r w:rsidRPr="00535188">
              <w:rPr>
                <w:rFonts w:ascii="Arial" w:hAnsi="Arial" w:cs="Arial"/>
                <w:sz w:val="21"/>
                <w:szCs w:val="21"/>
              </w:rPr>
              <w:t>87</w:t>
            </w:r>
          </w:p>
        </w:tc>
      </w:tr>
      <w:tr w:rsidR="0096630E" w:rsidRPr="00CA1DCE" w14:paraId="67699449" w14:textId="77777777" w:rsidTr="0096630E">
        <w:trPr>
          <w:jc w:val="center"/>
        </w:trPr>
        <w:tc>
          <w:tcPr>
            <w:tcW w:w="4663" w:type="pct"/>
          </w:tcPr>
          <w:p w14:paraId="7E35EB0E" w14:textId="77777777" w:rsidR="0096630E" w:rsidRPr="00CA1DCE" w:rsidRDefault="0096630E" w:rsidP="0096630E">
            <w:pPr>
              <w:rPr>
                <w:rFonts w:ascii="Arial" w:hAnsi="Arial" w:cs="Arial"/>
                <w:sz w:val="21"/>
                <w:szCs w:val="21"/>
              </w:rPr>
            </w:pPr>
            <w:r>
              <w:rPr>
                <w:rFonts w:ascii="Arial" w:hAnsi="Arial" w:cs="Arial"/>
                <w:sz w:val="21"/>
                <w:szCs w:val="21"/>
              </w:rPr>
              <w:t>Non-Residents</w:t>
            </w:r>
            <w:r w:rsidRPr="00CA1DCE">
              <w:rPr>
                <w:rFonts w:ascii="Arial" w:hAnsi="Arial" w:cs="Arial"/>
                <w:sz w:val="21"/>
                <w:szCs w:val="21"/>
              </w:rPr>
              <w:t xml:space="preserve"> Requesting Care in Santa Monica </w:t>
            </w:r>
          </w:p>
        </w:tc>
        <w:tc>
          <w:tcPr>
            <w:tcW w:w="337" w:type="pct"/>
          </w:tcPr>
          <w:p w14:paraId="75876CE5" w14:textId="79BA70B0" w:rsidR="0096630E" w:rsidRPr="00535188" w:rsidRDefault="003F2D78" w:rsidP="0096630E">
            <w:pPr>
              <w:jc w:val="right"/>
              <w:rPr>
                <w:rFonts w:ascii="Arial" w:hAnsi="Arial" w:cs="Arial"/>
                <w:sz w:val="21"/>
                <w:szCs w:val="21"/>
              </w:rPr>
            </w:pPr>
            <w:r w:rsidRPr="00535188">
              <w:rPr>
                <w:rFonts w:ascii="Arial" w:hAnsi="Arial" w:cs="Arial"/>
                <w:sz w:val="21"/>
                <w:szCs w:val="21"/>
              </w:rPr>
              <w:t>110</w:t>
            </w:r>
          </w:p>
        </w:tc>
      </w:tr>
      <w:tr w:rsidR="0096630E" w:rsidRPr="00CA1DCE" w14:paraId="35A6231E" w14:textId="77777777" w:rsidTr="0096630E">
        <w:trPr>
          <w:jc w:val="center"/>
        </w:trPr>
        <w:tc>
          <w:tcPr>
            <w:tcW w:w="4663" w:type="pct"/>
          </w:tcPr>
          <w:p w14:paraId="586AA18A" w14:textId="77777777" w:rsidR="0096630E" w:rsidRPr="00CA1DCE" w:rsidRDefault="0096630E" w:rsidP="0096630E">
            <w:pPr>
              <w:jc w:val="right"/>
              <w:rPr>
                <w:rFonts w:ascii="Arial" w:hAnsi="Arial" w:cs="Arial"/>
                <w:b/>
                <w:sz w:val="21"/>
                <w:szCs w:val="21"/>
              </w:rPr>
            </w:pPr>
            <w:r w:rsidRPr="00CA1DCE">
              <w:rPr>
                <w:rFonts w:ascii="Arial" w:hAnsi="Arial" w:cs="Arial"/>
                <w:b/>
                <w:sz w:val="21"/>
                <w:szCs w:val="21"/>
              </w:rPr>
              <w:t>Total</w:t>
            </w:r>
          </w:p>
        </w:tc>
        <w:tc>
          <w:tcPr>
            <w:tcW w:w="337" w:type="pct"/>
          </w:tcPr>
          <w:p w14:paraId="0DC40FFD" w14:textId="322DE420" w:rsidR="0096630E" w:rsidRPr="00535188" w:rsidRDefault="003F2D78" w:rsidP="0096630E">
            <w:pPr>
              <w:jc w:val="right"/>
              <w:rPr>
                <w:rFonts w:ascii="Arial" w:hAnsi="Arial" w:cs="Arial"/>
                <w:sz w:val="21"/>
                <w:szCs w:val="21"/>
              </w:rPr>
            </w:pPr>
            <w:r w:rsidRPr="00535188">
              <w:rPr>
                <w:rFonts w:ascii="Arial" w:hAnsi="Arial" w:cs="Arial"/>
                <w:sz w:val="21"/>
                <w:szCs w:val="21"/>
              </w:rPr>
              <w:t>197</w:t>
            </w:r>
          </w:p>
        </w:tc>
      </w:tr>
    </w:tbl>
    <w:p w14:paraId="0D0A1F26" w14:textId="77777777" w:rsidR="007C7503" w:rsidRPr="00DC3553" w:rsidRDefault="007C7503" w:rsidP="0096630E">
      <w:pPr>
        <w:jc w:val="both"/>
        <w:rPr>
          <w:rFonts w:ascii="Arial" w:hAnsi="Arial" w:cs="Arial"/>
          <w:b/>
          <w:sz w:val="21"/>
          <w:szCs w:val="21"/>
          <w:u w:val="single"/>
        </w:rPr>
      </w:pPr>
    </w:p>
    <w:p w14:paraId="53325E53" w14:textId="77777777" w:rsidR="0096630E" w:rsidRPr="00DC3553" w:rsidRDefault="0096630E" w:rsidP="0096630E">
      <w:pPr>
        <w:keepNext/>
        <w:widowControl/>
        <w:autoSpaceDE/>
        <w:autoSpaceDN/>
        <w:adjustRightInd/>
        <w:rPr>
          <w:rFonts w:ascii="Arial" w:hAnsi="Arial" w:cs="Arial"/>
          <w:b/>
          <w:sz w:val="21"/>
          <w:szCs w:val="21"/>
          <w:u w:val="single"/>
        </w:rPr>
      </w:pPr>
      <w:r w:rsidRPr="00DC3553">
        <w:rPr>
          <w:rFonts w:ascii="Arial" w:hAnsi="Arial" w:cs="Arial"/>
          <w:b/>
          <w:sz w:val="21"/>
          <w:szCs w:val="21"/>
          <w:u w:val="single"/>
        </w:rPr>
        <w:t>Child Care Subsidy</w:t>
      </w:r>
    </w:p>
    <w:p w14:paraId="68D69CB9" w14:textId="77777777" w:rsidR="00353B81" w:rsidRPr="00A548DC" w:rsidRDefault="0096630E" w:rsidP="00353B81">
      <w:pPr>
        <w:rPr>
          <w:rFonts w:asciiTheme="minorHAnsi" w:hAnsiTheme="minorHAnsi" w:cstheme="minorHAnsi"/>
          <w:shd w:val="clear" w:color="auto" w:fill="FFFFFF"/>
        </w:rPr>
      </w:pPr>
      <w:r>
        <w:rPr>
          <w:rFonts w:ascii="Arial" w:hAnsi="Arial" w:cs="Arial"/>
          <w:sz w:val="21"/>
          <w:szCs w:val="21"/>
        </w:rPr>
        <w:t xml:space="preserve">In addition to offering child care referrals, CFC manages the eligibility list for state, county, and </w:t>
      </w:r>
      <w:r w:rsidR="00FC1280">
        <w:rPr>
          <w:rFonts w:ascii="Arial" w:hAnsi="Arial" w:cs="Arial"/>
          <w:sz w:val="21"/>
          <w:szCs w:val="21"/>
        </w:rPr>
        <w:t xml:space="preserve">city </w:t>
      </w:r>
      <w:r>
        <w:rPr>
          <w:rFonts w:ascii="Arial" w:hAnsi="Arial" w:cs="Arial"/>
          <w:sz w:val="21"/>
          <w:szCs w:val="21"/>
        </w:rPr>
        <w:t xml:space="preserve">child care subsidy funding. </w:t>
      </w:r>
      <w:r w:rsidRPr="006D4EB4">
        <w:rPr>
          <w:rFonts w:ascii="Arial" w:hAnsi="Arial" w:cs="Arial"/>
          <w:sz w:val="21"/>
          <w:szCs w:val="21"/>
        </w:rPr>
        <w:t xml:space="preserve">The </w:t>
      </w:r>
      <w:r w:rsidRPr="00C538E5">
        <w:rPr>
          <w:rFonts w:ascii="Arial" w:hAnsi="Arial" w:cs="Arial"/>
          <w:sz w:val="21"/>
          <w:szCs w:val="21"/>
        </w:rPr>
        <w:t xml:space="preserve">number of </w:t>
      </w:r>
      <w:r>
        <w:rPr>
          <w:rFonts w:ascii="Arial" w:hAnsi="Arial" w:cs="Arial"/>
          <w:sz w:val="21"/>
          <w:szCs w:val="21"/>
        </w:rPr>
        <w:t xml:space="preserve">SM </w:t>
      </w:r>
      <w:r w:rsidRPr="00C538E5">
        <w:rPr>
          <w:rFonts w:ascii="Arial" w:hAnsi="Arial" w:cs="Arial"/>
          <w:sz w:val="21"/>
          <w:szCs w:val="21"/>
        </w:rPr>
        <w:t xml:space="preserve">children </w:t>
      </w:r>
      <w:r>
        <w:rPr>
          <w:rFonts w:ascii="Arial" w:hAnsi="Arial" w:cs="Arial"/>
          <w:sz w:val="21"/>
          <w:szCs w:val="21"/>
        </w:rPr>
        <w:t>on the eligibility list</w:t>
      </w:r>
      <w:r w:rsidRPr="00C538E5">
        <w:rPr>
          <w:rFonts w:ascii="Arial" w:hAnsi="Arial" w:cs="Arial"/>
          <w:sz w:val="21"/>
          <w:szCs w:val="21"/>
        </w:rPr>
        <w:t xml:space="preserve"> as of </w:t>
      </w:r>
      <w:r w:rsidR="001C3506">
        <w:rPr>
          <w:rFonts w:ascii="Arial" w:hAnsi="Arial" w:cs="Arial"/>
          <w:sz w:val="21"/>
          <w:szCs w:val="21"/>
        </w:rPr>
        <w:t>June 30, 2022</w:t>
      </w:r>
      <w:r w:rsidR="00FC1280">
        <w:rPr>
          <w:rFonts w:ascii="Arial" w:hAnsi="Arial" w:cs="Arial"/>
          <w:sz w:val="21"/>
          <w:szCs w:val="21"/>
        </w:rPr>
        <w:t>,</w:t>
      </w:r>
      <w:r>
        <w:rPr>
          <w:rFonts w:ascii="Arial" w:hAnsi="Arial" w:cs="Arial"/>
          <w:sz w:val="21"/>
          <w:szCs w:val="21"/>
        </w:rPr>
        <w:t xml:space="preserve"> </w:t>
      </w:r>
      <w:r w:rsidR="00712FF4" w:rsidRPr="00535188">
        <w:rPr>
          <w:rFonts w:ascii="Arial" w:hAnsi="Arial" w:cs="Arial"/>
          <w:sz w:val="21"/>
          <w:szCs w:val="21"/>
        </w:rPr>
        <w:t>increased</w:t>
      </w:r>
      <w:r w:rsidRPr="00535188">
        <w:rPr>
          <w:rFonts w:ascii="Arial" w:hAnsi="Arial" w:cs="Arial"/>
          <w:sz w:val="21"/>
          <w:szCs w:val="21"/>
        </w:rPr>
        <w:t xml:space="preserve"> by </w:t>
      </w:r>
      <w:r w:rsidR="00460E4E" w:rsidRPr="00535188">
        <w:rPr>
          <w:rFonts w:ascii="Arial" w:hAnsi="Arial" w:cs="Arial"/>
          <w:sz w:val="21"/>
          <w:szCs w:val="21"/>
        </w:rPr>
        <w:t>2</w:t>
      </w:r>
      <w:r w:rsidRPr="00535188">
        <w:rPr>
          <w:rFonts w:ascii="Arial" w:hAnsi="Arial" w:cs="Arial"/>
          <w:sz w:val="21"/>
          <w:szCs w:val="21"/>
        </w:rPr>
        <w:t xml:space="preserve">% (from </w:t>
      </w:r>
      <w:r w:rsidR="00712FF4" w:rsidRPr="00535188">
        <w:rPr>
          <w:rFonts w:ascii="Arial" w:hAnsi="Arial" w:cs="Arial"/>
          <w:sz w:val="21"/>
          <w:szCs w:val="21"/>
        </w:rPr>
        <w:t xml:space="preserve">136 to </w:t>
      </w:r>
      <w:r w:rsidR="00460E4E" w:rsidRPr="00535188">
        <w:rPr>
          <w:rFonts w:ascii="Arial" w:hAnsi="Arial" w:cs="Arial"/>
          <w:sz w:val="21"/>
          <w:szCs w:val="21"/>
        </w:rPr>
        <w:t>140</w:t>
      </w:r>
      <w:r w:rsidRPr="00535188">
        <w:rPr>
          <w:rFonts w:ascii="Arial" w:hAnsi="Arial" w:cs="Arial"/>
          <w:sz w:val="21"/>
          <w:szCs w:val="21"/>
        </w:rPr>
        <w:t xml:space="preserve"> children) compared to </w:t>
      </w:r>
      <w:r w:rsidR="00460E4E" w:rsidRPr="00535188">
        <w:rPr>
          <w:rFonts w:ascii="Arial" w:hAnsi="Arial" w:cs="Arial"/>
          <w:sz w:val="21"/>
          <w:szCs w:val="21"/>
        </w:rPr>
        <w:t>this year’s Mid-Year</w:t>
      </w:r>
      <w:r w:rsidRPr="00535188">
        <w:rPr>
          <w:rFonts w:ascii="Arial" w:hAnsi="Arial" w:cs="Arial"/>
          <w:sz w:val="21"/>
          <w:szCs w:val="21"/>
        </w:rPr>
        <w:t xml:space="preserve"> Report.</w:t>
      </w:r>
      <w:r w:rsidRPr="00C538E5">
        <w:rPr>
          <w:rFonts w:ascii="Arial" w:hAnsi="Arial" w:cs="Arial"/>
          <w:sz w:val="21"/>
          <w:szCs w:val="21"/>
        </w:rPr>
        <w:t xml:space="preserve"> </w:t>
      </w:r>
      <w:r w:rsidR="00353B81" w:rsidRPr="00E97586">
        <w:rPr>
          <w:rFonts w:ascii="Arial" w:hAnsi="Arial" w:cs="Arial"/>
          <w:sz w:val="21"/>
          <w:szCs w:val="21"/>
        </w:rPr>
        <w:t>These are children of low-income families who rely on child care to work, attend school, and stay housed.</w:t>
      </w:r>
    </w:p>
    <w:p w14:paraId="746E1611" w14:textId="77777777" w:rsidR="00B70893" w:rsidRDefault="00B70893" w:rsidP="00B70893">
      <w:pPr>
        <w:rPr>
          <w:rFonts w:ascii="Arial" w:hAnsi="Arial" w:cs="Arial"/>
          <w:b/>
          <w:sz w:val="21"/>
          <w:szCs w:val="21"/>
        </w:rPr>
      </w:pPr>
      <w:bookmarkStart w:id="0" w:name="_Hlk94024494"/>
    </w:p>
    <w:p w14:paraId="7839C84B" w14:textId="4F0CB621" w:rsidR="0096630E" w:rsidRDefault="0096630E" w:rsidP="005B4C99">
      <w:pPr>
        <w:jc w:val="center"/>
        <w:rPr>
          <w:rFonts w:ascii="Arial" w:hAnsi="Arial" w:cs="Arial"/>
          <w:sz w:val="21"/>
          <w:szCs w:val="21"/>
        </w:rPr>
      </w:pPr>
      <w:r w:rsidRPr="005734F9">
        <w:rPr>
          <w:rFonts w:ascii="Arial" w:hAnsi="Arial" w:cs="Arial"/>
          <w:b/>
          <w:sz w:val="21"/>
          <w:szCs w:val="21"/>
        </w:rPr>
        <w:t xml:space="preserve">SUBSIDY ELIGIBILITY LIST (SM residents on CFC’s child care subsidy eligibility list at </w:t>
      </w:r>
      <w:r w:rsidR="00BF4B11">
        <w:rPr>
          <w:rFonts w:ascii="Arial" w:hAnsi="Arial" w:cs="Arial"/>
          <w:b/>
          <w:sz w:val="21"/>
          <w:szCs w:val="21"/>
        </w:rPr>
        <w:t>Year-End</w:t>
      </w:r>
      <w:r w:rsidRPr="005734F9">
        <w:rPr>
          <w:rFonts w:ascii="Arial" w:hAnsi="Arial" w:cs="Arial"/>
          <w:b/>
          <w:sz w:val="21"/>
          <w:szCs w:val="21"/>
        </w:rPr>
        <w:t>)</w:t>
      </w:r>
    </w:p>
    <w:tbl>
      <w:tblPr>
        <w:tblpPr w:leftFromText="180" w:rightFromText="180" w:vertAnchor="text" w:horzAnchor="margin" w:tblpXSpec="center" w:tblpY="64"/>
        <w:tblW w:w="11588" w:type="dxa"/>
        <w:tblLook w:val="04A0" w:firstRow="1" w:lastRow="0" w:firstColumn="1" w:lastColumn="0" w:noHBand="0" w:noVBand="1"/>
      </w:tblPr>
      <w:tblGrid>
        <w:gridCol w:w="900"/>
        <w:gridCol w:w="900"/>
        <w:gridCol w:w="914"/>
        <w:gridCol w:w="572"/>
        <w:gridCol w:w="593"/>
        <w:gridCol w:w="593"/>
        <w:gridCol w:w="593"/>
        <w:gridCol w:w="593"/>
        <w:gridCol w:w="593"/>
        <w:gridCol w:w="593"/>
        <w:gridCol w:w="593"/>
        <w:gridCol w:w="593"/>
        <w:gridCol w:w="593"/>
        <w:gridCol w:w="593"/>
        <w:gridCol w:w="593"/>
        <w:gridCol w:w="593"/>
        <w:gridCol w:w="593"/>
        <w:gridCol w:w="593"/>
      </w:tblGrid>
      <w:tr w:rsidR="007878F0" w:rsidRPr="001B4B05" w14:paraId="732D0292" w14:textId="77777777" w:rsidTr="005B4C99">
        <w:trPr>
          <w:trHeight w:val="437"/>
        </w:trPr>
        <w:tc>
          <w:tcPr>
            <w:tcW w:w="900" w:type="dxa"/>
            <w:tcBorders>
              <w:top w:val="single" w:sz="4" w:space="0" w:color="auto"/>
              <w:left w:val="single" w:sz="4" w:space="0" w:color="auto"/>
              <w:bottom w:val="single" w:sz="4" w:space="0" w:color="auto"/>
              <w:right w:val="single" w:sz="4" w:space="0" w:color="auto"/>
            </w:tcBorders>
            <w:shd w:val="clear" w:color="000000" w:fill="F999C4"/>
            <w:noWrap/>
            <w:vAlign w:val="center"/>
            <w:hideMark/>
          </w:tcPr>
          <w:p w14:paraId="5BC5D08B"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Zip</w:t>
            </w:r>
          </w:p>
        </w:tc>
        <w:tc>
          <w:tcPr>
            <w:tcW w:w="900" w:type="dxa"/>
            <w:tcBorders>
              <w:top w:val="single" w:sz="4" w:space="0" w:color="auto"/>
              <w:left w:val="nil"/>
              <w:bottom w:val="single" w:sz="4" w:space="0" w:color="auto"/>
              <w:right w:val="single" w:sz="4" w:space="0" w:color="auto"/>
            </w:tcBorders>
            <w:shd w:val="clear" w:color="000000" w:fill="F999C4"/>
            <w:noWrap/>
            <w:vAlign w:val="center"/>
            <w:hideMark/>
          </w:tcPr>
          <w:p w14:paraId="4EDE4288"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Families</w:t>
            </w:r>
          </w:p>
        </w:tc>
        <w:tc>
          <w:tcPr>
            <w:tcW w:w="914" w:type="dxa"/>
            <w:tcBorders>
              <w:top w:val="single" w:sz="4" w:space="0" w:color="auto"/>
              <w:left w:val="nil"/>
              <w:bottom w:val="single" w:sz="4" w:space="0" w:color="auto"/>
              <w:right w:val="single" w:sz="4" w:space="0" w:color="auto"/>
            </w:tcBorders>
            <w:shd w:val="clear" w:color="000000" w:fill="F999C4"/>
            <w:noWrap/>
            <w:vAlign w:val="center"/>
            <w:hideMark/>
          </w:tcPr>
          <w:p w14:paraId="3FAB33AC"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Children</w:t>
            </w:r>
          </w:p>
        </w:tc>
        <w:tc>
          <w:tcPr>
            <w:tcW w:w="572" w:type="dxa"/>
            <w:tcBorders>
              <w:top w:val="single" w:sz="4" w:space="0" w:color="auto"/>
              <w:left w:val="nil"/>
              <w:bottom w:val="single" w:sz="4" w:space="0" w:color="auto"/>
              <w:right w:val="single" w:sz="4" w:space="0" w:color="auto"/>
            </w:tcBorders>
            <w:shd w:val="clear" w:color="000000" w:fill="F999C4"/>
            <w:noWrap/>
            <w:vAlign w:val="center"/>
            <w:hideMark/>
          </w:tcPr>
          <w:p w14:paraId="25EA2647"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Age</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22CB2EA3"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&lt;1</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67C8E992"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1</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21B57562"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2</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4965074B"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3</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43D5A828"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4</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76A0CD30"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5</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11EC8F4B"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6</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3B41F69B"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7</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6C9E6149"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8</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13072A94" w14:textId="056ED8A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9</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14F92963"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10</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35B58897"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11</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1045E997"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12</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651F0C70" w14:textId="77777777" w:rsidR="007878F0" w:rsidRPr="001B4B05" w:rsidRDefault="007878F0" w:rsidP="0096630E">
            <w:pPr>
              <w:jc w:val="center"/>
              <w:rPr>
                <w:rFonts w:ascii="Calibri" w:eastAsia="Times New Roman" w:hAnsi="Calibri" w:cs="Calibri"/>
                <w:b/>
                <w:bCs/>
                <w:color w:val="000000"/>
              </w:rPr>
            </w:pPr>
            <w:r w:rsidRPr="001B4B05">
              <w:rPr>
                <w:rFonts w:ascii="Calibri" w:eastAsia="Times New Roman" w:hAnsi="Calibri" w:cs="Calibri"/>
                <w:b/>
                <w:bCs/>
                <w:color w:val="000000"/>
              </w:rPr>
              <w:t>13+</w:t>
            </w:r>
          </w:p>
        </w:tc>
      </w:tr>
      <w:tr w:rsidR="007878F0" w:rsidRPr="001B4B05" w14:paraId="12824B91" w14:textId="77777777" w:rsidTr="00230037">
        <w:trPr>
          <w:trHeight w:val="28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0C88BBC" w14:textId="77777777" w:rsidR="007878F0" w:rsidRPr="001B4B05" w:rsidRDefault="007878F0" w:rsidP="0096630E">
            <w:pPr>
              <w:jc w:val="center"/>
              <w:rPr>
                <w:rFonts w:ascii="Calibri" w:eastAsia="Times New Roman" w:hAnsi="Calibri" w:cs="Calibri"/>
                <w:color w:val="000000"/>
              </w:rPr>
            </w:pPr>
            <w:r w:rsidRPr="001B4B05">
              <w:rPr>
                <w:rFonts w:ascii="Calibri" w:eastAsia="Times New Roman" w:hAnsi="Calibri" w:cs="Calibri"/>
                <w:color w:val="000000"/>
              </w:rPr>
              <w:t>90401</w:t>
            </w:r>
          </w:p>
        </w:tc>
        <w:tc>
          <w:tcPr>
            <w:tcW w:w="900" w:type="dxa"/>
            <w:tcBorders>
              <w:top w:val="nil"/>
              <w:left w:val="nil"/>
              <w:bottom w:val="single" w:sz="4" w:space="0" w:color="auto"/>
              <w:right w:val="single" w:sz="4" w:space="0" w:color="auto"/>
            </w:tcBorders>
            <w:shd w:val="clear" w:color="auto" w:fill="auto"/>
            <w:noWrap/>
            <w:vAlign w:val="bottom"/>
          </w:tcPr>
          <w:p w14:paraId="48A565F7" w14:textId="36F547AF" w:rsidR="007878F0" w:rsidRPr="001B4B05" w:rsidRDefault="008B3FE6" w:rsidP="0096630E">
            <w:pPr>
              <w:jc w:val="center"/>
              <w:rPr>
                <w:rFonts w:ascii="Calibri" w:eastAsia="Times New Roman" w:hAnsi="Calibri" w:cs="Calibri"/>
                <w:color w:val="000000"/>
              </w:rPr>
            </w:pPr>
            <w:r>
              <w:rPr>
                <w:rFonts w:ascii="Calibri" w:eastAsia="Times New Roman" w:hAnsi="Calibri" w:cs="Calibri"/>
                <w:color w:val="000000"/>
              </w:rPr>
              <w:t>6</w:t>
            </w:r>
          </w:p>
        </w:tc>
        <w:tc>
          <w:tcPr>
            <w:tcW w:w="914" w:type="dxa"/>
            <w:tcBorders>
              <w:top w:val="nil"/>
              <w:left w:val="nil"/>
              <w:bottom w:val="single" w:sz="4" w:space="0" w:color="auto"/>
              <w:right w:val="single" w:sz="4" w:space="0" w:color="auto"/>
            </w:tcBorders>
            <w:shd w:val="clear" w:color="auto" w:fill="auto"/>
            <w:noWrap/>
            <w:vAlign w:val="bottom"/>
          </w:tcPr>
          <w:p w14:paraId="0C459731" w14:textId="33BAEE23" w:rsidR="007878F0" w:rsidRPr="001B4B05" w:rsidRDefault="008B3FE6" w:rsidP="0096630E">
            <w:pPr>
              <w:jc w:val="center"/>
              <w:rPr>
                <w:rFonts w:ascii="Calibri" w:eastAsia="Times New Roman" w:hAnsi="Calibri" w:cs="Calibri"/>
                <w:color w:val="000000"/>
              </w:rPr>
            </w:pPr>
            <w:r>
              <w:rPr>
                <w:rFonts w:ascii="Calibri" w:eastAsia="Times New Roman" w:hAnsi="Calibri" w:cs="Calibri"/>
                <w:color w:val="000000"/>
              </w:rPr>
              <w:t>7</w:t>
            </w:r>
          </w:p>
        </w:tc>
        <w:tc>
          <w:tcPr>
            <w:tcW w:w="572" w:type="dxa"/>
            <w:tcBorders>
              <w:top w:val="nil"/>
              <w:left w:val="nil"/>
              <w:bottom w:val="single" w:sz="4" w:space="0" w:color="auto"/>
              <w:right w:val="single" w:sz="4" w:space="0" w:color="auto"/>
            </w:tcBorders>
            <w:shd w:val="clear" w:color="auto" w:fill="auto"/>
            <w:noWrap/>
            <w:vAlign w:val="bottom"/>
          </w:tcPr>
          <w:p w14:paraId="64C5D9D6" w14:textId="028B23AD" w:rsidR="007878F0" w:rsidRPr="001B4B05" w:rsidRDefault="007878F0" w:rsidP="0096630E">
            <w:pPr>
              <w:jc w:val="center"/>
              <w:rPr>
                <w:rFonts w:ascii="Calibri" w:eastAsia="Times New Roman" w:hAnsi="Calibri" w:cs="Calibri"/>
                <w:color w:val="000000"/>
              </w:rPr>
            </w:pPr>
          </w:p>
        </w:tc>
        <w:tc>
          <w:tcPr>
            <w:tcW w:w="593" w:type="dxa"/>
            <w:tcBorders>
              <w:top w:val="nil"/>
              <w:left w:val="nil"/>
              <w:bottom w:val="single" w:sz="4" w:space="0" w:color="auto"/>
              <w:right w:val="single" w:sz="4" w:space="0" w:color="auto"/>
            </w:tcBorders>
            <w:shd w:val="clear" w:color="auto" w:fill="auto"/>
            <w:noWrap/>
            <w:vAlign w:val="bottom"/>
          </w:tcPr>
          <w:p w14:paraId="1542D8F0" w14:textId="2CAEFD2E"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40891BC5" w14:textId="6B43EA21"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66FB3153" w14:textId="1E8F7D7A"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4DA03869" w14:textId="02A6C669"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bottom"/>
          </w:tcPr>
          <w:p w14:paraId="16A0E645" w14:textId="647D9944"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bottom"/>
          </w:tcPr>
          <w:p w14:paraId="35AE9B8A" w14:textId="795DC6AF"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0691D900" w14:textId="44783CF9"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243E7CA4" w14:textId="52047C22"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0C40566E" w14:textId="49F970F4"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1B406BF1" w14:textId="13CE8814"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1179B5F3" w14:textId="0F6C091C"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0545E401" w14:textId="09E574B3"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65489ABB" w14:textId="1DAFE835"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2D64E3C2" w14:textId="759D53AC"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r>
      <w:tr w:rsidR="007878F0" w:rsidRPr="001B4B05" w14:paraId="0A2F5F23" w14:textId="77777777" w:rsidTr="00230037">
        <w:trPr>
          <w:trHeight w:val="28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99B518" w14:textId="77777777" w:rsidR="007878F0" w:rsidRPr="001B4B05" w:rsidRDefault="007878F0" w:rsidP="0096630E">
            <w:pPr>
              <w:jc w:val="center"/>
              <w:rPr>
                <w:rFonts w:ascii="Calibri" w:eastAsia="Times New Roman" w:hAnsi="Calibri" w:cs="Calibri"/>
                <w:color w:val="000000"/>
              </w:rPr>
            </w:pPr>
            <w:r w:rsidRPr="001B4B05">
              <w:rPr>
                <w:rFonts w:ascii="Calibri" w:eastAsia="Times New Roman" w:hAnsi="Calibri" w:cs="Calibri"/>
                <w:color w:val="000000"/>
              </w:rPr>
              <w:t>90402</w:t>
            </w:r>
          </w:p>
        </w:tc>
        <w:tc>
          <w:tcPr>
            <w:tcW w:w="900" w:type="dxa"/>
            <w:tcBorders>
              <w:top w:val="nil"/>
              <w:left w:val="nil"/>
              <w:bottom w:val="single" w:sz="4" w:space="0" w:color="auto"/>
              <w:right w:val="single" w:sz="4" w:space="0" w:color="auto"/>
            </w:tcBorders>
            <w:shd w:val="clear" w:color="auto" w:fill="auto"/>
            <w:noWrap/>
            <w:vAlign w:val="bottom"/>
          </w:tcPr>
          <w:p w14:paraId="42C53522" w14:textId="4947276D" w:rsidR="007878F0" w:rsidRPr="001B4B05" w:rsidRDefault="008B3FE6" w:rsidP="0096630E">
            <w:pPr>
              <w:jc w:val="center"/>
              <w:rPr>
                <w:rFonts w:ascii="Calibri" w:eastAsia="Times New Roman" w:hAnsi="Calibri" w:cs="Calibri"/>
                <w:color w:val="000000"/>
              </w:rPr>
            </w:pPr>
            <w:r>
              <w:rPr>
                <w:rFonts w:ascii="Calibri" w:eastAsia="Times New Roman" w:hAnsi="Calibri" w:cs="Calibri"/>
                <w:color w:val="000000"/>
              </w:rPr>
              <w:t>2</w:t>
            </w:r>
          </w:p>
        </w:tc>
        <w:tc>
          <w:tcPr>
            <w:tcW w:w="914" w:type="dxa"/>
            <w:tcBorders>
              <w:top w:val="nil"/>
              <w:left w:val="nil"/>
              <w:bottom w:val="single" w:sz="4" w:space="0" w:color="auto"/>
              <w:right w:val="single" w:sz="4" w:space="0" w:color="auto"/>
            </w:tcBorders>
            <w:shd w:val="clear" w:color="auto" w:fill="auto"/>
            <w:noWrap/>
            <w:vAlign w:val="bottom"/>
          </w:tcPr>
          <w:p w14:paraId="229423E8" w14:textId="6388BEEE" w:rsidR="007878F0" w:rsidRPr="001B4B05" w:rsidRDefault="008B3FE6" w:rsidP="0096630E">
            <w:pPr>
              <w:jc w:val="center"/>
              <w:rPr>
                <w:rFonts w:ascii="Calibri" w:eastAsia="Times New Roman" w:hAnsi="Calibri" w:cs="Calibri"/>
                <w:color w:val="000000"/>
              </w:rPr>
            </w:pPr>
            <w:r>
              <w:rPr>
                <w:rFonts w:ascii="Calibri" w:eastAsia="Times New Roman" w:hAnsi="Calibri" w:cs="Calibri"/>
                <w:color w:val="000000"/>
              </w:rPr>
              <w:t>2</w:t>
            </w:r>
          </w:p>
        </w:tc>
        <w:tc>
          <w:tcPr>
            <w:tcW w:w="572" w:type="dxa"/>
            <w:tcBorders>
              <w:top w:val="nil"/>
              <w:left w:val="nil"/>
              <w:bottom w:val="single" w:sz="4" w:space="0" w:color="auto"/>
              <w:right w:val="single" w:sz="4" w:space="0" w:color="auto"/>
            </w:tcBorders>
            <w:shd w:val="clear" w:color="auto" w:fill="auto"/>
            <w:noWrap/>
            <w:vAlign w:val="bottom"/>
          </w:tcPr>
          <w:p w14:paraId="28324ADB" w14:textId="7D2C3BC6" w:rsidR="007878F0" w:rsidRPr="001B4B05" w:rsidRDefault="007878F0" w:rsidP="0096630E">
            <w:pPr>
              <w:jc w:val="center"/>
              <w:rPr>
                <w:rFonts w:ascii="Calibri" w:eastAsia="Times New Roman" w:hAnsi="Calibri" w:cs="Calibri"/>
                <w:color w:val="000000"/>
              </w:rPr>
            </w:pPr>
          </w:p>
        </w:tc>
        <w:tc>
          <w:tcPr>
            <w:tcW w:w="593" w:type="dxa"/>
            <w:tcBorders>
              <w:top w:val="nil"/>
              <w:left w:val="nil"/>
              <w:bottom w:val="single" w:sz="4" w:space="0" w:color="auto"/>
              <w:right w:val="single" w:sz="4" w:space="0" w:color="auto"/>
            </w:tcBorders>
            <w:shd w:val="clear" w:color="auto" w:fill="auto"/>
            <w:noWrap/>
            <w:vAlign w:val="bottom"/>
          </w:tcPr>
          <w:p w14:paraId="2C6E89A7" w14:textId="4F21CC4E"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27A39A32" w14:textId="2C93CBC0"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4A5F316D" w14:textId="3CB82A43"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40F80474" w14:textId="19DE7B73"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05CFB886" w14:textId="736E0F76"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0CE6B31E" w14:textId="24665690"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09722F7D" w14:textId="7956F29C"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7C947A9D" w14:textId="740A19A7"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6730DFAE" w14:textId="57976F2E"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5901FFC9" w14:textId="6C85B2A0"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3CBE993D" w14:textId="04E327D8"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77097D1E" w14:textId="1084A085"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4211DE6F" w14:textId="21EF552F"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428F2FF3" w14:textId="3265EBE3"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0</w:t>
            </w:r>
          </w:p>
        </w:tc>
      </w:tr>
      <w:tr w:rsidR="007878F0" w:rsidRPr="001B4B05" w14:paraId="4D33EC03" w14:textId="77777777" w:rsidTr="00230037">
        <w:trPr>
          <w:trHeight w:val="28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6617DBB" w14:textId="77777777" w:rsidR="007878F0" w:rsidRPr="001B4B05" w:rsidRDefault="007878F0" w:rsidP="0096630E">
            <w:pPr>
              <w:jc w:val="center"/>
              <w:rPr>
                <w:rFonts w:ascii="Calibri" w:eastAsia="Times New Roman" w:hAnsi="Calibri" w:cs="Calibri"/>
                <w:color w:val="000000"/>
              </w:rPr>
            </w:pPr>
            <w:r w:rsidRPr="001B4B05">
              <w:rPr>
                <w:rFonts w:ascii="Calibri" w:eastAsia="Times New Roman" w:hAnsi="Calibri" w:cs="Calibri"/>
                <w:color w:val="000000"/>
              </w:rPr>
              <w:t>90403</w:t>
            </w:r>
          </w:p>
        </w:tc>
        <w:tc>
          <w:tcPr>
            <w:tcW w:w="900" w:type="dxa"/>
            <w:tcBorders>
              <w:top w:val="nil"/>
              <w:left w:val="nil"/>
              <w:bottom w:val="single" w:sz="4" w:space="0" w:color="auto"/>
              <w:right w:val="single" w:sz="4" w:space="0" w:color="auto"/>
            </w:tcBorders>
            <w:shd w:val="clear" w:color="auto" w:fill="auto"/>
            <w:noWrap/>
            <w:vAlign w:val="bottom"/>
          </w:tcPr>
          <w:p w14:paraId="75215BBA" w14:textId="404BC170" w:rsidR="007878F0" w:rsidRPr="001B4B05" w:rsidRDefault="008B3FE6" w:rsidP="0096630E">
            <w:pPr>
              <w:jc w:val="center"/>
              <w:rPr>
                <w:rFonts w:ascii="Calibri" w:eastAsia="Times New Roman" w:hAnsi="Calibri" w:cs="Calibri"/>
                <w:color w:val="000000"/>
              </w:rPr>
            </w:pPr>
            <w:r>
              <w:rPr>
                <w:rFonts w:ascii="Calibri" w:eastAsia="Times New Roman" w:hAnsi="Calibri" w:cs="Calibri"/>
                <w:color w:val="000000"/>
              </w:rPr>
              <w:t>17</w:t>
            </w:r>
          </w:p>
        </w:tc>
        <w:tc>
          <w:tcPr>
            <w:tcW w:w="914" w:type="dxa"/>
            <w:tcBorders>
              <w:top w:val="nil"/>
              <w:left w:val="nil"/>
              <w:bottom w:val="single" w:sz="4" w:space="0" w:color="auto"/>
              <w:right w:val="single" w:sz="4" w:space="0" w:color="auto"/>
            </w:tcBorders>
            <w:shd w:val="clear" w:color="auto" w:fill="auto"/>
            <w:noWrap/>
            <w:vAlign w:val="bottom"/>
          </w:tcPr>
          <w:p w14:paraId="1BC8E4E2" w14:textId="77C76216" w:rsidR="007878F0" w:rsidRPr="001B4B05" w:rsidRDefault="008B3FE6" w:rsidP="0096630E">
            <w:pPr>
              <w:jc w:val="center"/>
              <w:rPr>
                <w:rFonts w:ascii="Calibri" w:eastAsia="Times New Roman" w:hAnsi="Calibri" w:cs="Calibri"/>
                <w:color w:val="000000"/>
              </w:rPr>
            </w:pPr>
            <w:r>
              <w:rPr>
                <w:rFonts w:ascii="Calibri" w:eastAsia="Times New Roman" w:hAnsi="Calibri" w:cs="Calibri"/>
                <w:color w:val="000000"/>
              </w:rPr>
              <w:t>19</w:t>
            </w:r>
          </w:p>
        </w:tc>
        <w:tc>
          <w:tcPr>
            <w:tcW w:w="572" w:type="dxa"/>
            <w:tcBorders>
              <w:top w:val="nil"/>
              <w:left w:val="nil"/>
              <w:bottom w:val="single" w:sz="4" w:space="0" w:color="auto"/>
              <w:right w:val="single" w:sz="4" w:space="0" w:color="auto"/>
            </w:tcBorders>
            <w:shd w:val="clear" w:color="auto" w:fill="auto"/>
            <w:noWrap/>
            <w:vAlign w:val="bottom"/>
          </w:tcPr>
          <w:p w14:paraId="050184C0" w14:textId="1D377BC2" w:rsidR="007878F0" w:rsidRPr="001B4B05" w:rsidRDefault="007878F0" w:rsidP="0096630E">
            <w:pPr>
              <w:jc w:val="center"/>
              <w:rPr>
                <w:rFonts w:ascii="Calibri" w:eastAsia="Times New Roman" w:hAnsi="Calibri" w:cs="Calibri"/>
                <w:color w:val="000000"/>
              </w:rPr>
            </w:pPr>
          </w:p>
        </w:tc>
        <w:tc>
          <w:tcPr>
            <w:tcW w:w="593" w:type="dxa"/>
            <w:tcBorders>
              <w:top w:val="nil"/>
              <w:left w:val="nil"/>
              <w:bottom w:val="single" w:sz="4" w:space="0" w:color="auto"/>
              <w:right w:val="single" w:sz="4" w:space="0" w:color="auto"/>
            </w:tcBorders>
            <w:shd w:val="clear" w:color="auto" w:fill="auto"/>
            <w:noWrap/>
            <w:vAlign w:val="bottom"/>
          </w:tcPr>
          <w:p w14:paraId="264E7AA4" w14:textId="5B01AF3E"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bottom"/>
          </w:tcPr>
          <w:p w14:paraId="2BC3A498" w14:textId="11B5838C"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0B8E2BD8" w14:textId="0129A278"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4</w:t>
            </w:r>
          </w:p>
        </w:tc>
        <w:tc>
          <w:tcPr>
            <w:tcW w:w="593" w:type="dxa"/>
            <w:tcBorders>
              <w:top w:val="nil"/>
              <w:left w:val="nil"/>
              <w:bottom w:val="single" w:sz="4" w:space="0" w:color="auto"/>
              <w:right w:val="single" w:sz="4" w:space="0" w:color="auto"/>
            </w:tcBorders>
            <w:shd w:val="clear" w:color="auto" w:fill="auto"/>
            <w:noWrap/>
            <w:vAlign w:val="bottom"/>
          </w:tcPr>
          <w:p w14:paraId="6834C207" w14:textId="015D237F"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6</w:t>
            </w:r>
          </w:p>
        </w:tc>
        <w:tc>
          <w:tcPr>
            <w:tcW w:w="593" w:type="dxa"/>
            <w:tcBorders>
              <w:top w:val="nil"/>
              <w:left w:val="nil"/>
              <w:bottom w:val="single" w:sz="4" w:space="0" w:color="auto"/>
              <w:right w:val="single" w:sz="4" w:space="0" w:color="auto"/>
            </w:tcBorders>
            <w:shd w:val="clear" w:color="auto" w:fill="auto"/>
            <w:noWrap/>
            <w:vAlign w:val="bottom"/>
          </w:tcPr>
          <w:p w14:paraId="4B046819" w14:textId="74955608"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bottom"/>
          </w:tcPr>
          <w:p w14:paraId="031A73F5" w14:textId="4B7B6150"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bottom"/>
          </w:tcPr>
          <w:p w14:paraId="28DF2E8F" w14:textId="68AC89BF" w:rsidR="007878F0" w:rsidRPr="001B4B05" w:rsidRDefault="00600CC0"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1509F268" w14:textId="62D339BD" w:rsidR="007878F0" w:rsidRPr="001B4B05" w:rsidRDefault="00600CC0"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39A52AB7" w14:textId="383F4E0F" w:rsidR="007878F0" w:rsidRPr="001B4B05" w:rsidRDefault="00600CC0"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10648B65" w14:textId="09BBB54F" w:rsidR="007878F0" w:rsidRPr="001B4B05" w:rsidRDefault="00600CC0"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7C445E28" w14:textId="183FA4C6" w:rsidR="007878F0" w:rsidRPr="001B4B05" w:rsidRDefault="00600CC0"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65DD14C6" w14:textId="71806DCF" w:rsidR="007878F0" w:rsidRPr="001B4B05" w:rsidRDefault="00600CC0"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6D72CDAA" w14:textId="74231EE4" w:rsidR="007878F0" w:rsidRPr="001B4B05" w:rsidRDefault="00600CC0"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6848D583" w14:textId="73FFE2DE" w:rsidR="007878F0" w:rsidRPr="001B4B05" w:rsidRDefault="00600CC0" w:rsidP="0096630E">
            <w:pPr>
              <w:jc w:val="center"/>
              <w:rPr>
                <w:rFonts w:ascii="Calibri" w:eastAsia="Times New Roman" w:hAnsi="Calibri" w:cs="Calibri"/>
                <w:color w:val="000000"/>
              </w:rPr>
            </w:pPr>
            <w:r>
              <w:rPr>
                <w:rFonts w:ascii="Calibri" w:eastAsia="Times New Roman" w:hAnsi="Calibri" w:cs="Calibri"/>
                <w:color w:val="000000"/>
              </w:rPr>
              <w:t>0</w:t>
            </w:r>
          </w:p>
        </w:tc>
      </w:tr>
      <w:tr w:rsidR="007878F0" w:rsidRPr="001B4B05" w14:paraId="73F967DF" w14:textId="77777777" w:rsidTr="00230037">
        <w:trPr>
          <w:trHeight w:val="28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BF21EBB" w14:textId="77777777" w:rsidR="007878F0" w:rsidRPr="001B4B05" w:rsidRDefault="007878F0" w:rsidP="0096630E">
            <w:pPr>
              <w:jc w:val="center"/>
              <w:rPr>
                <w:rFonts w:ascii="Calibri" w:eastAsia="Times New Roman" w:hAnsi="Calibri" w:cs="Calibri"/>
                <w:color w:val="000000"/>
              </w:rPr>
            </w:pPr>
            <w:r w:rsidRPr="001B4B05">
              <w:rPr>
                <w:rFonts w:ascii="Calibri" w:eastAsia="Times New Roman" w:hAnsi="Calibri" w:cs="Calibri"/>
                <w:color w:val="000000"/>
              </w:rPr>
              <w:t>90404</w:t>
            </w:r>
          </w:p>
        </w:tc>
        <w:tc>
          <w:tcPr>
            <w:tcW w:w="900" w:type="dxa"/>
            <w:tcBorders>
              <w:top w:val="nil"/>
              <w:left w:val="nil"/>
              <w:bottom w:val="single" w:sz="4" w:space="0" w:color="auto"/>
              <w:right w:val="single" w:sz="4" w:space="0" w:color="auto"/>
            </w:tcBorders>
            <w:shd w:val="clear" w:color="auto" w:fill="auto"/>
            <w:noWrap/>
            <w:vAlign w:val="bottom"/>
          </w:tcPr>
          <w:p w14:paraId="7291DE7F" w14:textId="1355AAD5" w:rsidR="007878F0" w:rsidRPr="001B4B05" w:rsidRDefault="008B3FE6" w:rsidP="0096630E">
            <w:pPr>
              <w:jc w:val="center"/>
              <w:rPr>
                <w:rFonts w:ascii="Calibri" w:eastAsia="Times New Roman" w:hAnsi="Calibri" w:cs="Calibri"/>
                <w:color w:val="000000"/>
              </w:rPr>
            </w:pPr>
            <w:r>
              <w:rPr>
                <w:rFonts w:ascii="Calibri" w:eastAsia="Times New Roman" w:hAnsi="Calibri" w:cs="Calibri"/>
                <w:color w:val="000000"/>
              </w:rPr>
              <w:t>57</w:t>
            </w:r>
          </w:p>
        </w:tc>
        <w:tc>
          <w:tcPr>
            <w:tcW w:w="914" w:type="dxa"/>
            <w:tcBorders>
              <w:top w:val="nil"/>
              <w:left w:val="nil"/>
              <w:bottom w:val="single" w:sz="4" w:space="0" w:color="auto"/>
              <w:right w:val="single" w:sz="4" w:space="0" w:color="auto"/>
            </w:tcBorders>
            <w:shd w:val="clear" w:color="auto" w:fill="auto"/>
            <w:noWrap/>
            <w:vAlign w:val="bottom"/>
          </w:tcPr>
          <w:p w14:paraId="6111A3EC" w14:textId="70CF507D" w:rsidR="007878F0" w:rsidRPr="001B4B05" w:rsidRDefault="008B3FE6" w:rsidP="0096630E">
            <w:pPr>
              <w:jc w:val="center"/>
              <w:rPr>
                <w:rFonts w:ascii="Calibri" w:eastAsia="Times New Roman" w:hAnsi="Calibri" w:cs="Calibri"/>
                <w:color w:val="000000"/>
              </w:rPr>
            </w:pPr>
            <w:r>
              <w:rPr>
                <w:rFonts w:ascii="Calibri" w:eastAsia="Times New Roman" w:hAnsi="Calibri" w:cs="Calibri"/>
                <w:color w:val="000000"/>
              </w:rPr>
              <w:t>74</w:t>
            </w:r>
          </w:p>
        </w:tc>
        <w:tc>
          <w:tcPr>
            <w:tcW w:w="572" w:type="dxa"/>
            <w:tcBorders>
              <w:top w:val="nil"/>
              <w:left w:val="nil"/>
              <w:bottom w:val="single" w:sz="4" w:space="0" w:color="auto"/>
              <w:right w:val="single" w:sz="4" w:space="0" w:color="auto"/>
            </w:tcBorders>
            <w:shd w:val="clear" w:color="auto" w:fill="auto"/>
            <w:noWrap/>
            <w:vAlign w:val="center"/>
          </w:tcPr>
          <w:p w14:paraId="7CCA8340" w14:textId="2B6C8683" w:rsidR="007878F0" w:rsidRPr="001B4B05" w:rsidRDefault="007878F0" w:rsidP="0096630E">
            <w:pPr>
              <w:jc w:val="center"/>
              <w:rPr>
                <w:rFonts w:ascii="Calibri" w:eastAsia="Times New Roman" w:hAnsi="Calibri" w:cs="Calibri"/>
                <w:color w:val="000000"/>
              </w:rPr>
            </w:pPr>
          </w:p>
        </w:tc>
        <w:tc>
          <w:tcPr>
            <w:tcW w:w="593" w:type="dxa"/>
            <w:tcBorders>
              <w:top w:val="nil"/>
              <w:left w:val="nil"/>
              <w:bottom w:val="single" w:sz="4" w:space="0" w:color="auto"/>
              <w:right w:val="single" w:sz="4" w:space="0" w:color="auto"/>
            </w:tcBorders>
            <w:shd w:val="clear" w:color="auto" w:fill="auto"/>
            <w:noWrap/>
            <w:vAlign w:val="center"/>
          </w:tcPr>
          <w:p w14:paraId="001A2B62" w14:textId="0E783FFE"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8</w:t>
            </w:r>
          </w:p>
        </w:tc>
        <w:tc>
          <w:tcPr>
            <w:tcW w:w="593" w:type="dxa"/>
            <w:tcBorders>
              <w:top w:val="nil"/>
              <w:left w:val="nil"/>
              <w:bottom w:val="single" w:sz="4" w:space="0" w:color="auto"/>
              <w:right w:val="single" w:sz="4" w:space="0" w:color="auto"/>
            </w:tcBorders>
            <w:shd w:val="clear" w:color="auto" w:fill="auto"/>
            <w:noWrap/>
            <w:vAlign w:val="center"/>
          </w:tcPr>
          <w:p w14:paraId="06FF0F45" w14:textId="102C3370"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12</w:t>
            </w:r>
          </w:p>
        </w:tc>
        <w:tc>
          <w:tcPr>
            <w:tcW w:w="593" w:type="dxa"/>
            <w:tcBorders>
              <w:top w:val="nil"/>
              <w:left w:val="nil"/>
              <w:bottom w:val="single" w:sz="4" w:space="0" w:color="auto"/>
              <w:right w:val="single" w:sz="4" w:space="0" w:color="auto"/>
            </w:tcBorders>
            <w:shd w:val="clear" w:color="auto" w:fill="auto"/>
            <w:noWrap/>
            <w:vAlign w:val="center"/>
          </w:tcPr>
          <w:p w14:paraId="01F9742F" w14:textId="3E9C319D"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14</w:t>
            </w:r>
          </w:p>
        </w:tc>
        <w:tc>
          <w:tcPr>
            <w:tcW w:w="593" w:type="dxa"/>
            <w:tcBorders>
              <w:top w:val="nil"/>
              <w:left w:val="nil"/>
              <w:bottom w:val="single" w:sz="4" w:space="0" w:color="auto"/>
              <w:right w:val="single" w:sz="4" w:space="0" w:color="auto"/>
            </w:tcBorders>
            <w:shd w:val="clear" w:color="auto" w:fill="auto"/>
            <w:noWrap/>
            <w:vAlign w:val="center"/>
          </w:tcPr>
          <w:p w14:paraId="59EACDB6" w14:textId="284E521D"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11</w:t>
            </w:r>
          </w:p>
        </w:tc>
        <w:tc>
          <w:tcPr>
            <w:tcW w:w="593" w:type="dxa"/>
            <w:tcBorders>
              <w:top w:val="nil"/>
              <w:left w:val="nil"/>
              <w:bottom w:val="single" w:sz="4" w:space="0" w:color="auto"/>
              <w:right w:val="single" w:sz="4" w:space="0" w:color="auto"/>
            </w:tcBorders>
            <w:shd w:val="clear" w:color="auto" w:fill="auto"/>
            <w:noWrap/>
            <w:vAlign w:val="center"/>
          </w:tcPr>
          <w:p w14:paraId="1FE294DE" w14:textId="1E34EE7B"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8</w:t>
            </w:r>
          </w:p>
        </w:tc>
        <w:tc>
          <w:tcPr>
            <w:tcW w:w="593" w:type="dxa"/>
            <w:tcBorders>
              <w:top w:val="nil"/>
              <w:left w:val="nil"/>
              <w:bottom w:val="single" w:sz="4" w:space="0" w:color="auto"/>
              <w:right w:val="single" w:sz="4" w:space="0" w:color="auto"/>
            </w:tcBorders>
            <w:shd w:val="clear" w:color="auto" w:fill="auto"/>
            <w:noWrap/>
            <w:vAlign w:val="center"/>
          </w:tcPr>
          <w:p w14:paraId="5275D2C0" w14:textId="35D80AF6"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12</w:t>
            </w:r>
          </w:p>
        </w:tc>
        <w:tc>
          <w:tcPr>
            <w:tcW w:w="593" w:type="dxa"/>
            <w:tcBorders>
              <w:top w:val="nil"/>
              <w:left w:val="nil"/>
              <w:bottom w:val="single" w:sz="4" w:space="0" w:color="auto"/>
              <w:right w:val="single" w:sz="4" w:space="0" w:color="auto"/>
            </w:tcBorders>
            <w:shd w:val="clear" w:color="auto" w:fill="auto"/>
            <w:noWrap/>
            <w:vAlign w:val="center"/>
          </w:tcPr>
          <w:p w14:paraId="0D23023E" w14:textId="4092A8AD"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center"/>
          </w:tcPr>
          <w:p w14:paraId="1319CCFB" w14:textId="14E86B78"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center"/>
          </w:tcPr>
          <w:p w14:paraId="5FD98575" w14:textId="6A805000"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center"/>
          </w:tcPr>
          <w:p w14:paraId="36E1D643" w14:textId="7CD23824" w:rsidR="007878F0" w:rsidRPr="001B4B05" w:rsidRDefault="00600CC0"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center"/>
          </w:tcPr>
          <w:p w14:paraId="10E58C61" w14:textId="059C84A6"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center"/>
          </w:tcPr>
          <w:p w14:paraId="51471604" w14:textId="41CD6E43"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center"/>
          </w:tcPr>
          <w:p w14:paraId="2F247ACF" w14:textId="2B28800A" w:rsidR="007878F0" w:rsidRPr="001B4B05" w:rsidRDefault="00600CC0"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center"/>
          </w:tcPr>
          <w:p w14:paraId="25882B7F" w14:textId="1D28089E" w:rsidR="007878F0" w:rsidRPr="001B4B05" w:rsidRDefault="00BB19D8" w:rsidP="0096630E">
            <w:pPr>
              <w:jc w:val="center"/>
              <w:rPr>
                <w:rFonts w:ascii="Calibri" w:eastAsia="Times New Roman" w:hAnsi="Calibri" w:cs="Calibri"/>
                <w:color w:val="000000"/>
              </w:rPr>
            </w:pPr>
            <w:r>
              <w:rPr>
                <w:rFonts w:ascii="Calibri" w:eastAsia="Times New Roman" w:hAnsi="Calibri" w:cs="Calibri"/>
                <w:color w:val="000000"/>
              </w:rPr>
              <w:t>1</w:t>
            </w:r>
          </w:p>
        </w:tc>
      </w:tr>
      <w:tr w:rsidR="007878F0" w:rsidRPr="001B4B05" w14:paraId="635F1AD7" w14:textId="77777777" w:rsidTr="00230037">
        <w:trPr>
          <w:trHeight w:val="28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212D3D1" w14:textId="77777777" w:rsidR="007878F0" w:rsidRPr="001B4B05" w:rsidRDefault="007878F0" w:rsidP="0096630E">
            <w:pPr>
              <w:jc w:val="center"/>
              <w:rPr>
                <w:rFonts w:ascii="Calibri" w:eastAsia="Times New Roman" w:hAnsi="Calibri" w:cs="Calibri"/>
                <w:color w:val="000000"/>
              </w:rPr>
            </w:pPr>
            <w:r w:rsidRPr="001B4B05">
              <w:rPr>
                <w:rFonts w:ascii="Calibri" w:eastAsia="Times New Roman" w:hAnsi="Calibri" w:cs="Calibri"/>
                <w:color w:val="000000"/>
              </w:rPr>
              <w:t>90405</w:t>
            </w:r>
          </w:p>
        </w:tc>
        <w:tc>
          <w:tcPr>
            <w:tcW w:w="900" w:type="dxa"/>
            <w:tcBorders>
              <w:top w:val="nil"/>
              <w:left w:val="nil"/>
              <w:bottom w:val="single" w:sz="4" w:space="0" w:color="auto"/>
              <w:right w:val="single" w:sz="4" w:space="0" w:color="auto"/>
            </w:tcBorders>
            <w:shd w:val="clear" w:color="auto" w:fill="auto"/>
            <w:noWrap/>
            <w:vAlign w:val="bottom"/>
          </w:tcPr>
          <w:p w14:paraId="6754D1DD" w14:textId="69D0A7D7" w:rsidR="007878F0" w:rsidRPr="001B4B05" w:rsidRDefault="008B3FE6" w:rsidP="0096630E">
            <w:pPr>
              <w:jc w:val="center"/>
              <w:rPr>
                <w:rFonts w:ascii="Calibri" w:eastAsia="Times New Roman" w:hAnsi="Calibri" w:cs="Calibri"/>
                <w:color w:val="000000"/>
              </w:rPr>
            </w:pPr>
            <w:r>
              <w:rPr>
                <w:rFonts w:ascii="Calibri" w:eastAsia="Times New Roman" w:hAnsi="Calibri" w:cs="Calibri"/>
                <w:color w:val="000000"/>
              </w:rPr>
              <w:t>29</w:t>
            </w:r>
          </w:p>
        </w:tc>
        <w:tc>
          <w:tcPr>
            <w:tcW w:w="914" w:type="dxa"/>
            <w:tcBorders>
              <w:top w:val="nil"/>
              <w:left w:val="nil"/>
              <w:bottom w:val="single" w:sz="4" w:space="0" w:color="auto"/>
              <w:right w:val="single" w:sz="4" w:space="0" w:color="auto"/>
            </w:tcBorders>
            <w:shd w:val="clear" w:color="auto" w:fill="auto"/>
            <w:noWrap/>
            <w:vAlign w:val="bottom"/>
          </w:tcPr>
          <w:p w14:paraId="3C03FC6D" w14:textId="7C3A5DB6" w:rsidR="007878F0" w:rsidRPr="001B4B05" w:rsidRDefault="008B3FE6" w:rsidP="0096630E">
            <w:pPr>
              <w:jc w:val="center"/>
              <w:rPr>
                <w:rFonts w:ascii="Calibri" w:eastAsia="Times New Roman" w:hAnsi="Calibri" w:cs="Calibri"/>
                <w:color w:val="000000"/>
              </w:rPr>
            </w:pPr>
            <w:r>
              <w:rPr>
                <w:rFonts w:ascii="Calibri" w:eastAsia="Times New Roman" w:hAnsi="Calibri" w:cs="Calibri"/>
                <w:color w:val="000000"/>
              </w:rPr>
              <w:t>38</w:t>
            </w:r>
          </w:p>
        </w:tc>
        <w:tc>
          <w:tcPr>
            <w:tcW w:w="572" w:type="dxa"/>
            <w:tcBorders>
              <w:top w:val="nil"/>
              <w:left w:val="nil"/>
              <w:bottom w:val="single" w:sz="4" w:space="0" w:color="auto"/>
              <w:right w:val="single" w:sz="4" w:space="0" w:color="auto"/>
            </w:tcBorders>
            <w:shd w:val="clear" w:color="auto" w:fill="auto"/>
            <w:noWrap/>
            <w:vAlign w:val="center"/>
          </w:tcPr>
          <w:p w14:paraId="7FF7C613" w14:textId="2BCEBD4E" w:rsidR="007878F0" w:rsidRPr="001B4B05" w:rsidRDefault="007878F0" w:rsidP="0096630E">
            <w:pPr>
              <w:jc w:val="center"/>
              <w:rPr>
                <w:rFonts w:ascii="Calibri" w:eastAsia="Times New Roman" w:hAnsi="Calibri" w:cs="Calibri"/>
                <w:color w:val="000000"/>
              </w:rPr>
            </w:pPr>
          </w:p>
        </w:tc>
        <w:tc>
          <w:tcPr>
            <w:tcW w:w="593" w:type="dxa"/>
            <w:tcBorders>
              <w:top w:val="nil"/>
              <w:left w:val="nil"/>
              <w:bottom w:val="single" w:sz="4" w:space="0" w:color="auto"/>
              <w:right w:val="single" w:sz="4" w:space="0" w:color="auto"/>
            </w:tcBorders>
            <w:shd w:val="clear" w:color="auto" w:fill="auto"/>
            <w:noWrap/>
            <w:vAlign w:val="center"/>
          </w:tcPr>
          <w:p w14:paraId="5F76B6FE" w14:textId="737B8AFB"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center"/>
          </w:tcPr>
          <w:p w14:paraId="68572449" w14:textId="5FED04B6"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5</w:t>
            </w:r>
          </w:p>
        </w:tc>
        <w:tc>
          <w:tcPr>
            <w:tcW w:w="593" w:type="dxa"/>
            <w:tcBorders>
              <w:top w:val="nil"/>
              <w:left w:val="nil"/>
              <w:bottom w:val="single" w:sz="4" w:space="0" w:color="auto"/>
              <w:right w:val="single" w:sz="4" w:space="0" w:color="auto"/>
            </w:tcBorders>
            <w:shd w:val="clear" w:color="auto" w:fill="auto"/>
            <w:noWrap/>
            <w:vAlign w:val="center"/>
          </w:tcPr>
          <w:p w14:paraId="7217E194" w14:textId="3DA75263"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6</w:t>
            </w:r>
          </w:p>
        </w:tc>
        <w:tc>
          <w:tcPr>
            <w:tcW w:w="593" w:type="dxa"/>
            <w:tcBorders>
              <w:top w:val="nil"/>
              <w:left w:val="nil"/>
              <w:bottom w:val="single" w:sz="4" w:space="0" w:color="auto"/>
              <w:right w:val="single" w:sz="4" w:space="0" w:color="auto"/>
            </w:tcBorders>
            <w:shd w:val="clear" w:color="auto" w:fill="auto"/>
            <w:noWrap/>
            <w:vAlign w:val="center"/>
          </w:tcPr>
          <w:p w14:paraId="1935DB89" w14:textId="74630A49"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9</w:t>
            </w:r>
          </w:p>
        </w:tc>
        <w:tc>
          <w:tcPr>
            <w:tcW w:w="593" w:type="dxa"/>
            <w:tcBorders>
              <w:top w:val="nil"/>
              <w:left w:val="nil"/>
              <w:bottom w:val="single" w:sz="4" w:space="0" w:color="auto"/>
              <w:right w:val="single" w:sz="4" w:space="0" w:color="auto"/>
            </w:tcBorders>
            <w:shd w:val="clear" w:color="auto" w:fill="auto"/>
            <w:noWrap/>
            <w:vAlign w:val="center"/>
          </w:tcPr>
          <w:p w14:paraId="4233D87B" w14:textId="2C940AF5"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4</w:t>
            </w:r>
          </w:p>
        </w:tc>
        <w:tc>
          <w:tcPr>
            <w:tcW w:w="593" w:type="dxa"/>
            <w:tcBorders>
              <w:top w:val="nil"/>
              <w:left w:val="nil"/>
              <w:bottom w:val="single" w:sz="4" w:space="0" w:color="auto"/>
              <w:right w:val="single" w:sz="4" w:space="0" w:color="auto"/>
            </w:tcBorders>
            <w:shd w:val="clear" w:color="auto" w:fill="auto"/>
            <w:noWrap/>
            <w:vAlign w:val="center"/>
          </w:tcPr>
          <w:p w14:paraId="5A04CBFC" w14:textId="31E099F6"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center"/>
          </w:tcPr>
          <w:p w14:paraId="05127292" w14:textId="4CE71A7B"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center"/>
          </w:tcPr>
          <w:p w14:paraId="2FC1ED5C" w14:textId="40A13050"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center"/>
          </w:tcPr>
          <w:p w14:paraId="3DBB9D3E" w14:textId="4AB1936E"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center"/>
          </w:tcPr>
          <w:p w14:paraId="618C1D8D" w14:textId="301826F1"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center"/>
          </w:tcPr>
          <w:p w14:paraId="575695BE" w14:textId="40A640A2"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center"/>
          </w:tcPr>
          <w:p w14:paraId="2FBB8CF7" w14:textId="6B5C73EC"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center"/>
          </w:tcPr>
          <w:p w14:paraId="491BABA2" w14:textId="2C582BEF"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center"/>
          </w:tcPr>
          <w:p w14:paraId="45943FC4" w14:textId="2DD3E19C" w:rsidR="007878F0" w:rsidRPr="001B4B05" w:rsidRDefault="00D93FB1" w:rsidP="0096630E">
            <w:pPr>
              <w:jc w:val="center"/>
              <w:rPr>
                <w:rFonts w:ascii="Calibri" w:eastAsia="Times New Roman" w:hAnsi="Calibri" w:cs="Calibri"/>
                <w:color w:val="000000"/>
              </w:rPr>
            </w:pPr>
            <w:r>
              <w:rPr>
                <w:rFonts w:ascii="Calibri" w:eastAsia="Times New Roman" w:hAnsi="Calibri" w:cs="Calibri"/>
                <w:color w:val="000000"/>
              </w:rPr>
              <w:t>0</w:t>
            </w:r>
          </w:p>
        </w:tc>
      </w:tr>
      <w:tr w:rsidR="00116D41" w:rsidRPr="001B4B05" w14:paraId="06AD5610" w14:textId="77777777" w:rsidTr="005B08DC">
        <w:trPr>
          <w:trHeight w:val="509"/>
        </w:trPr>
        <w:tc>
          <w:tcPr>
            <w:tcW w:w="900" w:type="dxa"/>
            <w:tcBorders>
              <w:top w:val="nil"/>
              <w:left w:val="single" w:sz="4" w:space="0" w:color="auto"/>
              <w:bottom w:val="single" w:sz="4" w:space="0" w:color="auto"/>
              <w:right w:val="single" w:sz="4" w:space="0" w:color="auto"/>
            </w:tcBorders>
            <w:shd w:val="clear" w:color="000000" w:fill="FFFF00"/>
            <w:noWrap/>
            <w:vAlign w:val="center"/>
            <w:hideMark/>
          </w:tcPr>
          <w:p w14:paraId="5295A5BD" w14:textId="77777777" w:rsidR="007878F0" w:rsidRPr="001B4B05" w:rsidRDefault="007878F0" w:rsidP="0096630E">
            <w:pPr>
              <w:jc w:val="center"/>
              <w:rPr>
                <w:rFonts w:ascii="Calibri" w:eastAsia="Times New Roman" w:hAnsi="Calibri" w:cs="Calibri"/>
                <w:b/>
                <w:bCs/>
                <w:color w:val="000000"/>
                <w:sz w:val="28"/>
                <w:szCs w:val="28"/>
              </w:rPr>
            </w:pPr>
            <w:r w:rsidRPr="001B4B05">
              <w:rPr>
                <w:rFonts w:ascii="Calibri" w:eastAsia="Times New Roman" w:hAnsi="Calibri" w:cs="Calibri"/>
                <w:b/>
                <w:bCs/>
                <w:color w:val="000000"/>
                <w:sz w:val="28"/>
                <w:szCs w:val="28"/>
              </w:rPr>
              <w:t>Total</w:t>
            </w:r>
          </w:p>
        </w:tc>
        <w:tc>
          <w:tcPr>
            <w:tcW w:w="900" w:type="dxa"/>
            <w:tcBorders>
              <w:top w:val="nil"/>
              <w:left w:val="nil"/>
              <w:bottom w:val="single" w:sz="4" w:space="0" w:color="auto"/>
              <w:right w:val="single" w:sz="4" w:space="0" w:color="auto"/>
            </w:tcBorders>
            <w:shd w:val="clear" w:color="000000" w:fill="FFFF00"/>
            <w:noWrap/>
            <w:vAlign w:val="center"/>
          </w:tcPr>
          <w:p w14:paraId="52041242" w14:textId="4F5E50E8"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111</w:t>
            </w:r>
          </w:p>
        </w:tc>
        <w:tc>
          <w:tcPr>
            <w:tcW w:w="914" w:type="dxa"/>
            <w:tcBorders>
              <w:top w:val="nil"/>
              <w:left w:val="nil"/>
              <w:bottom w:val="single" w:sz="4" w:space="0" w:color="auto"/>
              <w:right w:val="single" w:sz="4" w:space="0" w:color="auto"/>
            </w:tcBorders>
            <w:shd w:val="clear" w:color="000000" w:fill="FFFF00"/>
            <w:noWrap/>
            <w:vAlign w:val="center"/>
          </w:tcPr>
          <w:p w14:paraId="013D5C93" w14:textId="5CE5D3A9"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140</w:t>
            </w:r>
          </w:p>
        </w:tc>
        <w:tc>
          <w:tcPr>
            <w:tcW w:w="572" w:type="dxa"/>
            <w:tcBorders>
              <w:top w:val="nil"/>
              <w:left w:val="nil"/>
              <w:bottom w:val="single" w:sz="4" w:space="0" w:color="auto"/>
              <w:right w:val="single" w:sz="4" w:space="0" w:color="auto"/>
            </w:tcBorders>
            <w:shd w:val="clear" w:color="000000" w:fill="FFFF00"/>
            <w:noWrap/>
            <w:vAlign w:val="center"/>
          </w:tcPr>
          <w:p w14:paraId="2A152AC7" w14:textId="1226BD99" w:rsidR="007878F0" w:rsidRPr="001B4B05" w:rsidRDefault="007878F0" w:rsidP="0096630E">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0916D0B1" w14:textId="150F437B"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15</w:t>
            </w:r>
          </w:p>
        </w:tc>
        <w:tc>
          <w:tcPr>
            <w:tcW w:w="593" w:type="dxa"/>
            <w:tcBorders>
              <w:top w:val="nil"/>
              <w:left w:val="nil"/>
              <w:bottom w:val="single" w:sz="4" w:space="0" w:color="auto"/>
              <w:right w:val="single" w:sz="4" w:space="0" w:color="auto"/>
            </w:tcBorders>
            <w:shd w:val="clear" w:color="000000" w:fill="FFFF00"/>
            <w:noWrap/>
            <w:vAlign w:val="center"/>
          </w:tcPr>
          <w:p w14:paraId="4B50BE59" w14:textId="59D4D801"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20</w:t>
            </w:r>
          </w:p>
        </w:tc>
        <w:tc>
          <w:tcPr>
            <w:tcW w:w="593" w:type="dxa"/>
            <w:tcBorders>
              <w:top w:val="nil"/>
              <w:left w:val="nil"/>
              <w:bottom w:val="single" w:sz="4" w:space="0" w:color="auto"/>
              <w:right w:val="single" w:sz="4" w:space="0" w:color="auto"/>
            </w:tcBorders>
            <w:shd w:val="clear" w:color="000000" w:fill="FFFF00"/>
            <w:noWrap/>
            <w:vAlign w:val="center"/>
          </w:tcPr>
          <w:p w14:paraId="73A34CAF" w14:textId="10F2B3B9"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26</w:t>
            </w:r>
          </w:p>
        </w:tc>
        <w:tc>
          <w:tcPr>
            <w:tcW w:w="593" w:type="dxa"/>
            <w:tcBorders>
              <w:top w:val="nil"/>
              <w:left w:val="nil"/>
              <w:bottom w:val="single" w:sz="4" w:space="0" w:color="auto"/>
              <w:right w:val="single" w:sz="4" w:space="0" w:color="auto"/>
            </w:tcBorders>
            <w:shd w:val="clear" w:color="000000" w:fill="FFFF00"/>
            <w:noWrap/>
            <w:vAlign w:val="center"/>
          </w:tcPr>
          <w:p w14:paraId="5AC1D0C1" w14:textId="269A84A3"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28</w:t>
            </w:r>
          </w:p>
        </w:tc>
        <w:tc>
          <w:tcPr>
            <w:tcW w:w="593" w:type="dxa"/>
            <w:tcBorders>
              <w:top w:val="nil"/>
              <w:left w:val="nil"/>
              <w:bottom w:val="single" w:sz="4" w:space="0" w:color="auto"/>
              <w:right w:val="single" w:sz="4" w:space="0" w:color="auto"/>
            </w:tcBorders>
            <w:shd w:val="clear" w:color="000000" w:fill="FFFF00"/>
            <w:noWrap/>
            <w:vAlign w:val="center"/>
          </w:tcPr>
          <w:p w14:paraId="58726DA1" w14:textId="42942489"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17</w:t>
            </w:r>
          </w:p>
        </w:tc>
        <w:tc>
          <w:tcPr>
            <w:tcW w:w="593" w:type="dxa"/>
            <w:tcBorders>
              <w:top w:val="nil"/>
              <w:left w:val="nil"/>
              <w:bottom w:val="single" w:sz="4" w:space="0" w:color="auto"/>
              <w:right w:val="single" w:sz="4" w:space="0" w:color="auto"/>
            </w:tcBorders>
            <w:shd w:val="clear" w:color="000000" w:fill="FFFF00"/>
            <w:noWrap/>
            <w:vAlign w:val="center"/>
          </w:tcPr>
          <w:p w14:paraId="38E49A72" w14:textId="46585B51"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17</w:t>
            </w:r>
          </w:p>
        </w:tc>
        <w:tc>
          <w:tcPr>
            <w:tcW w:w="593" w:type="dxa"/>
            <w:tcBorders>
              <w:top w:val="nil"/>
              <w:left w:val="nil"/>
              <w:bottom w:val="single" w:sz="4" w:space="0" w:color="auto"/>
              <w:right w:val="single" w:sz="4" w:space="0" w:color="auto"/>
            </w:tcBorders>
            <w:shd w:val="clear" w:color="000000" w:fill="FFFF00"/>
            <w:noWrap/>
            <w:vAlign w:val="center"/>
          </w:tcPr>
          <w:p w14:paraId="3505E2E7" w14:textId="2CBB267B"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5</w:t>
            </w:r>
          </w:p>
        </w:tc>
        <w:tc>
          <w:tcPr>
            <w:tcW w:w="593" w:type="dxa"/>
            <w:tcBorders>
              <w:top w:val="nil"/>
              <w:left w:val="nil"/>
              <w:bottom w:val="single" w:sz="4" w:space="0" w:color="auto"/>
              <w:right w:val="single" w:sz="4" w:space="0" w:color="auto"/>
            </w:tcBorders>
            <w:shd w:val="clear" w:color="000000" w:fill="FFFF00"/>
            <w:noWrap/>
            <w:vAlign w:val="center"/>
          </w:tcPr>
          <w:p w14:paraId="3DDE8971" w14:textId="77BC07A7"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2</w:t>
            </w:r>
          </w:p>
        </w:tc>
        <w:tc>
          <w:tcPr>
            <w:tcW w:w="593" w:type="dxa"/>
            <w:tcBorders>
              <w:top w:val="nil"/>
              <w:left w:val="nil"/>
              <w:bottom w:val="single" w:sz="4" w:space="0" w:color="auto"/>
              <w:right w:val="single" w:sz="4" w:space="0" w:color="auto"/>
            </w:tcBorders>
            <w:shd w:val="clear" w:color="000000" w:fill="FFFF00"/>
            <w:noWrap/>
            <w:vAlign w:val="center"/>
          </w:tcPr>
          <w:p w14:paraId="1D4B7F82" w14:textId="4DE71504"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3</w:t>
            </w:r>
          </w:p>
        </w:tc>
        <w:tc>
          <w:tcPr>
            <w:tcW w:w="593" w:type="dxa"/>
            <w:tcBorders>
              <w:top w:val="nil"/>
              <w:left w:val="nil"/>
              <w:bottom w:val="single" w:sz="4" w:space="0" w:color="auto"/>
              <w:right w:val="single" w:sz="4" w:space="0" w:color="auto"/>
            </w:tcBorders>
            <w:shd w:val="clear" w:color="000000" w:fill="FFFF00"/>
            <w:noWrap/>
            <w:vAlign w:val="center"/>
          </w:tcPr>
          <w:p w14:paraId="74674E54" w14:textId="0EBE5DD7"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0</w:t>
            </w:r>
          </w:p>
        </w:tc>
        <w:tc>
          <w:tcPr>
            <w:tcW w:w="593" w:type="dxa"/>
            <w:tcBorders>
              <w:top w:val="nil"/>
              <w:left w:val="nil"/>
              <w:bottom w:val="single" w:sz="4" w:space="0" w:color="auto"/>
              <w:right w:val="single" w:sz="4" w:space="0" w:color="auto"/>
            </w:tcBorders>
            <w:shd w:val="clear" w:color="000000" w:fill="FFFF00"/>
            <w:noWrap/>
            <w:vAlign w:val="center"/>
          </w:tcPr>
          <w:p w14:paraId="3A34DDE2" w14:textId="2BF3824E"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3</w:t>
            </w:r>
          </w:p>
        </w:tc>
        <w:tc>
          <w:tcPr>
            <w:tcW w:w="593" w:type="dxa"/>
            <w:tcBorders>
              <w:top w:val="nil"/>
              <w:left w:val="nil"/>
              <w:bottom w:val="single" w:sz="4" w:space="0" w:color="auto"/>
              <w:right w:val="single" w:sz="4" w:space="0" w:color="auto"/>
            </w:tcBorders>
            <w:shd w:val="clear" w:color="000000" w:fill="FFFF00"/>
            <w:noWrap/>
            <w:vAlign w:val="center"/>
          </w:tcPr>
          <w:p w14:paraId="1930FA33" w14:textId="2CB21CB9"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c>
          <w:tcPr>
            <w:tcW w:w="593" w:type="dxa"/>
            <w:tcBorders>
              <w:top w:val="nil"/>
              <w:left w:val="nil"/>
              <w:bottom w:val="single" w:sz="4" w:space="0" w:color="auto"/>
              <w:right w:val="single" w:sz="4" w:space="0" w:color="auto"/>
            </w:tcBorders>
            <w:shd w:val="clear" w:color="000000" w:fill="FFFF00"/>
            <w:noWrap/>
            <w:vAlign w:val="center"/>
          </w:tcPr>
          <w:p w14:paraId="06FB3ADE" w14:textId="3DF800BC"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2</w:t>
            </w:r>
          </w:p>
        </w:tc>
        <w:tc>
          <w:tcPr>
            <w:tcW w:w="593" w:type="dxa"/>
            <w:tcBorders>
              <w:top w:val="nil"/>
              <w:left w:val="nil"/>
              <w:bottom w:val="single" w:sz="4" w:space="0" w:color="auto"/>
              <w:right w:val="single" w:sz="4" w:space="0" w:color="auto"/>
            </w:tcBorders>
            <w:shd w:val="clear" w:color="000000" w:fill="FFFF00"/>
            <w:noWrap/>
            <w:vAlign w:val="center"/>
          </w:tcPr>
          <w:p w14:paraId="6F0DFCEF" w14:textId="4D0721AE" w:rsidR="007878F0" w:rsidRPr="001B4B05" w:rsidRDefault="00B142D3" w:rsidP="0096630E">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r>
      <w:bookmarkEnd w:id="0"/>
    </w:tbl>
    <w:p w14:paraId="7508F816" w14:textId="77777777" w:rsidR="00353B81" w:rsidRDefault="00353B81" w:rsidP="0096630E">
      <w:pPr>
        <w:rPr>
          <w:rFonts w:ascii="Arial" w:hAnsi="Arial" w:cs="Arial"/>
          <w:sz w:val="21"/>
          <w:szCs w:val="21"/>
        </w:rPr>
      </w:pPr>
    </w:p>
    <w:p w14:paraId="351C9218" w14:textId="77777777" w:rsidR="00353B81" w:rsidRDefault="00353B81" w:rsidP="0096630E">
      <w:pPr>
        <w:rPr>
          <w:rFonts w:ascii="Arial" w:hAnsi="Arial" w:cs="Arial"/>
          <w:sz w:val="21"/>
          <w:szCs w:val="21"/>
        </w:rPr>
      </w:pPr>
    </w:p>
    <w:p w14:paraId="078298E7" w14:textId="77777777" w:rsidR="00353B81" w:rsidRDefault="00353B81" w:rsidP="0096630E">
      <w:pPr>
        <w:rPr>
          <w:rFonts w:ascii="Arial" w:hAnsi="Arial" w:cs="Arial"/>
          <w:sz w:val="21"/>
          <w:szCs w:val="21"/>
        </w:rPr>
      </w:pPr>
    </w:p>
    <w:p w14:paraId="69379EC7" w14:textId="58B5664A" w:rsidR="0096630E" w:rsidRPr="00C30B0D" w:rsidRDefault="00B7215C" w:rsidP="0096630E">
      <w:pPr>
        <w:rPr>
          <w:rFonts w:ascii="Arial" w:eastAsiaTheme="minorHAnsi" w:hAnsi="Arial" w:cs="Arial"/>
          <w:sz w:val="21"/>
          <w:szCs w:val="21"/>
        </w:rPr>
      </w:pPr>
      <w:r>
        <w:rPr>
          <w:rFonts w:ascii="Arial" w:hAnsi="Arial" w:cs="Arial"/>
          <w:sz w:val="21"/>
          <w:szCs w:val="21"/>
        </w:rPr>
        <w:t>Enrollment of</w:t>
      </w:r>
      <w:r w:rsidR="0096630E" w:rsidRPr="00C30B0D">
        <w:rPr>
          <w:rFonts w:ascii="Arial" w:hAnsi="Arial" w:cs="Arial"/>
          <w:sz w:val="21"/>
          <w:szCs w:val="21"/>
        </w:rPr>
        <w:t xml:space="preserve"> SM children in CFC-administered subsidy </w:t>
      </w:r>
      <w:r w:rsidR="0096630E" w:rsidRPr="00E1091E">
        <w:rPr>
          <w:rFonts w:ascii="Arial" w:hAnsi="Arial" w:cs="Arial"/>
          <w:sz w:val="21"/>
          <w:szCs w:val="21"/>
        </w:rPr>
        <w:t>programs</w:t>
      </w:r>
      <w:r w:rsidRPr="00E1091E">
        <w:rPr>
          <w:rFonts w:ascii="Arial" w:hAnsi="Arial" w:cs="Arial"/>
          <w:sz w:val="21"/>
          <w:szCs w:val="21"/>
        </w:rPr>
        <w:t xml:space="preserve"> is consistent</w:t>
      </w:r>
      <w:r>
        <w:rPr>
          <w:rFonts w:ascii="Arial" w:hAnsi="Arial" w:cs="Arial"/>
          <w:sz w:val="21"/>
          <w:szCs w:val="21"/>
        </w:rPr>
        <w:t xml:space="preserve"> with last year</w:t>
      </w:r>
      <w:r w:rsidR="0047189B">
        <w:rPr>
          <w:rFonts w:ascii="Arial" w:hAnsi="Arial" w:cs="Arial"/>
          <w:sz w:val="21"/>
          <w:szCs w:val="21"/>
        </w:rPr>
        <w:t>’s</w:t>
      </w:r>
      <w:r>
        <w:rPr>
          <w:rFonts w:ascii="Arial" w:hAnsi="Arial" w:cs="Arial"/>
          <w:sz w:val="21"/>
          <w:szCs w:val="21"/>
        </w:rPr>
        <w:t xml:space="preserve"> </w:t>
      </w:r>
      <w:r w:rsidR="001C3506">
        <w:rPr>
          <w:rFonts w:ascii="Arial" w:hAnsi="Arial" w:cs="Arial"/>
          <w:sz w:val="21"/>
          <w:szCs w:val="21"/>
        </w:rPr>
        <w:t>Year-End</w:t>
      </w:r>
      <w:r w:rsidR="0047189B">
        <w:rPr>
          <w:rFonts w:ascii="Arial" w:hAnsi="Arial" w:cs="Arial"/>
          <w:sz w:val="21"/>
          <w:szCs w:val="21"/>
        </w:rPr>
        <w:t xml:space="preserve"> Report</w:t>
      </w:r>
      <w:r w:rsidR="008B10D5">
        <w:rPr>
          <w:rFonts w:ascii="Arial" w:hAnsi="Arial" w:cs="Arial"/>
          <w:sz w:val="21"/>
          <w:szCs w:val="21"/>
        </w:rPr>
        <w:t>. To</w:t>
      </w:r>
      <w:r w:rsidR="0096630E" w:rsidRPr="00C30B0D">
        <w:rPr>
          <w:rFonts w:ascii="Arial" w:hAnsi="Arial" w:cs="Arial"/>
          <w:sz w:val="21"/>
          <w:szCs w:val="21"/>
        </w:rPr>
        <w:t xml:space="preserve"> align</w:t>
      </w:r>
      <w:r w:rsidR="0047189B">
        <w:rPr>
          <w:rFonts w:ascii="Arial" w:hAnsi="Arial" w:cs="Arial"/>
          <w:sz w:val="21"/>
          <w:szCs w:val="21"/>
        </w:rPr>
        <w:t xml:space="preserve"> the SM Subsidy Program </w:t>
      </w:r>
      <w:r w:rsidR="0096630E" w:rsidRPr="00C30B0D">
        <w:rPr>
          <w:rFonts w:ascii="Arial" w:hAnsi="Arial" w:cs="Arial"/>
          <w:sz w:val="21"/>
          <w:szCs w:val="21"/>
        </w:rPr>
        <w:t xml:space="preserve">with our state subsidy programs, </w:t>
      </w:r>
      <w:r w:rsidR="0047189B">
        <w:rPr>
          <w:rFonts w:ascii="Arial" w:hAnsi="Arial" w:cs="Arial"/>
          <w:sz w:val="21"/>
          <w:szCs w:val="21"/>
        </w:rPr>
        <w:t xml:space="preserve">per City of SM approval, </w:t>
      </w:r>
      <w:r w:rsidR="0096630E" w:rsidRPr="00C30B0D">
        <w:rPr>
          <w:rFonts w:ascii="Arial" w:hAnsi="Arial" w:cs="Arial"/>
          <w:sz w:val="21"/>
          <w:szCs w:val="21"/>
        </w:rPr>
        <w:t>CFC waived family fee</w:t>
      </w:r>
      <w:r>
        <w:rPr>
          <w:rFonts w:ascii="Arial" w:hAnsi="Arial" w:cs="Arial"/>
          <w:sz w:val="21"/>
          <w:szCs w:val="21"/>
        </w:rPr>
        <w:t>s</w:t>
      </w:r>
      <w:r w:rsidR="0096630E" w:rsidRPr="00C30B0D">
        <w:rPr>
          <w:rFonts w:ascii="Arial" w:hAnsi="Arial" w:cs="Arial"/>
          <w:sz w:val="21"/>
          <w:szCs w:val="21"/>
        </w:rPr>
        <w:t xml:space="preserve"> </w:t>
      </w:r>
      <w:r w:rsidR="007109A3">
        <w:rPr>
          <w:rFonts w:ascii="Arial" w:hAnsi="Arial" w:cs="Arial"/>
          <w:sz w:val="21"/>
          <w:szCs w:val="21"/>
        </w:rPr>
        <w:t xml:space="preserve">for </w:t>
      </w:r>
      <w:r w:rsidR="0096630E" w:rsidRPr="00C30B0D">
        <w:rPr>
          <w:rFonts w:ascii="Arial" w:hAnsi="Arial" w:cs="Arial"/>
          <w:sz w:val="21"/>
          <w:szCs w:val="21"/>
        </w:rPr>
        <w:t xml:space="preserve">FY 21-22. </w:t>
      </w:r>
      <w:r w:rsidR="00230037">
        <w:rPr>
          <w:rStyle w:val="CommentReference"/>
        </w:rPr>
        <w:t xml:space="preserve"> </w:t>
      </w:r>
    </w:p>
    <w:p w14:paraId="433E8A20" w14:textId="69D38E9B" w:rsidR="002C615D" w:rsidRDefault="002C615D" w:rsidP="0096630E">
      <w:pPr>
        <w:spacing w:after="60"/>
        <w:jc w:val="center"/>
        <w:rPr>
          <w:rFonts w:ascii="Arial" w:hAnsi="Arial" w:cs="Arial"/>
          <w:b/>
          <w:sz w:val="21"/>
          <w:szCs w:val="21"/>
        </w:rPr>
      </w:pPr>
    </w:p>
    <w:p w14:paraId="7412C079" w14:textId="77777777" w:rsidR="00FC6DFA" w:rsidRDefault="00FC6DFA" w:rsidP="0096630E">
      <w:pPr>
        <w:spacing w:after="60"/>
        <w:jc w:val="center"/>
        <w:rPr>
          <w:rFonts w:ascii="Arial" w:hAnsi="Arial" w:cs="Arial"/>
          <w:b/>
          <w:sz w:val="21"/>
          <w:szCs w:val="21"/>
        </w:rPr>
      </w:pPr>
    </w:p>
    <w:p w14:paraId="437C45A2" w14:textId="4F09BA57" w:rsidR="0096630E" w:rsidRDefault="0096630E" w:rsidP="0096630E">
      <w:pPr>
        <w:spacing w:after="60"/>
        <w:jc w:val="center"/>
        <w:rPr>
          <w:rFonts w:ascii="Arial" w:hAnsi="Arial" w:cs="Arial"/>
          <w:b/>
          <w:sz w:val="21"/>
          <w:szCs w:val="21"/>
        </w:rPr>
      </w:pPr>
      <w:r w:rsidRPr="005734F9">
        <w:rPr>
          <w:rFonts w:ascii="Arial" w:hAnsi="Arial" w:cs="Arial"/>
          <w:b/>
          <w:sz w:val="21"/>
          <w:szCs w:val="21"/>
        </w:rPr>
        <w:t>SUBSIDIES PROVIDED</w:t>
      </w:r>
    </w:p>
    <w:p w14:paraId="11882BC6" w14:textId="4D1062E6" w:rsidR="0096630E" w:rsidRPr="005734F9" w:rsidRDefault="0096630E" w:rsidP="0096630E">
      <w:pPr>
        <w:spacing w:after="60"/>
        <w:jc w:val="center"/>
        <w:rPr>
          <w:rFonts w:ascii="Arial" w:hAnsi="Arial" w:cs="Arial"/>
          <w:b/>
          <w:sz w:val="21"/>
          <w:szCs w:val="21"/>
        </w:rPr>
      </w:pPr>
      <w:r w:rsidRPr="005734F9">
        <w:rPr>
          <w:rFonts w:ascii="Arial" w:hAnsi="Arial" w:cs="Arial"/>
          <w:b/>
          <w:sz w:val="21"/>
          <w:szCs w:val="21"/>
        </w:rPr>
        <w:t xml:space="preserve">(SM children enrolled in all CFC-administered subsidy programs at </w:t>
      </w:r>
      <w:r w:rsidR="00BF4B11">
        <w:rPr>
          <w:rFonts w:ascii="Arial" w:hAnsi="Arial" w:cs="Arial"/>
          <w:b/>
          <w:sz w:val="21"/>
          <w:szCs w:val="21"/>
        </w:rPr>
        <w:t>Year-End</w:t>
      </w:r>
      <w:r w:rsidRPr="005734F9">
        <w:rPr>
          <w:rFonts w:ascii="Arial" w:hAnsi="Arial" w:cs="Arial"/>
          <w:b/>
          <w:sz w:val="21"/>
          <w:szCs w:val="21"/>
        </w:rPr>
        <w:t>)</w:t>
      </w:r>
    </w:p>
    <w:tbl>
      <w:tblPr>
        <w:tblpPr w:leftFromText="180" w:rightFromText="180" w:vertAnchor="text" w:horzAnchor="margin" w:tblpXSpec="center" w:tblpY="25"/>
        <w:tblW w:w="5000" w:type="pct"/>
        <w:tblLayout w:type="fixed"/>
        <w:tblCellMar>
          <w:left w:w="0" w:type="dxa"/>
          <w:right w:w="0" w:type="dxa"/>
        </w:tblCellMar>
        <w:tblLook w:val="04A0" w:firstRow="1" w:lastRow="0" w:firstColumn="1" w:lastColumn="0" w:noHBand="0" w:noVBand="1"/>
      </w:tblPr>
      <w:tblGrid>
        <w:gridCol w:w="5263"/>
        <w:gridCol w:w="1298"/>
        <w:gridCol w:w="2565"/>
        <w:gridCol w:w="934"/>
      </w:tblGrid>
      <w:tr w:rsidR="0096630E" w:rsidRPr="00C538E5" w14:paraId="7CAF4C41" w14:textId="77777777" w:rsidTr="0096630E">
        <w:trPr>
          <w:trHeight w:val="690"/>
        </w:trPr>
        <w:tc>
          <w:tcPr>
            <w:tcW w:w="2616" w:type="pct"/>
            <w:tcBorders>
              <w:top w:val="single" w:sz="8" w:space="0" w:color="auto"/>
              <w:left w:val="single" w:sz="8" w:space="0" w:color="auto"/>
              <w:bottom w:val="single" w:sz="8" w:space="0" w:color="auto"/>
              <w:right w:val="single" w:sz="8" w:space="0" w:color="auto"/>
            </w:tcBorders>
            <w:shd w:val="clear" w:color="auto" w:fill="FFFF00"/>
            <w:noWrap/>
            <w:tcMar>
              <w:top w:w="13" w:type="dxa"/>
              <w:left w:w="13" w:type="dxa"/>
              <w:bottom w:w="0" w:type="dxa"/>
              <w:right w:w="13" w:type="dxa"/>
            </w:tcMar>
            <w:vAlign w:val="bottom"/>
          </w:tcPr>
          <w:p w14:paraId="30040F31" w14:textId="77777777" w:rsidR="0096630E" w:rsidRPr="000A07AC" w:rsidRDefault="0096630E" w:rsidP="0096630E">
            <w:pPr>
              <w:ind w:left="-283"/>
              <w:jc w:val="center"/>
              <w:rPr>
                <w:rFonts w:ascii="Arial" w:hAnsi="Arial" w:cs="Arial"/>
                <w:b/>
                <w:sz w:val="21"/>
                <w:szCs w:val="21"/>
              </w:rPr>
            </w:pPr>
            <w:r>
              <w:rPr>
                <w:rFonts w:ascii="Arial" w:hAnsi="Arial" w:cs="Arial"/>
                <w:b/>
                <w:sz w:val="21"/>
                <w:szCs w:val="21"/>
              </w:rPr>
              <w:t>Subsidy Enrollment</w:t>
            </w:r>
          </w:p>
        </w:tc>
        <w:tc>
          <w:tcPr>
            <w:tcW w:w="645" w:type="pct"/>
            <w:tcBorders>
              <w:top w:val="single" w:sz="8" w:space="0" w:color="auto"/>
              <w:left w:val="nil"/>
              <w:bottom w:val="single" w:sz="8" w:space="0" w:color="auto"/>
              <w:right w:val="single" w:sz="8" w:space="0" w:color="auto"/>
            </w:tcBorders>
            <w:shd w:val="clear" w:color="auto" w:fill="FFFF00"/>
            <w:noWrap/>
            <w:tcMar>
              <w:top w:w="13" w:type="dxa"/>
              <w:left w:w="13" w:type="dxa"/>
              <w:bottom w:w="0" w:type="dxa"/>
              <w:right w:w="13" w:type="dxa"/>
            </w:tcMar>
            <w:vAlign w:val="bottom"/>
            <w:hideMark/>
          </w:tcPr>
          <w:p w14:paraId="26C7907C" w14:textId="77777777" w:rsidR="0096630E" w:rsidRPr="000A07AC" w:rsidRDefault="0096630E" w:rsidP="0096630E">
            <w:pPr>
              <w:jc w:val="center"/>
              <w:rPr>
                <w:rFonts w:ascii="Arial" w:hAnsi="Arial" w:cs="Arial"/>
                <w:b/>
                <w:sz w:val="21"/>
                <w:szCs w:val="21"/>
              </w:rPr>
            </w:pPr>
            <w:r w:rsidRPr="000A07AC">
              <w:rPr>
                <w:rFonts w:ascii="Arial" w:hAnsi="Arial" w:cs="Arial"/>
                <w:b/>
                <w:sz w:val="21"/>
                <w:szCs w:val="21"/>
              </w:rPr>
              <w:t>SM Subsidy Program</w:t>
            </w:r>
          </w:p>
        </w:tc>
        <w:tc>
          <w:tcPr>
            <w:tcW w:w="1275" w:type="pct"/>
            <w:tcBorders>
              <w:top w:val="single" w:sz="8" w:space="0" w:color="auto"/>
              <w:left w:val="nil"/>
              <w:bottom w:val="single" w:sz="8" w:space="0" w:color="auto"/>
              <w:right w:val="single" w:sz="8" w:space="0" w:color="auto"/>
            </w:tcBorders>
            <w:shd w:val="clear" w:color="auto" w:fill="FFFF00"/>
            <w:noWrap/>
            <w:tcMar>
              <w:top w:w="13" w:type="dxa"/>
              <w:left w:w="13" w:type="dxa"/>
              <w:bottom w:w="0" w:type="dxa"/>
              <w:right w:w="13" w:type="dxa"/>
            </w:tcMar>
            <w:vAlign w:val="bottom"/>
            <w:hideMark/>
          </w:tcPr>
          <w:p w14:paraId="50FEBC0A" w14:textId="77777777" w:rsidR="0096630E" w:rsidRPr="000A07AC" w:rsidRDefault="0096630E" w:rsidP="0096630E">
            <w:pPr>
              <w:jc w:val="center"/>
              <w:rPr>
                <w:rFonts w:ascii="Arial" w:hAnsi="Arial" w:cs="Arial"/>
                <w:b/>
                <w:sz w:val="21"/>
                <w:szCs w:val="21"/>
              </w:rPr>
            </w:pPr>
            <w:r w:rsidRPr="000A07AC">
              <w:rPr>
                <w:rFonts w:ascii="Arial" w:hAnsi="Arial" w:cs="Arial"/>
                <w:b/>
                <w:sz w:val="21"/>
                <w:szCs w:val="21"/>
              </w:rPr>
              <w:t>Other Subsidy Programs (State and County funds)</w:t>
            </w:r>
          </w:p>
        </w:tc>
        <w:tc>
          <w:tcPr>
            <w:tcW w:w="464" w:type="pct"/>
            <w:tcBorders>
              <w:top w:val="single" w:sz="8" w:space="0" w:color="auto"/>
              <w:left w:val="nil"/>
              <w:bottom w:val="single" w:sz="8" w:space="0" w:color="auto"/>
              <w:right w:val="single" w:sz="8" w:space="0" w:color="auto"/>
            </w:tcBorders>
            <w:shd w:val="clear" w:color="auto" w:fill="FFFF00"/>
            <w:noWrap/>
            <w:tcMar>
              <w:top w:w="13" w:type="dxa"/>
              <w:left w:w="13" w:type="dxa"/>
              <w:bottom w:w="0" w:type="dxa"/>
              <w:right w:w="13" w:type="dxa"/>
            </w:tcMar>
            <w:vAlign w:val="bottom"/>
            <w:hideMark/>
          </w:tcPr>
          <w:p w14:paraId="5780A10D" w14:textId="77777777" w:rsidR="0096630E" w:rsidRPr="000A07AC" w:rsidRDefault="0096630E" w:rsidP="0096630E">
            <w:pPr>
              <w:jc w:val="center"/>
              <w:rPr>
                <w:rFonts w:ascii="Arial" w:hAnsi="Arial" w:cs="Arial"/>
                <w:b/>
                <w:sz w:val="21"/>
                <w:szCs w:val="21"/>
              </w:rPr>
            </w:pPr>
            <w:r w:rsidRPr="000A07AC">
              <w:rPr>
                <w:rFonts w:ascii="Arial" w:hAnsi="Arial" w:cs="Arial"/>
                <w:b/>
                <w:sz w:val="21"/>
                <w:szCs w:val="21"/>
              </w:rPr>
              <w:t>TOTAL</w:t>
            </w:r>
          </w:p>
        </w:tc>
      </w:tr>
      <w:tr w:rsidR="0096630E" w:rsidRPr="00C538E5" w14:paraId="38C9423F" w14:textId="77777777" w:rsidTr="00230037">
        <w:trPr>
          <w:trHeight w:val="255"/>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vAlign w:val="bottom"/>
            <w:hideMark/>
          </w:tcPr>
          <w:p w14:paraId="6C0D6654" w14:textId="77777777" w:rsidR="0096630E" w:rsidRPr="00C538E5" w:rsidRDefault="0096630E" w:rsidP="0096630E">
            <w:pPr>
              <w:ind w:firstLine="220"/>
              <w:rPr>
                <w:rFonts w:ascii="Arial" w:hAnsi="Arial" w:cs="Arial"/>
                <w:sz w:val="21"/>
                <w:szCs w:val="21"/>
              </w:rPr>
            </w:pPr>
            <w:r>
              <w:rPr>
                <w:rFonts w:ascii="Arial" w:hAnsi="Arial" w:cs="Arial"/>
                <w:sz w:val="21"/>
                <w:szCs w:val="21"/>
              </w:rPr>
              <w:t xml:space="preserve">Infants/Toddlers </w:t>
            </w:r>
            <w:r w:rsidRPr="0010116C">
              <w:rPr>
                <w:rFonts w:ascii="Arial" w:hAnsi="Arial" w:cs="Arial"/>
                <w:sz w:val="16"/>
                <w:szCs w:val="16"/>
              </w:rPr>
              <w:t>(up to 24 months)</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591B8326" w14:textId="489EFA19" w:rsidR="0096630E" w:rsidRPr="00C538E5" w:rsidRDefault="00451D5F" w:rsidP="00B64BEB">
            <w:pPr>
              <w:jc w:val="center"/>
              <w:rPr>
                <w:rFonts w:ascii="Arial" w:hAnsi="Arial" w:cs="Arial"/>
                <w:sz w:val="21"/>
                <w:szCs w:val="21"/>
              </w:rPr>
            </w:pPr>
            <w:r>
              <w:rPr>
                <w:rFonts w:ascii="Arial" w:hAnsi="Arial" w:cs="Arial"/>
                <w:sz w:val="21"/>
                <w:szCs w:val="21"/>
              </w:rPr>
              <w:t>4</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0F833288" w14:textId="15ED5CEA" w:rsidR="0096630E" w:rsidRPr="00C538E5" w:rsidRDefault="00451D5F" w:rsidP="00B64BEB">
            <w:pPr>
              <w:jc w:val="center"/>
              <w:rPr>
                <w:rFonts w:ascii="Arial" w:hAnsi="Arial" w:cs="Arial"/>
                <w:sz w:val="21"/>
                <w:szCs w:val="21"/>
              </w:rPr>
            </w:pPr>
            <w:r>
              <w:rPr>
                <w:rFonts w:ascii="Arial" w:hAnsi="Arial" w:cs="Arial"/>
                <w:sz w:val="21"/>
                <w:szCs w:val="21"/>
              </w:rPr>
              <w:t>7</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37364A32" w14:textId="4E122997" w:rsidR="0096630E" w:rsidRPr="00C538E5" w:rsidRDefault="00451D5F" w:rsidP="00B64BEB">
            <w:pPr>
              <w:jc w:val="center"/>
              <w:rPr>
                <w:rFonts w:ascii="Arial" w:hAnsi="Arial" w:cs="Arial"/>
                <w:sz w:val="21"/>
                <w:szCs w:val="21"/>
              </w:rPr>
            </w:pPr>
            <w:r>
              <w:rPr>
                <w:rFonts w:ascii="Arial" w:hAnsi="Arial" w:cs="Arial"/>
                <w:sz w:val="21"/>
                <w:szCs w:val="21"/>
              </w:rPr>
              <w:t>11</w:t>
            </w:r>
          </w:p>
        </w:tc>
      </w:tr>
      <w:tr w:rsidR="0096630E" w:rsidRPr="00C538E5" w14:paraId="7FDE23B6" w14:textId="77777777" w:rsidTr="00230037">
        <w:trPr>
          <w:trHeight w:val="255"/>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vAlign w:val="bottom"/>
            <w:hideMark/>
          </w:tcPr>
          <w:p w14:paraId="1BFF3BD0" w14:textId="77777777" w:rsidR="0096630E" w:rsidRPr="00C538E5" w:rsidRDefault="0096630E" w:rsidP="0096630E">
            <w:pPr>
              <w:ind w:firstLine="220"/>
              <w:rPr>
                <w:rFonts w:ascii="Arial" w:hAnsi="Arial" w:cs="Arial"/>
                <w:sz w:val="21"/>
                <w:szCs w:val="21"/>
              </w:rPr>
            </w:pPr>
            <w:r w:rsidRPr="00C538E5">
              <w:rPr>
                <w:rFonts w:ascii="Arial" w:hAnsi="Arial" w:cs="Arial"/>
                <w:sz w:val="21"/>
                <w:szCs w:val="21"/>
              </w:rPr>
              <w:t>Preschool Age</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29A654A2" w14:textId="29D2629E" w:rsidR="0096630E" w:rsidRPr="00C538E5" w:rsidRDefault="00451D5F" w:rsidP="00B64BEB">
            <w:pPr>
              <w:jc w:val="center"/>
              <w:rPr>
                <w:rFonts w:ascii="Arial" w:hAnsi="Arial" w:cs="Arial"/>
                <w:sz w:val="21"/>
                <w:szCs w:val="21"/>
              </w:rPr>
            </w:pPr>
            <w:r>
              <w:rPr>
                <w:rFonts w:ascii="Arial" w:hAnsi="Arial" w:cs="Arial"/>
                <w:sz w:val="21"/>
                <w:szCs w:val="21"/>
              </w:rPr>
              <w:t>49</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6D099BEC" w14:textId="071E1C4C" w:rsidR="0096630E" w:rsidRPr="00C538E5" w:rsidRDefault="00451D5F" w:rsidP="00B64BEB">
            <w:pPr>
              <w:jc w:val="center"/>
              <w:rPr>
                <w:rFonts w:ascii="Arial" w:hAnsi="Arial" w:cs="Arial"/>
                <w:sz w:val="21"/>
                <w:szCs w:val="21"/>
              </w:rPr>
            </w:pPr>
            <w:r>
              <w:rPr>
                <w:rFonts w:ascii="Arial" w:hAnsi="Arial" w:cs="Arial"/>
                <w:sz w:val="21"/>
                <w:szCs w:val="21"/>
              </w:rPr>
              <w:t>51</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24AF9B1B" w14:textId="29303B5F" w:rsidR="0096630E" w:rsidRPr="00C538E5" w:rsidRDefault="00451D5F" w:rsidP="00B64BEB">
            <w:pPr>
              <w:jc w:val="center"/>
              <w:rPr>
                <w:rFonts w:ascii="Arial" w:hAnsi="Arial" w:cs="Arial"/>
                <w:sz w:val="21"/>
                <w:szCs w:val="21"/>
              </w:rPr>
            </w:pPr>
            <w:r>
              <w:rPr>
                <w:rFonts w:ascii="Arial" w:hAnsi="Arial" w:cs="Arial"/>
                <w:sz w:val="21"/>
                <w:szCs w:val="21"/>
              </w:rPr>
              <w:t>100</w:t>
            </w:r>
          </w:p>
        </w:tc>
      </w:tr>
      <w:tr w:rsidR="0096630E" w:rsidRPr="00C538E5" w14:paraId="714F4991" w14:textId="77777777" w:rsidTr="00230037">
        <w:trPr>
          <w:trHeight w:val="255"/>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hideMark/>
          </w:tcPr>
          <w:p w14:paraId="080CF335" w14:textId="77777777" w:rsidR="0096630E" w:rsidRPr="00C538E5" w:rsidRDefault="0096630E" w:rsidP="0096630E">
            <w:pPr>
              <w:ind w:firstLine="220"/>
              <w:rPr>
                <w:rFonts w:ascii="Arial" w:hAnsi="Arial" w:cs="Arial"/>
                <w:sz w:val="21"/>
                <w:szCs w:val="21"/>
              </w:rPr>
            </w:pPr>
            <w:r w:rsidRPr="00C538E5">
              <w:rPr>
                <w:rFonts w:ascii="Arial" w:hAnsi="Arial" w:cs="Arial"/>
                <w:sz w:val="21"/>
                <w:szCs w:val="21"/>
              </w:rPr>
              <w:t>School Age</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tcPr>
          <w:p w14:paraId="73DAF5EB" w14:textId="3A6261FC" w:rsidR="0096630E" w:rsidRPr="00C538E5" w:rsidRDefault="00451D5F" w:rsidP="00B64BEB">
            <w:pPr>
              <w:jc w:val="center"/>
              <w:rPr>
                <w:rFonts w:ascii="Arial" w:hAnsi="Arial" w:cs="Arial"/>
                <w:sz w:val="21"/>
                <w:szCs w:val="21"/>
              </w:rPr>
            </w:pPr>
            <w:r>
              <w:rPr>
                <w:rFonts w:ascii="Arial" w:hAnsi="Arial" w:cs="Arial"/>
                <w:sz w:val="21"/>
                <w:szCs w:val="21"/>
              </w:rPr>
              <w:t>29</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tcPr>
          <w:p w14:paraId="32192505" w14:textId="6B55DC68" w:rsidR="0096630E" w:rsidRPr="00C538E5" w:rsidRDefault="00451D5F" w:rsidP="00B64BEB">
            <w:pPr>
              <w:jc w:val="center"/>
              <w:rPr>
                <w:rFonts w:ascii="Arial" w:hAnsi="Arial" w:cs="Arial"/>
                <w:sz w:val="21"/>
                <w:szCs w:val="21"/>
              </w:rPr>
            </w:pPr>
            <w:r>
              <w:rPr>
                <w:rFonts w:ascii="Arial" w:hAnsi="Arial" w:cs="Arial"/>
                <w:sz w:val="21"/>
                <w:szCs w:val="21"/>
              </w:rPr>
              <w:t>54</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tcPr>
          <w:p w14:paraId="09ADF2FB" w14:textId="57F57625" w:rsidR="0096630E" w:rsidRPr="00C538E5" w:rsidRDefault="00451D5F" w:rsidP="00B64BEB">
            <w:pPr>
              <w:jc w:val="center"/>
              <w:rPr>
                <w:rFonts w:ascii="Arial" w:hAnsi="Arial" w:cs="Arial"/>
                <w:sz w:val="21"/>
                <w:szCs w:val="21"/>
              </w:rPr>
            </w:pPr>
            <w:r>
              <w:rPr>
                <w:rFonts w:ascii="Arial" w:hAnsi="Arial" w:cs="Arial"/>
                <w:sz w:val="21"/>
                <w:szCs w:val="21"/>
              </w:rPr>
              <w:t>83</w:t>
            </w:r>
          </w:p>
        </w:tc>
      </w:tr>
      <w:tr w:rsidR="0096630E" w:rsidRPr="00C538E5" w14:paraId="0571B20D" w14:textId="77777777" w:rsidTr="00230037">
        <w:trPr>
          <w:trHeight w:val="496"/>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hideMark/>
          </w:tcPr>
          <w:p w14:paraId="09C63D56" w14:textId="3D1CCCFE" w:rsidR="0096630E" w:rsidRPr="00C538E5" w:rsidRDefault="0096630E" w:rsidP="005B08DC">
            <w:pPr>
              <w:spacing w:after="120"/>
              <w:rPr>
                <w:rFonts w:ascii="Arial" w:hAnsi="Arial" w:cs="Arial"/>
                <w:sz w:val="21"/>
                <w:szCs w:val="21"/>
              </w:rPr>
            </w:pPr>
            <w:r>
              <w:rPr>
                <w:rFonts w:ascii="Arial" w:hAnsi="Arial" w:cs="Arial"/>
                <w:sz w:val="21"/>
                <w:szCs w:val="21"/>
              </w:rPr>
              <w:t xml:space="preserve">Enrolled as </w:t>
            </w:r>
            <w:r w:rsidRPr="003829AB">
              <w:rPr>
                <w:rFonts w:ascii="Arial" w:hAnsi="Arial" w:cs="Arial"/>
                <w:sz w:val="21"/>
                <w:szCs w:val="21"/>
              </w:rPr>
              <w:t xml:space="preserve">of </w:t>
            </w:r>
            <w:r w:rsidR="005B08DC">
              <w:rPr>
                <w:rFonts w:ascii="Arial" w:hAnsi="Arial" w:cs="Arial"/>
                <w:sz w:val="21"/>
                <w:szCs w:val="21"/>
              </w:rPr>
              <w:t>6/30/22</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tcPr>
          <w:p w14:paraId="152BB0E3" w14:textId="7EC246B9" w:rsidR="0096630E" w:rsidRPr="00B33400" w:rsidRDefault="00451D5F" w:rsidP="00B64BEB">
            <w:pPr>
              <w:jc w:val="center"/>
              <w:rPr>
                <w:rFonts w:ascii="Arial" w:hAnsi="Arial" w:cs="Arial"/>
                <w:b/>
                <w:sz w:val="21"/>
                <w:szCs w:val="21"/>
              </w:rPr>
            </w:pPr>
            <w:r>
              <w:rPr>
                <w:rFonts w:ascii="Arial" w:hAnsi="Arial" w:cs="Arial"/>
                <w:sz w:val="21"/>
                <w:szCs w:val="21"/>
              </w:rPr>
              <w:t>82</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tcPr>
          <w:p w14:paraId="482DA11F" w14:textId="7E202CE0" w:rsidR="0096630E" w:rsidRPr="00EE1644" w:rsidRDefault="00451D5F" w:rsidP="00B64BEB">
            <w:pPr>
              <w:jc w:val="center"/>
              <w:rPr>
                <w:rFonts w:ascii="Arial" w:hAnsi="Arial" w:cs="Arial"/>
                <w:b/>
                <w:sz w:val="21"/>
                <w:szCs w:val="21"/>
              </w:rPr>
            </w:pPr>
            <w:r>
              <w:rPr>
                <w:rFonts w:ascii="Arial" w:hAnsi="Arial" w:cs="Arial"/>
                <w:sz w:val="21"/>
                <w:szCs w:val="21"/>
              </w:rPr>
              <w:t>112</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tcPr>
          <w:p w14:paraId="198B05FE" w14:textId="33668F60" w:rsidR="0096630E" w:rsidRPr="002E53C5" w:rsidRDefault="00451D5F" w:rsidP="00B64BEB">
            <w:pPr>
              <w:jc w:val="center"/>
              <w:rPr>
                <w:rFonts w:ascii="Arial" w:hAnsi="Arial" w:cs="Arial"/>
                <w:b/>
                <w:sz w:val="21"/>
                <w:szCs w:val="21"/>
              </w:rPr>
            </w:pPr>
            <w:r>
              <w:rPr>
                <w:rFonts w:ascii="Arial" w:hAnsi="Arial" w:cs="Arial"/>
                <w:sz w:val="21"/>
                <w:szCs w:val="21"/>
              </w:rPr>
              <w:t>194</w:t>
            </w:r>
          </w:p>
        </w:tc>
      </w:tr>
      <w:tr w:rsidR="0096630E" w:rsidRPr="00C538E5" w14:paraId="3F6FDB2C" w14:textId="77777777" w:rsidTr="0096630E">
        <w:trPr>
          <w:trHeight w:val="255"/>
        </w:trPr>
        <w:tc>
          <w:tcPr>
            <w:tcW w:w="2616" w:type="pct"/>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hideMark/>
          </w:tcPr>
          <w:p w14:paraId="75C848DA" w14:textId="77777777" w:rsidR="0096630E" w:rsidRPr="00C538E5" w:rsidRDefault="0096630E" w:rsidP="0096630E">
            <w:pPr>
              <w:rPr>
                <w:rFonts w:ascii="Arial" w:hAnsi="Arial" w:cs="Arial"/>
                <w:sz w:val="21"/>
                <w:szCs w:val="21"/>
              </w:rPr>
            </w:pPr>
            <w:r w:rsidRPr="00C538E5">
              <w:rPr>
                <w:rFonts w:ascii="Arial" w:hAnsi="Arial" w:cs="Arial"/>
                <w:sz w:val="21"/>
                <w:szCs w:val="21"/>
              </w:rPr>
              <w:t>  Type of care utilized</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1F9FD2E0" w14:textId="77777777" w:rsidR="0096630E" w:rsidRPr="00C538E5" w:rsidRDefault="0096630E" w:rsidP="00B64BEB">
            <w:pPr>
              <w:jc w:val="center"/>
              <w:rPr>
                <w:rFonts w:ascii="Arial" w:hAnsi="Arial" w:cs="Arial"/>
                <w:sz w:val="21"/>
                <w:szCs w:val="21"/>
              </w:rPr>
            </w:pP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5169A2A2" w14:textId="77777777" w:rsidR="0096630E" w:rsidRPr="00C538E5" w:rsidRDefault="0096630E" w:rsidP="00B64BEB">
            <w:pPr>
              <w:jc w:val="center"/>
              <w:rPr>
                <w:rFonts w:ascii="Arial" w:hAnsi="Arial" w:cs="Arial"/>
                <w:sz w:val="21"/>
                <w:szCs w:val="21"/>
              </w:rPr>
            </w:pP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5C90F0B9" w14:textId="77777777" w:rsidR="0096630E" w:rsidRPr="00C538E5" w:rsidRDefault="0096630E" w:rsidP="00B64BEB">
            <w:pPr>
              <w:jc w:val="center"/>
              <w:rPr>
                <w:rFonts w:ascii="Arial" w:hAnsi="Arial" w:cs="Arial"/>
                <w:sz w:val="21"/>
                <w:szCs w:val="21"/>
              </w:rPr>
            </w:pPr>
          </w:p>
        </w:tc>
      </w:tr>
      <w:tr w:rsidR="0096630E" w:rsidRPr="00C538E5" w14:paraId="59D87EFD" w14:textId="77777777" w:rsidTr="00230037">
        <w:trPr>
          <w:trHeight w:val="255"/>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vAlign w:val="bottom"/>
            <w:hideMark/>
          </w:tcPr>
          <w:p w14:paraId="41380B63" w14:textId="77777777" w:rsidR="0096630E" w:rsidRPr="00C538E5" w:rsidRDefault="0096630E" w:rsidP="0096630E">
            <w:pPr>
              <w:rPr>
                <w:rFonts w:ascii="Arial" w:hAnsi="Arial" w:cs="Arial"/>
                <w:sz w:val="21"/>
                <w:szCs w:val="21"/>
              </w:rPr>
            </w:pPr>
            <w:r w:rsidRPr="00C538E5">
              <w:rPr>
                <w:rFonts w:ascii="Arial" w:hAnsi="Arial" w:cs="Arial"/>
                <w:sz w:val="21"/>
                <w:szCs w:val="21"/>
              </w:rPr>
              <w:t>   Center</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1E19BE17" w14:textId="0097356A" w:rsidR="0096630E" w:rsidRPr="00C538E5" w:rsidRDefault="00D80DF3" w:rsidP="00B64BEB">
            <w:pPr>
              <w:jc w:val="center"/>
              <w:rPr>
                <w:rFonts w:ascii="Arial" w:hAnsi="Arial" w:cs="Arial"/>
                <w:sz w:val="21"/>
                <w:szCs w:val="21"/>
              </w:rPr>
            </w:pPr>
            <w:r>
              <w:rPr>
                <w:rFonts w:ascii="Arial" w:hAnsi="Arial" w:cs="Arial"/>
                <w:sz w:val="21"/>
                <w:szCs w:val="21"/>
              </w:rPr>
              <w:t>64</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5C9E4C20" w14:textId="43E8C753" w:rsidR="0096630E" w:rsidRPr="00C538E5" w:rsidRDefault="00D80DF3" w:rsidP="00B64BEB">
            <w:pPr>
              <w:jc w:val="center"/>
              <w:rPr>
                <w:rFonts w:ascii="Arial" w:hAnsi="Arial" w:cs="Arial"/>
                <w:sz w:val="21"/>
                <w:szCs w:val="21"/>
              </w:rPr>
            </w:pPr>
            <w:r>
              <w:rPr>
                <w:rFonts w:ascii="Arial" w:hAnsi="Arial" w:cs="Arial"/>
                <w:sz w:val="21"/>
                <w:szCs w:val="21"/>
              </w:rPr>
              <w:t>46</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3FDB4450" w14:textId="54338E40" w:rsidR="0096630E" w:rsidRPr="00C538E5" w:rsidRDefault="006A7796" w:rsidP="00B64BEB">
            <w:pPr>
              <w:jc w:val="center"/>
              <w:rPr>
                <w:rFonts w:ascii="Arial" w:hAnsi="Arial" w:cs="Arial"/>
                <w:sz w:val="21"/>
                <w:szCs w:val="21"/>
              </w:rPr>
            </w:pPr>
            <w:r>
              <w:rPr>
                <w:rFonts w:ascii="Arial" w:hAnsi="Arial" w:cs="Arial"/>
                <w:sz w:val="21"/>
                <w:szCs w:val="21"/>
              </w:rPr>
              <w:t>110</w:t>
            </w:r>
          </w:p>
        </w:tc>
      </w:tr>
      <w:tr w:rsidR="0096630E" w:rsidRPr="00C538E5" w14:paraId="2954A2BD" w14:textId="77777777" w:rsidTr="00230037">
        <w:trPr>
          <w:trHeight w:val="255"/>
        </w:trPr>
        <w:tc>
          <w:tcPr>
            <w:tcW w:w="2616" w:type="pct"/>
            <w:tcBorders>
              <w:top w:val="nil"/>
              <w:left w:val="single" w:sz="8" w:space="0" w:color="auto"/>
              <w:bottom w:val="single" w:sz="8" w:space="0" w:color="auto"/>
              <w:right w:val="single" w:sz="8" w:space="0" w:color="auto"/>
            </w:tcBorders>
            <w:noWrap/>
            <w:tcMar>
              <w:top w:w="13" w:type="dxa"/>
              <w:left w:w="476" w:type="dxa"/>
              <w:bottom w:w="0" w:type="dxa"/>
              <w:right w:w="13" w:type="dxa"/>
            </w:tcMar>
            <w:vAlign w:val="bottom"/>
            <w:hideMark/>
          </w:tcPr>
          <w:p w14:paraId="618C8627" w14:textId="77777777" w:rsidR="0096630E" w:rsidRPr="00C538E5" w:rsidRDefault="0096630E" w:rsidP="0096630E">
            <w:pPr>
              <w:ind w:hanging="116"/>
              <w:rPr>
                <w:rFonts w:ascii="Arial" w:hAnsi="Arial" w:cs="Arial"/>
                <w:sz w:val="21"/>
                <w:szCs w:val="21"/>
              </w:rPr>
            </w:pPr>
            <w:r w:rsidRPr="00C538E5">
              <w:rPr>
                <w:rFonts w:ascii="Arial" w:hAnsi="Arial" w:cs="Arial"/>
                <w:sz w:val="21"/>
                <w:szCs w:val="21"/>
              </w:rPr>
              <w:t>Small FCC</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670362A1" w14:textId="58E4FD0C" w:rsidR="0096630E" w:rsidRPr="00C538E5" w:rsidRDefault="00D80DF3" w:rsidP="00B64BEB">
            <w:pPr>
              <w:jc w:val="center"/>
              <w:rPr>
                <w:rFonts w:ascii="Arial" w:hAnsi="Arial" w:cs="Arial"/>
                <w:sz w:val="21"/>
                <w:szCs w:val="21"/>
              </w:rPr>
            </w:pPr>
            <w:r>
              <w:rPr>
                <w:rFonts w:ascii="Arial" w:hAnsi="Arial" w:cs="Arial"/>
                <w:sz w:val="21"/>
                <w:szCs w:val="21"/>
              </w:rPr>
              <w:t>2</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07EB99E0" w14:textId="63CCA05B" w:rsidR="0096630E" w:rsidRPr="00C538E5" w:rsidRDefault="00D80DF3" w:rsidP="00B64BEB">
            <w:pPr>
              <w:jc w:val="center"/>
              <w:rPr>
                <w:rFonts w:ascii="Arial" w:hAnsi="Arial" w:cs="Arial"/>
                <w:sz w:val="21"/>
                <w:szCs w:val="21"/>
              </w:rPr>
            </w:pPr>
            <w:r>
              <w:rPr>
                <w:rFonts w:ascii="Arial" w:hAnsi="Arial" w:cs="Arial"/>
                <w:sz w:val="21"/>
                <w:szCs w:val="21"/>
              </w:rPr>
              <w:t>19</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747AE29D" w14:textId="3C30AB96" w:rsidR="0096630E" w:rsidRPr="00C538E5" w:rsidRDefault="006A7796" w:rsidP="00B64BEB">
            <w:pPr>
              <w:jc w:val="center"/>
              <w:rPr>
                <w:rFonts w:ascii="Arial" w:hAnsi="Arial" w:cs="Arial"/>
                <w:sz w:val="21"/>
                <w:szCs w:val="21"/>
              </w:rPr>
            </w:pPr>
            <w:r>
              <w:rPr>
                <w:rFonts w:ascii="Arial" w:hAnsi="Arial" w:cs="Arial"/>
                <w:sz w:val="21"/>
                <w:szCs w:val="21"/>
              </w:rPr>
              <w:t>21</w:t>
            </w:r>
          </w:p>
        </w:tc>
      </w:tr>
      <w:tr w:rsidR="0096630E" w:rsidRPr="00C538E5" w14:paraId="0A3217FB" w14:textId="77777777" w:rsidTr="00230037">
        <w:trPr>
          <w:trHeight w:val="255"/>
        </w:trPr>
        <w:tc>
          <w:tcPr>
            <w:tcW w:w="2616" w:type="pct"/>
            <w:tcBorders>
              <w:top w:val="nil"/>
              <w:left w:val="single" w:sz="8" w:space="0" w:color="auto"/>
              <w:bottom w:val="single" w:sz="8" w:space="0" w:color="auto"/>
              <w:right w:val="single" w:sz="8" w:space="0" w:color="auto"/>
            </w:tcBorders>
            <w:noWrap/>
            <w:tcMar>
              <w:top w:w="13" w:type="dxa"/>
              <w:left w:w="476" w:type="dxa"/>
              <w:bottom w:w="0" w:type="dxa"/>
              <w:right w:w="13" w:type="dxa"/>
            </w:tcMar>
            <w:vAlign w:val="bottom"/>
            <w:hideMark/>
          </w:tcPr>
          <w:p w14:paraId="2EF3F052" w14:textId="77777777" w:rsidR="0096630E" w:rsidRPr="00C538E5" w:rsidRDefault="0096630E" w:rsidP="0096630E">
            <w:pPr>
              <w:ind w:hanging="116"/>
              <w:rPr>
                <w:rFonts w:ascii="Arial" w:hAnsi="Arial" w:cs="Arial"/>
                <w:sz w:val="21"/>
                <w:szCs w:val="21"/>
              </w:rPr>
            </w:pPr>
            <w:r w:rsidRPr="00C538E5">
              <w:rPr>
                <w:rFonts w:ascii="Arial" w:hAnsi="Arial" w:cs="Arial"/>
                <w:sz w:val="21"/>
                <w:szCs w:val="21"/>
              </w:rPr>
              <w:t>Large FCC</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5F575473" w14:textId="32335BE1" w:rsidR="0096630E" w:rsidRPr="00C538E5" w:rsidRDefault="00D80DF3" w:rsidP="00B64BEB">
            <w:pPr>
              <w:jc w:val="center"/>
              <w:rPr>
                <w:rFonts w:ascii="Arial" w:hAnsi="Arial" w:cs="Arial"/>
                <w:sz w:val="21"/>
                <w:szCs w:val="21"/>
              </w:rPr>
            </w:pPr>
            <w:r>
              <w:rPr>
                <w:rFonts w:ascii="Arial" w:hAnsi="Arial" w:cs="Arial"/>
                <w:sz w:val="21"/>
                <w:szCs w:val="21"/>
              </w:rPr>
              <w:t>16</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344FB7BD" w14:textId="77589E07" w:rsidR="0096630E" w:rsidRPr="00C538E5" w:rsidRDefault="00D80DF3" w:rsidP="00B64BEB">
            <w:pPr>
              <w:jc w:val="center"/>
              <w:rPr>
                <w:rFonts w:ascii="Arial" w:hAnsi="Arial" w:cs="Arial"/>
                <w:sz w:val="21"/>
                <w:szCs w:val="21"/>
              </w:rPr>
            </w:pPr>
            <w:r>
              <w:rPr>
                <w:rFonts w:ascii="Arial" w:hAnsi="Arial" w:cs="Arial"/>
                <w:sz w:val="21"/>
                <w:szCs w:val="21"/>
              </w:rPr>
              <w:t>21</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bottom"/>
          </w:tcPr>
          <w:p w14:paraId="7148A014" w14:textId="1DB363D6" w:rsidR="0096630E" w:rsidRPr="00C538E5" w:rsidRDefault="006A7796" w:rsidP="00B64BEB">
            <w:pPr>
              <w:jc w:val="center"/>
              <w:rPr>
                <w:rFonts w:ascii="Arial" w:hAnsi="Arial" w:cs="Arial"/>
                <w:sz w:val="21"/>
                <w:szCs w:val="21"/>
              </w:rPr>
            </w:pPr>
            <w:r>
              <w:rPr>
                <w:rFonts w:ascii="Arial" w:hAnsi="Arial" w:cs="Arial"/>
                <w:sz w:val="21"/>
                <w:szCs w:val="21"/>
              </w:rPr>
              <w:t>37</w:t>
            </w:r>
          </w:p>
        </w:tc>
      </w:tr>
      <w:tr w:rsidR="0096630E" w:rsidRPr="00C538E5" w14:paraId="371DEBD3" w14:textId="77777777" w:rsidTr="00230037">
        <w:trPr>
          <w:trHeight w:val="255"/>
        </w:trPr>
        <w:tc>
          <w:tcPr>
            <w:tcW w:w="2616" w:type="pct"/>
            <w:tcBorders>
              <w:top w:val="nil"/>
              <w:left w:val="single" w:sz="8" w:space="0" w:color="auto"/>
              <w:bottom w:val="single" w:sz="8" w:space="0" w:color="auto"/>
              <w:right w:val="single" w:sz="8" w:space="0" w:color="auto"/>
            </w:tcBorders>
            <w:noWrap/>
            <w:tcMar>
              <w:top w:w="13" w:type="dxa"/>
              <w:left w:w="159" w:type="dxa"/>
              <w:bottom w:w="0" w:type="dxa"/>
              <w:right w:w="13" w:type="dxa"/>
            </w:tcMar>
            <w:vAlign w:val="bottom"/>
            <w:hideMark/>
          </w:tcPr>
          <w:p w14:paraId="3ECE9D46" w14:textId="77777777" w:rsidR="0096630E" w:rsidRPr="00C538E5" w:rsidRDefault="0096630E" w:rsidP="0096630E">
            <w:pPr>
              <w:spacing w:after="120"/>
              <w:rPr>
                <w:rFonts w:ascii="Arial" w:hAnsi="Arial" w:cs="Arial"/>
                <w:sz w:val="21"/>
                <w:szCs w:val="21"/>
              </w:rPr>
            </w:pPr>
            <w:r w:rsidRPr="00C538E5">
              <w:rPr>
                <w:rFonts w:ascii="Arial" w:hAnsi="Arial" w:cs="Arial"/>
                <w:sz w:val="21"/>
                <w:szCs w:val="21"/>
              </w:rPr>
              <w:t>   Exempt Care</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17745CE6" w14:textId="68498846" w:rsidR="0096630E" w:rsidRPr="00C538E5" w:rsidRDefault="0096630E" w:rsidP="00B64BEB">
            <w:pPr>
              <w:jc w:val="center"/>
              <w:rPr>
                <w:rFonts w:ascii="Arial" w:hAnsi="Arial" w:cs="Arial"/>
                <w:sz w:val="21"/>
                <w:szCs w:val="21"/>
              </w:rPr>
            </w:pP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661CAE8E" w14:textId="0609D4CC" w:rsidR="0096630E" w:rsidRPr="00C538E5" w:rsidRDefault="00D80DF3" w:rsidP="00B64BEB">
            <w:pPr>
              <w:jc w:val="center"/>
              <w:rPr>
                <w:rFonts w:ascii="Arial" w:hAnsi="Arial" w:cs="Arial"/>
                <w:sz w:val="21"/>
                <w:szCs w:val="21"/>
              </w:rPr>
            </w:pPr>
            <w:r>
              <w:rPr>
                <w:rFonts w:ascii="Arial" w:hAnsi="Arial" w:cs="Arial"/>
                <w:sz w:val="21"/>
                <w:szCs w:val="21"/>
              </w:rPr>
              <w:t>26</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756176F8" w14:textId="42355799" w:rsidR="0096630E" w:rsidRPr="00C538E5" w:rsidRDefault="006A7796" w:rsidP="00B64BEB">
            <w:pPr>
              <w:jc w:val="center"/>
              <w:rPr>
                <w:rFonts w:ascii="Arial" w:hAnsi="Arial" w:cs="Arial"/>
                <w:sz w:val="21"/>
                <w:szCs w:val="21"/>
              </w:rPr>
            </w:pPr>
            <w:r>
              <w:rPr>
                <w:rFonts w:ascii="Arial" w:hAnsi="Arial" w:cs="Arial"/>
                <w:sz w:val="21"/>
                <w:szCs w:val="21"/>
              </w:rPr>
              <w:t>26</w:t>
            </w:r>
          </w:p>
        </w:tc>
      </w:tr>
      <w:tr w:rsidR="0096630E" w:rsidRPr="00C538E5" w14:paraId="70BEFA48" w14:textId="77777777" w:rsidTr="00230037">
        <w:trPr>
          <w:trHeight w:val="255"/>
        </w:trPr>
        <w:tc>
          <w:tcPr>
            <w:tcW w:w="2616" w:type="pct"/>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11ECCE81" w14:textId="77777777" w:rsidR="0096630E" w:rsidRPr="009E5381" w:rsidRDefault="0096630E" w:rsidP="0096630E">
            <w:pPr>
              <w:rPr>
                <w:rFonts w:ascii="Arial" w:hAnsi="Arial" w:cs="Arial"/>
                <w:b/>
                <w:sz w:val="21"/>
                <w:szCs w:val="21"/>
              </w:rPr>
            </w:pPr>
            <w:r w:rsidRPr="009E5381">
              <w:rPr>
                <w:rFonts w:ascii="Arial" w:hAnsi="Arial" w:cs="Arial"/>
                <w:b/>
                <w:sz w:val="21"/>
                <w:szCs w:val="21"/>
              </w:rPr>
              <w:t xml:space="preserve">  Total</w:t>
            </w: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44BADDF7" w14:textId="136E58FC" w:rsidR="0096630E" w:rsidRPr="000A07AC" w:rsidRDefault="00D80DF3" w:rsidP="00B64BEB">
            <w:pPr>
              <w:jc w:val="center"/>
              <w:rPr>
                <w:rFonts w:ascii="Arial" w:hAnsi="Arial" w:cs="Arial"/>
                <w:b/>
                <w:sz w:val="21"/>
                <w:szCs w:val="21"/>
              </w:rPr>
            </w:pPr>
            <w:r>
              <w:rPr>
                <w:rFonts w:ascii="Arial" w:hAnsi="Arial" w:cs="Arial"/>
                <w:b/>
                <w:sz w:val="21"/>
                <w:szCs w:val="21"/>
              </w:rPr>
              <w:t>82</w:t>
            </w: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4FE221EC" w14:textId="4DAB9BF7" w:rsidR="0096630E" w:rsidRPr="000A07AC" w:rsidRDefault="006A7796" w:rsidP="00B64BEB">
            <w:pPr>
              <w:jc w:val="center"/>
              <w:rPr>
                <w:rFonts w:ascii="Arial" w:hAnsi="Arial" w:cs="Arial"/>
                <w:b/>
                <w:sz w:val="21"/>
                <w:szCs w:val="21"/>
              </w:rPr>
            </w:pPr>
            <w:r>
              <w:rPr>
                <w:rFonts w:ascii="Arial" w:hAnsi="Arial" w:cs="Arial"/>
                <w:b/>
                <w:sz w:val="21"/>
                <w:szCs w:val="21"/>
              </w:rPr>
              <w:t>112</w:t>
            </w: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313C48BB" w14:textId="0B586B34" w:rsidR="0096630E" w:rsidRPr="000A07AC" w:rsidRDefault="006A7796" w:rsidP="00B64BEB">
            <w:pPr>
              <w:jc w:val="center"/>
              <w:rPr>
                <w:rFonts w:ascii="Arial" w:hAnsi="Arial" w:cs="Arial"/>
                <w:b/>
                <w:sz w:val="21"/>
                <w:szCs w:val="21"/>
              </w:rPr>
            </w:pPr>
            <w:r>
              <w:rPr>
                <w:rFonts w:ascii="Arial" w:hAnsi="Arial" w:cs="Arial"/>
                <w:b/>
                <w:sz w:val="21"/>
                <w:szCs w:val="21"/>
              </w:rPr>
              <w:t>194</w:t>
            </w:r>
          </w:p>
        </w:tc>
      </w:tr>
      <w:tr w:rsidR="0096630E" w:rsidRPr="00C538E5" w14:paraId="6FC8DA4D" w14:textId="77777777" w:rsidTr="00230037">
        <w:trPr>
          <w:trHeight w:val="255"/>
        </w:trPr>
        <w:tc>
          <w:tcPr>
            <w:tcW w:w="2616" w:type="pct"/>
            <w:tcBorders>
              <w:top w:val="nil"/>
              <w:left w:val="single" w:sz="8" w:space="0" w:color="auto"/>
              <w:bottom w:val="nil"/>
              <w:right w:val="single" w:sz="8" w:space="0" w:color="auto"/>
            </w:tcBorders>
            <w:noWrap/>
            <w:tcMar>
              <w:top w:w="13" w:type="dxa"/>
              <w:left w:w="13" w:type="dxa"/>
              <w:bottom w:w="0" w:type="dxa"/>
              <w:right w:w="13" w:type="dxa"/>
            </w:tcMar>
            <w:vAlign w:val="bottom"/>
            <w:hideMark/>
          </w:tcPr>
          <w:p w14:paraId="69949FE1" w14:textId="77777777" w:rsidR="0096630E" w:rsidRDefault="0096630E" w:rsidP="0096630E">
            <w:pPr>
              <w:rPr>
                <w:rFonts w:ascii="Arial" w:hAnsi="Arial" w:cs="Arial"/>
                <w:sz w:val="21"/>
                <w:szCs w:val="21"/>
              </w:rPr>
            </w:pPr>
          </w:p>
          <w:p w14:paraId="05C6612B" w14:textId="77777777" w:rsidR="0096630E" w:rsidRDefault="0096630E" w:rsidP="0096630E">
            <w:pPr>
              <w:rPr>
                <w:rFonts w:ascii="Arial" w:hAnsi="Arial" w:cs="Arial"/>
                <w:sz w:val="21"/>
                <w:szCs w:val="21"/>
              </w:rPr>
            </w:pPr>
            <w:r>
              <w:rPr>
                <w:rFonts w:ascii="Arial" w:hAnsi="Arial" w:cs="Arial"/>
                <w:sz w:val="21"/>
                <w:szCs w:val="21"/>
              </w:rPr>
              <w:t xml:space="preserve">  </w:t>
            </w:r>
            <w:r w:rsidRPr="00C538E5">
              <w:rPr>
                <w:rFonts w:ascii="Arial" w:hAnsi="Arial" w:cs="Arial"/>
                <w:sz w:val="21"/>
                <w:szCs w:val="21"/>
              </w:rPr>
              <w:t>Children in Sites Rated High Quality</w:t>
            </w:r>
            <w:r>
              <w:rPr>
                <w:rFonts w:ascii="Arial" w:hAnsi="Arial" w:cs="Arial"/>
                <w:sz w:val="21"/>
                <w:szCs w:val="21"/>
              </w:rPr>
              <w:t xml:space="preserve">/Top Tier </w:t>
            </w:r>
          </w:p>
          <w:p w14:paraId="268A6DB6" w14:textId="77777777" w:rsidR="0096630E" w:rsidRPr="00C538E5" w:rsidRDefault="0096630E" w:rsidP="0096630E">
            <w:pPr>
              <w:rPr>
                <w:rFonts w:ascii="Arial" w:hAnsi="Arial" w:cs="Arial"/>
                <w:sz w:val="21"/>
                <w:szCs w:val="21"/>
              </w:rPr>
            </w:pPr>
            <w:r>
              <w:rPr>
                <w:rFonts w:ascii="Arial" w:hAnsi="Arial" w:cs="Arial"/>
                <w:sz w:val="21"/>
                <w:szCs w:val="21"/>
              </w:rPr>
              <w:t xml:space="preserve">  (</w:t>
            </w:r>
            <w:r w:rsidRPr="0092547E">
              <w:rPr>
                <w:rFonts w:ascii="Arial" w:hAnsi="Arial" w:cs="Arial"/>
                <w:sz w:val="16"/>
                <w:szCs w:val="16"/>
              </w:rPr>
              <w:t>3-4 quality-rating sta</w:t>
            </w:r>
            <w:r>
              <w:rPr>
                <w:rFonts w:ascii="Arial" w:hAnsi="Arial" w:cs="Arial"/>
                <w:sz w:val="16"/>
                <w:szCs w:val="16"/>
              </w:rPr>
              <w:t>rs or NAEYC or NAFCC accredited)</w:t>
            </w:r>
          </w:p>
        </w:tc>
        <w:tc>
          <w:tcPr>
            <w:tcW w:w="645" w:type="pct"/>
            <w:tcBorders>
              <w:top w:val="nil"/>
              <w:left w:val="nil"/>
              <w:bottom w:val="nil"/>
              <w:right w:val="single" w:sz="8" w:space="0" w:color="auto"/>
            </w:tcBorders>
            <w:noWrap/>
            <w:tcMar>
              <w:top w:w="13" w:type="dxa"/>
              <w:left w:w="13" w:type="dxa"/>
              <w:bottom w:w="0" w:type="dxa"/>
              <w:right w:w="13" w:type="dxa"/>
            </w:tcMar>
            <w:vAlign w:val="center"/>
          </w:tcPr>
          <w:p w14:paraId="279FB6B6" w14:textId="5A157172" w:rsidR="0096630E" w:rsidRPr="00C538E5" w:rsidRDefault="00732DB5" w:rsidP="00B64BEB">
            <w:pPr>
              <w:jc w:val="center"/>
              <w:rPr>
                <w:rFonts w:ascii="Arial" w:hAnsi="Arial" w:cs="Arial"/>
                <w:sz w:val="21"/>
                <w:szCs w:val="21"/>
              </w:rPr>
            </w:pPr>
            <w:r>
              <w:rPr>
                <w:rFonts w:ascii="Arial" w:hAnsi="Arial" w:cs="Arial"/>
                <w:sz w:val="21"/>
                <w:szCs w:val="21"/>
              </w:rPr>
              <w:t>19</w:t>
            </w:r>
          </w:p>
        </w:tc>
        <w:tc>
          <w:tcPr>
            <w:tcW w:w="1275" w:type="pct"/>
            <w:tcBorders>
              <w:top w:val="nil"/>
              <w:left w:val="nil"/>
              <w:bottom w:val="nil"/>
              <w:right w:val="single" w:sz="8" w:space="0" w:color="auto"/>
            </w:tcBorders>
            <w:noWrap/>
            <w:tcMar>
              <w:top w:w="13" w:type="dxa"/>
              <w:left w:w="13" w:type="dxa"/>
              <w:bottom w:w="0" w:type="dxa"/>
              <w:right w:w="13" w:type="dxa"/>
            </w:tcMar>
            <w:vAlign w:val="center"/>
          </w:tcPr>
          <w:p w14:paraId="3531248E" w14:textId="03AE0E2A" w:rsidR="0096630E" w:rsidRPr="00C538E5" w:rsidRDefault="00732DB5" w:rsidP="00B64BEB">
            <w:pPr>
              <w:jc w:val="center"/>
              <w:rPr>
                <w:rFonts w:ascii="Arial" w:hAnsi="Arial" w:cs="Arial"/>
                <w:sz w:val="21"/>
                <w:szCs w:val="21"/>
              </w:rPr>
            </w:pPr>
            <w:r>
              <w:rPr>
                <w:rFonts w:ascii="Arial" w:hAnsi="Arial" w:cs="Arial"/>
                <w:sz w:val="21"/>
                <w:szCs w:val="21"/>
              </w:rPr>
              <w:t>3</w:t>
            </w:r>
          </w:p>
        </w:tc>
        <w:tc>
          <w:tcPr>
            <w:tcW w:w="464" w:type="pct"/>
            <w:tcBorders>
              <w:top w:val="nil"/>
              <w:left w:val="nil"/>
              <w:bottom w:val="nil"/>
              <w:right w:val="single" w:sz="8" w:space="0" w:color="auto"/>
            </w:tcBorders>
            <w:noWrap/>
            <w:tcMar>
              <w:top w:w="13" w:type="dxa"/>
              <w:left w:w="13" w:type="dxa"/>
              <w:bottom w:w="0" w:type="dxa"/>
              <w:right w:w="13" w:type="dxa"/>
            </w:tcMar>
            <w:vAlign w:val="center"/>
          </w:tcPr>
          <w:p w14:paraId="39543D85" w14:textId="47621C60" w:rsidR="0096630E" w:rsidRPr="002D4286" w:rsidRDefault="00732DB5" w:rsidP="00B64BEB">
            <w:pPr>
              <w:jc w:val="center"/>
              <w:rPr>
                <w:rFonts w:ascii="Arial" w:hAnsi="Arial" w:cs="Arial"/>
                <w:b/>
                <w:sz w:val="21"/>
                <w:szCs w:val="21"/>
              </w:rPr>
            </w:pPr>
            <w:r>
              <w:rPr>
                <w:rFonts w:ascii="Arial" w:hAnsi="Arial" w:cs="Arial"/>
                <w:sz w:val="21"/>
                <w:szCs w:val="21"/>
              </w:rPr>
              <w:t>22</w:t>
            </w:r>
          </w:p>
        </w:tc>
      </w:tr>
      <w:tr w:rsidR="0096630E" w:rsidRPr="00C538E5" w14:paraId="3E2330C6" w14:textId="77777777" w:rsidTr="0096630E">
        <w:trPr>
          <w:trHeight w:val="82"/>
        </w:trPr>
        <w:tc>
          <w:tcPr>
            <w:tcW w:w="2616" w:type="pct"/>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14:paraId="076BA4A7" w14:textId="77777777" w:rsidR="0096630E" w:rsidRPr="00C538E5" w:rsidRDefault="0096630E" w:rsidP="0096630E">
            <w:pPr>
              <w:rPr>
                <w:rFonts w:ascii="Arial" w:hAnsi="Arial" w:cs="Arial"/>
                <w:sz w:val="21"/>
                <w:szCs w:val="21"/>
              </w:rPr>
            </w:pPr>
          </w:p>
        </w:tc>
        <w:tc>
          <w:tcPr>
            <w:tcW w:w="645"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479844B4" w14:textId="77777777" w:rsidR="0096630E" w:rsidRPr="00C538E5" w:rsidRDefault="0096630E" w:rsidP="0096630E">
            <w:pPr>
              <w:jc w:val="center"/>
              <w:rPr>
                <w:rFonts w:ascii="Arial" w:hAnsi="Arial" w:cs="Arial"/>
                <w:sz w:val="21"/>
                <w:szCs w:val="21"/>
              </w:rPr>
            </w:pPr>
          </w:p>
        </w:tc>
        <w:tc>
          <w:tcPr>
            <w:tcW w:w="1275"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37908369" w14:textId="77777777" w:rsidR="0096630E" w:rsidRPr="00C538E5" w:rsidRDefault="0096630E" w:rsidP="0096630E">
            <w:pPr>
              <w:jc w:val="center"/>
              <w:rPr>
                <w:rFonts w:ascii="Arial" w:hAnsi="Arial" w:cs="Arial"/>
                <w:sz w:val="21"/>
                <w:szCs w:val="21"/>
              </w:rPr>
            </w:pPr>
          </w:p>
        </w:tc>
        <w:tc>
          <w:tcPr>
            <w:tcW w:w="464" w:type="pct"/>
            <w:tcBorders>
              <w:top w:val="nil"/>
              <w:left w:val="nil"/>
              <w:bottom w:val="single" w:sz="8" w:space="0" w:color="auto"/>
              <w:right w:val="single" w:sz="8" w:space="0" w:color="auto"/>
            </w:tcBorders>
            <w:noWrap/>
            <w:tcMar>
              <w:top w:w="13" w:type="dxa"/>
              <w:left w:w="13" w:type="dxa"/>
              <w:bottom w:w="0" w:type="dxa"/>
              <w:right w:w="13" w:type="dxa"/>
            </w:tcMar>
            <w:vAlign w:val="center"/>
          </w:tcPr>
          <w:p w14:paraId="3E0E1AB4" w14:textId="77777777" w:rsidR="0096630E" w:rsidRPr="00C538E5" w:rsidRDefault="0096630E" w:rsidP="0096630E">
            <w:pPr>
              <w:jc w:val="center"/>
              <w:rPr>
                <w:rFonts w:ascii="Arial" w:hAnsi="Arial" w:cs="Arial"/>
                <w:sz w:val="21"/>
                <w:szCs w:val="21"/>
              </w:rPr>
            </w:pPr>
          </w:p>
        </w:tc>
      </w:tr>
    </w:tbl>
    <w:p w14:paraId="7AAA9C91" w14:textId="77777777" w:rsidR="002C615D" w:rsidRDefault="002C615D" w:rsidP="0096630E">
      <w:pPr>
        <w:spacing w:after="60"/>
        <w:rPr>
          <w:rFonts w:ascii="Arial" w:hAnsi="Arial" w:cs="Arial"/>
          <w:b/>
          <w:sz w:val="21"/>
          <w:szCs w:val="21"/>
        </w:rPr>
      </w:pPr>
    </w:p>
    <w:p w14:paraId="7DCD97F3" w14:textId="77777777" w:rsidR="0096630E" w:rsidRDefault="0096630E" w:rsidP="0096630E">
      <w:pPr>
        <w:spacing w:after="60"/>
        <w:jc w:val="center"/>
        <w:rPr>
          <w:rFonts w:ascii="Arial" w:hAnsi="Arial" w:cs="Arial"/>
          <w:b/>
          <w:sz w:val="21"/>
          <w:szCs w:val="21"/>
        </w:rPr>
      </w:pPr>
      <w:r>
        <w:rPr>
          <w:rFonts w:ascii="Arial" w:hAnsi="Arial" w:cs="Arial"/>
          <w:b/>
          <w:sz w:val="21"/>
          <w:szCs w:val="21"/>
        </w:rPr>
        <w:t xml:space="preserve">SUBSIDY FUNDING BREAKDOWN </w:t>
      </w:r>
    </w:p>
    <w:p w14:paraId="534B330C" w14:textId="77777777" w:rsidR="0096630E" w:rsidRDefault="0096630E" w:rsidP="0096630E">
      <w:pPr>
        <w:spacing w:after="60"/>
        <w:jc w:val="center"/>
        <w:rPr>
          <w:rFonts w:ascii="Arial" w:hAnsi="Arial" w:cs="Arial"/>
          <w:b/>
          <w:sz w:val="21"/>
          <w:szCs w:val="21"/>
        </w:rPr>
      </w:pPr>
      <w:r w:rsidRPr="005734F9">
        <w:rPr>
          <w:rFonts w:ascii="Arial" w:hAnsi="Arial" w:cs="Arial"/>
          <w:b/>
          <w:sz w:val="21"/>
          <w:szCs w:val="21"/>
        </w:rPr>
        <w:t xml:space="preserve">(SM children enrolled in all CFC-administered subsidy programs </w:t>
      </w:r>
      <w:r>
        <w:rPr>
          <w:rFonts w:ascii="Arial" w:hAnsi="Arial" w:cs="Arial"/>
          <w:b/>
          <w:sz w:val="21"/>
          <w:szCs w:val="21"/>
        </w:rPr>
        <w:t xml:space="preserve">by </w:t>
      </w:r>
    </w:p>
    <w:p w14:paraId="06F23140" w14:textId="7368FAF9" w:rsidR="0096630E" w:rsidRPr="005734F9" w:rsidRDefault="0096630E" w:rsidP="0096630E">
      <w:pPr>
        <w:spacing w:after="60"/>
        <w:jc w:val="center"/>
        <w:rPr>
          <w:rFonts w:ascii="Arial" w:hAnsi="Arial" w:cs="Arial"/>
          <w:b/>
          <w:sz w:val="21"/>
          <w:szCs w:val="21"/>
        </w:rPr>
      </w:pPr>
      <w:r>
        <w:rPr>
          <w:rFonts w:ascii="Arial" w:hAnsi="Arial" w:cs="Arial"/>
          <w:b/>
          <w:sz w:val="21"/>
          <w:szCs w:val="21"/>
        </w:rPr>
        <w:t xml:space="preserve">home zip code and funding source </w:t>
      </w:r>
      <w:r w:rsidRPr="005734F9">
        <w:rPr>
          <w:rFonts w:ascii="Arial" w:hAnsi="Arial" w:cs="Arial"/>
          <w:b/>
          <w:sz w:val="21"/>
          <w:szCs w:val="21"/>
        </w:rPr>
        <w:t xml:space="preserve">at </w:t>
      </w:r>
      <w:r w:rsidR="00BF4B11">
        <w:rPr>
          <w:rFonts w:ascii="Arial" w:hAnsi="Arial" w:cs="Arial"/>
          <w:b/>
          <w:sz w:val="21"/>
          <w:szCs w:val="21"/>
        </w:rPr>
        <w:t>Year-End</w:t>
      </w:r>
      <w:r w:rsidRPr="005734F9">
        <w:rPr>
          <w:rFonts w:ascii="Arial" w:hAnsi="Arial" w:cs="Arial"/>
          <w:b/>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1053"/>
        <w:gridCol w:w="1053"/>
        <w:gridCol w:w="1053"/>
        <w:gridCol w:w="1053"/>
        <w:gridCol w:w="1053"/>
        <w:gridCol w:w="941"/>
      </w:tblGrid>
      <w:tr w:rsidR="0096630E" w:rsidRPr="008A5413" w14:paraId="29CFB295" w14:textId="77777777" w:rsidTr="0096630E">
        <w:trPr>
          <w:trHeight w:val="352"/>
          <w:jc w:val="center"/>
        </w:trPr>
        <w:tc>
          <w:tcPr>
            <w:tcW w:w="1918" w:type="pct"/>
            <w:shd w:val="clear" w:color="auto" w:fill="auto"/>
          </w:tcPr>
          <w:p w14:paraId="14580838" w14:textId="77777777" w:rsidR="0096630E" w:rsidRPr="008A5413" w:rsidRDefault="0096630E" w:rsidP="0096630E">
            <w:pPr>
              <w:rPr>
                <w:rFonts w:ascii="Arial" w:hAnsi="Arial" w:cs="Arial"/>
                <w:b/>
                <w:sz w:val="21"/>
                <w:szCs w:val="21"/>
              </w:rPr>
            </w:pPr>
            <w:r w:rsidRPr="008A5413">
              <w:rPr>
                <w:rFonts w:ascii="Arial" w:hAnsi="Arial" w:cs="Arial"/>
                <w:b/>
                <w:sz w:val="21"/>
                <w:szCs w:val="21"/>
              </w:rPr>
              <w:t>Program</w:t>
            </w:r>
          </w:p>
        </w:tc>
        <w:tc>
          <w:tcPr>
            <w:tcW w:w="523" w:type="pct"/>
            <w:shd w:val="clear" w:color="auto" w:fill="auto"/>
          </w:tcPr>
          <w:p w14:paraId="10400704" w14:textId="77777777" w:rsidR="0096630E" w:rsidRPr="008A5413" w:rsidRDefault="0096630E" w:rsidP="0096630E">
            <w:pPr>
              <w:jc w:val="center"/>
              <w:rPr>
                <w:rFonts w:ascii="Arial" w:hAnsi="Arial" w:cs="Arial"/>
                <w:b/>
                <w:sz w:val="21"/>
                <w:szCs w:val="21"/>
              </w:rPr>
            </w:pPr>
            <w:r w:rsidRPr="008A5413">
              <w:rPr>
                <w:rFonts w:ascii="Arial" w:hAnsi="Arial" w:cs="Arial"/>
                <w:b/>
                <w:sz w:val="21"/>
                <w:szCs w:val="21"/>
              </w:rPr>
              <w:t>90401</w:t>
            </w:r>
          </w:p>
        </w:tc>
        <w:tc>
          <w:tcPr>
            <w:tcW w:w="523" w:type="pct"/>
            <w:shd w:val="clear" w:color="auto" w:fill="auto"/>
          </w:tcPr>
          <w:p w14:paraId="0359E08D" w14:textId="77777777" w:rsidR="0096630E" w:rsidRPr="008A5413" w:rsidRDefault="0096630E" w:rsidP="0096630E">
            <w:pPr>
              <w:jc w:val="center"/>
              <w:rPr>
                <w:rFonts w:ascii="Arial" w:hAnsi="Arial" w:cs="Arial"/>
                <w:b/>
                <w:sz w:val="21"/>
                <w:szCs w:val="21"/>
              </w:rPr>
            </w:pPr>
            <w:r w:rsidRPr="008A5413">
              <w:rPr>
                <w:rFonts w:ascii="Arial" w:hAnsi="Arial" w:cs="Arial"/>
                <w:b/>
                <w:sz w:val="21"/>
                <w:szCs w:val="21"/>
              </w:rPr>
              <w:t>90402</w:t>
            </w:r>
          </w:p>
        </w:tc>
        <w:tc>
          <w:tcPr>
            <w:tcW w:w="523" w:type="pct"/>
            <w:shd w:val="clear" w:color="auto" w:fill="auto"/>
          </w:tcPr>
          <w:p w14:paraId="2A082843" w14:textId="77777777" w:rsidR="0096630E" w:rsidRPr="008A5413" w:rsidRDefault="0096630E" w:rsidP="0096630E">
            <w:pPr>
              <w:jc w:val="center"/>
              <w:rPr>
                <w:rFonts w:ascii="Arial" w:hAnsi="Arial" w:cs="Arial"/>
                <w:b/>
                <w:sz w:val="21"/>
                <w:szCs w:val="21"/>
              </w:rPr>
            </w:pPr>
            <w:r w:rsidRPr="008A5413">
              <w:rPr>
                <w:rFonts w:ascii="Arial" w:hAnsi="Arial" w:cs="Arial"/>
                <w:b/>
                <w:sz w:val="21"/>
                <w:szCs w:val="21"/>
              </w:rPr>
              <w:t>90403</w:t>
            </w:r>
          </w:p>
        </w:tc>
        <w:tc>
          <w:tcPr>
            <w:tcW w:w="523" w:type="pct"/>
            <w:shd w:val="clear" w:color="auto" w:fill="auto"/>
          </w:tcPr>
          <w:p w14:paraId="15FD5E2C" w14:textId="77777777" w:rsidR="0096630E" w:rsidRPr="008A5413" w:rsidRDefault="0096630E" w:rsidP="0096630E">
            <w:pPr>
              <w:jc w:val="center"/>
              <w:rPr>
                <w:rFonts w:ascii="Arial" w:hAnsi="Arial" w:cs="Arial"/>
                <w:b/>
                <w:sz w:val="21"/>
                <w:szCs w:val="21"/>
              </w:rPr>
            </w:pPr>
            <w:r w:rsidRPr="008A5413">
              <w:rPr>
                <w:rFonts w:ascii="Arial" w:hAnsi="Arial" w:cs="Arial"/>
                <w:b/>
                <w:sz w:val="21"/>
                <w:szCs w:val="21"/>
              </w:rPr>
              <w:t>90404</w:t>
            </w:r>
          </w:p>
        </w:tc>
        <w:tc>
          <w:tcPr>
            <w:tcW w:w="523" w:type="pct"/>
            <w:shd w:val="clear" w:color="auto" w:fill="auto"/>
          </w:tcPr>
          <w:p w14:paraId="34126A91" w14:textId="77777777" w:rsidR="0096630E" w:rsidRPr="008A5413" w:rsidRDefault="0096630E" w:rsidP="0096630E">
            <w:pPr>
              <w:jc w:val="center"/>
              <w:rPr>
                <w:rFonts w:ascii="Arial" w:hAnsi="Arial" w:cs="Arial"/>
                <w:b/>
                <w:sz w:val="21"/>
                <w:szCs w:val="21"/>
              </w:rPr>
            </w:pPr>
            <w:r w:rsidRPr="008A5413">
              <w:rPr>
                <w:rFonts w:ascii="Arial" w:hAnsi="Arial" w:cs="Arial"/>
                <w:b/>
                <w:sz w:val="21"/>
                <w:szCs w:val="21"/>
              </w:rPr>
              <w:t>90405</w:t>
            </w:r>
          </w:p>
        </w:tc>
        <w:tc>
          <w:tcPr>
            <w:tcW w:w="467" w:type="pct"/>
            <w:shd w:val="clear" w:color="auto" w:fill="auto"/>
          </w:tcPr>
          <w:p w14:paraId="418F1970" w14:textId="77777777" w:rsidR="0096630E" w:rsidRPr="008A5413" w:rsidRDefault="0096630E" w:rsidP="0096630E">
            <w:pPr>
              <w:jc w:val="center"/>
              <w:rPr>
                <w:rFonts w:ascii="Arial" w:hAnsi="Arial" w:cs="Arial"/>
                <w:b/>
                <w:sz w:val="21"/>
                <w:szCs w:val="21"/>
              </w:rPr>
            </w:pPr>
            <w:r w:rsidRPr="008A5413">
              <w:rPr>
                <w:rFonts w:ascii="Arial" w:hAnsi="Arial" w:cs="Arial"/>
                <w:b/>
                <w:sz w:val="21"/>
                <w:szCs w:val="21"/>
              </w:rPr>
              <w:t>Total</w:t>
            </w:r>
          </w:p>
        </w:tc>
      </w:tr>
      <w:tr w:rsidR="0096630E" w:rsidRPr="008A5413" w14:paraId="5B85B98A" w14:textId="77777777" w:rsidTr="0096630E">
        <w:trPr>
          <w:trHeight w:val="287"/>
          <w:jc w:val="center"/>
        </w:trPr>
        <w:tc>
          <w:tcPr>
            <w:tcW w:w="1918" w:type="pct"/>
            <w:shd w:val="clear" w:color="auto" w:fill="auto"/>
          </w:tcPr>
          <w:p w14:paraId="2002D041" w14:textId="77777777" w:rsidR="0096630E" w:rsidRPr="008A5413" w:rsidRDefault="0096630E" w:rsidP="0096630E">
            <w:pPr>
              <w:rPr>
                <w:rFonts w:ascii="Arial" w:hAnsi="Arial" w:cs="Arial"/>
                <w:sz w:val="21"/>
                <w:szCs w:val="21"/>
              </w:rPr>
            </w:pPr>
            <w:r w:rsidRPr="008A5413">
              <w:rPr>
                <w:rFonts w:ascii="Arial" w:hAnsi="Arial" w:cs="Arial"/>
                <w:sz w:val="21"/>
                <w:szCs w:val="21"/>
              </w:rPr>
              <w:t>CalWORKs Stage 1 (County)</w:t>
            </w:r>
          </w:p>
        </w:tc>
        <w:tc>
          <w:tcPr>
            <w:tcW w:w="523" w:type="pct"/>
            <w:shd w:val="clear" w:color="auto" w:fill="auto"/>
          </w:tcPr>
          <w:p w14:paraId="26FC0417" w14:textId="58CB9F8D" w:rsidR="0096630E" w:rsidRPr="008A5413" w:rsidRDefault="004A5E77" w:rsidP="00B64BEB">
            <w:pPr>
              <w:jc w:val="center"/>
              <w:rPr>
                <w:rFonts w:ascii="Arial" w:hAnsi="Arial" w:cs="Arial"/>
                <w:sz w:val="21"/>
                <w:szCs w:val="21"/>
              </w:rPr>
            </w:pPr>
            <w:r>
              <w:rPr>
                <w:rFonts w:ascii="Arial" w:hAnsi="Arial" w:cs="Arial"/>
                <w:sz w:val="18"/>
                <w:szCs w:val="18"/>
              </w:rPr>
              <w:t>6</w:t>
            </w:r>
          </w:p>
        </w:tc>
        <w:tc>
          <w:tcPr>
            <w:tcW w:w="523" w:type="pct"/>
            <w:shd w:val="clear" w:color="auto" w:fill="auto"/>
          </w:tcPr>
          <w:p w14:paraId="2D359BDB" w14:textId="6772B7EA" w:rsidR="0096630E" w:rsidRPr="00230037" w:rsidRDefault="00230037" w:rsidP="00B64BEB">
            <w:pPr>
              <w:jc w:val="center"/>
              <w:rPr>
                <w:rFonts w:ascii="Arial" w:hAnsi="Arial" w:cs="Arial"/>
                <w:sz w:val="18"/>
                <w:szCs w:val="18"/>
              </w:rPr>
            </w:pPr>
            <w:r w:rsidRPr="00230037">
              <w:rPr>
                <w:rFonts w:ascii="Arial" w:hAnsi="Arial" w:cs="Arial"/>
                <w:sz w:val="18"/>
                <w:szCs w:val="18"/>
              </w:rPr>
              <w:t>0</w:t>
            </w:r>
          </w:p>
        </w:tc>
        <w:tc>
          <w:tcPr>
            <w:tcW w:w="523" w:type="pct"/>
            <w:shd w:val="clear" w:color="auto" w:fill="auto"/>
          </w:tcPr>
          <w:p w14:paraId="7CA8EE8E" w14:textId="16B4C542" w:rsidR="0096630E" w:rsidRPr="008A5413" w:rsidRDefault="004A5E77" w:rsidP="00B64BEB">
            <w:pPr>
              <w:jc w:val="center"/>
              <w:rPr>
                <w:rFonts w:ascii="Arial" w:hAnsi="Arial" w:cs="Arial"/>
                <w:sz w:val="21"/>
                <w:szCs w:val="21"/>
              </w:rPr>
            </w:pPr>
            <w:r>
              <w:rPr>
                <w:rFonts w:ascii="Arial" w:hAnsi="Arial" w:cs="Arial"/>
                <w:sz w:val="18"/>
                <w:szCs w:val="18"/>
              </w:rPr>
              <w:t>5</w:t>
            </w:r>
          </w:p>
        </w:tc>
        <w:tc>
          <w:tcPr>
            <w:tcW w:w="523" w:type="pct"/>
            <w:shd w:val="clear" w:color="auto" w:fill="auto"/>
          </w:tcPr>
          <w:p w14:paraId="77D4C128" w14:textId="30003112" w:rsidR="0096630E" w:rsidRPr="008A5413" w:rsidRDefault="004A5E77" w:rsidP="00B64BEB">
            <w:pPr>
              <w:jc w:val="center"/>
              <w:rPr>
                <w:rFonts w:ascii="Arial" w:hAnsi="Arial" w:cs="Arial"/>
                <w:sz w:val="21"/>
                <w:szCs w:val="21"/>
              </w:rPr>
            </w:pPr>
            <w:r>
              <w:rPr>
                <w:rFonts w:ascii="Arial" w:hAnsi="Arial" w:cs="Arial"/>
                <w:sz w:val="18"/>
                <w:szCs w:val="18"/>
              </w:rPr>
              <w:t>17</w:t>
            </w:r>
          </w:p>
        </w:tc>
        <w:tc>
          <w:tcPr>
            <w:tcW w:w="523" w:type="pct"/>
            <w:shd w:val="clear" w:color="auto" w:fill="auto"/>
          </w:tcPr>
          <w:p w14:paraId="38031A3C" w14:textId="12674CF1" w:rsidR="0096630E" w:rsidRPr="008A5413" w:rsidRDefault="004A5E77" w:rsidP="00B64BEB">
            <w:pPr>
              <w:jc w:val="center"/>
              <w:rPr>
                <w:rFonts w:ascii="Arial" w:hAnsi="Arial" w:cs="Arial"/>
                <w:sz w:val="21"/>
                <w:szCs w:val="21"/>
              </w:rPr>
            </w:pPr>
            <w:r>
              <w:rPr>
                <w:rFonts w:ascii="Arial" w:hAnsi="Arial" w:cs="Arial"/>
                <w:sz w:val="18"/>
                <w:szCs w:val="18"/>
              </w:rPr>
              <w:t>10</w:t>
            </w:r>
          </w:p>
        </w:tc>
        <w:tc>
          <w:tcPr>
            <w:tcW w:w="467" w:type="pct"/>
            <w:shd w:val="clear" w:color="auto" w:fill="auto"/>
          </w:tcPr>
          <w:p w14:paraId="6A124FA1" w14:textId="1FFF8561" w:rsidR="0096630E" w:rsidRPr="008A5413" w:rsidRDefault="004A5E77" w:rsidP="00B64BEB">
            <w:pPr>
              <w:jc w:val="center"/>
              <w:rPr>
                <w:rFonts w:ascii="Arial" w:hAnsi="Arial" w:cs="Arial"/>
                <w:b/>
                <w:sz w:val="21"/>
                <w:szCs w:val="21"/>
              </w:rPr>
            </w:pPr>
            <w:r>
              <w:rPr>
                <w:rFonts w:ascii="Arial" w:hAnsi="Arial" w:cs="Arial"/>
                <w:sz w:val="18"/>
                <w:szCs w:val="18"/>
              </w:rPr>
              <w:t>38</w:t>
            </w:r>
          </w:p>
        </w:tc>
      </w:tr>
      <w:tr w:rsidR="0096630E" w:rsidRPr="008A5413" w14:paraId="3F545772" w14:textId="77777777" w:rsidTr="0096630E">
        <w:trPr>
          <w:jc w:val="center"/>
        </w:trPr>
        <w:tc>
          <w:tcPr>
            <w:tcW w:w="1918" w:type="pct"/>
            <w:shd w:val="clear" w:color="auto" w:fill="auto"/>
          </w:tcPr>
          <w:p w14:paraId="342BCC1C" w14:textId="77777777" w:rsidR="0096630E" w:rsidRPr="008A5413" w:rsidRDefault="0096630E" w:rsidP="0096630E">
            <w:pPr>
              <w:rPr>
                <w:rFonts w:ascii="Arial" w:hAnsi="Arial" w:cs="Arial"/>
                <w:sz w:val="21"/>
                <w:szCs w:val="21"/>
              </w:rPr>
            </w:pPr>
            <w:r w:rsidRPr="008A5413">
              <w:rPr>
                <w:rFonts w:ascii="Arial" w:hAnsi="Arial" w:cs="Arial"/>
                <w:sz w:val="21"/>
                <w:szCs w:val="21"/>
              </w:rPr>
              <w:t>CalWORKs Stage 2 (State)</w:t>
            </w:r>
          </w:p>
        </w:tc>
        <w:tc>
          <w:tcPr>
            <w:tcW w:w="523" w:type="pct"/>
            <w:shd w:val="clear" w:color="auto" w:fill="auto"/>
          </w:tcPr>
          <w:p w14:paraId="0F421402" w14:textId="28ACAD30" w:rsidR="0096630E" w:rsidRPr="008A5413" w:rsidRDefault="00D75361" w:rsidP="00B64BEB">
            <w:pPr>
              <w:jc w:val="center"/>
              <w:rPr>
                <w:rFonts w:ascii="Arial" w:hAnsi="Arial" w:cs="Arial"/>
                <w:sz w:val="21"/>
                <w:szCs w:val="21"/>
              </w:rPr>
            </w:pPr>
            <w:r>
              <w:rPr>
                <w:rFonts w:ascii="Arial" w:hAnsi="Arial" w:cs="Arial"/>
                <w:sz w:val="18"/>
                <w:szCs w:val="18"/>
              </w:rPr>
              <w:t>2</w:t>
            </w:r>
          </w:p>
        </w:tc>
        <w:tc>
          <w:tcPr>
            <w:tcW w:w="523" w:type="pct"/>
            <w:shd w:val="clear" w:color="auto" w:fill="auto"/>
          </w:tcPr>
          <w:p w14:paraId="75064F4A" w14:textId="09B66B3A" w:rsidR="0096630E" w:rsidRPr="00230037" w:rsidRDefault="00230037" w:rsidP="00B64BEB">
            <w:pPr>
              <w:jc w:val="center"/>
              <w:rPr>
                <w:rFonts w:ascii="Arial" w:hAnsi="Arial" w:cs="Arial"/>
                <w:sz w:val="18"/>
                <w:szCs w:val="18"/>
              </w:rPr>
            </w:pPr>
            <w:r w:rsidRPr="00230037">
              <w:rPr>
                <w:rFonts w:ascii="Arial" w:hAnsi="Arial" w:cs="Arial"/>
                <w:sz w:val="18"/>
                <w:szCs w:val="18"/>
              </w:rPr>
              <w:t>0</w:t>
            </w:r>
          </w:p>
        </w:tc>
        <w:tc>
          <w:tcPr>
            <w:tcW w:w="523" w:type="pct"/>
            <w:shd w:val="clear" w:color="auto" w:fill="auto"/>
          </w:tcPr>
          <w:p w14:paraId="0E1CBD6D" w14:textId="037CC0D7" w:rsidR="0096630E" w:rsidRPr="008A5413" w:rsidRDefault="00D75361" w:rsidP="00B64BEB">
            <w:pPr>
              <w:jc w:val="center"/>
              <w:rPr>
                <w:rFonts w:ascii="Arial" w:hAnsi="Arial" w:cs="Arial"/>
                <w:sz w:val="21"/>
                <w:szCs w:val="21"/>
              </w:rPr>
            </w:pPr>
            <w:r>
              <w:rPr>
                <w:rFonts w:ascii="Arial" w:hAnsi="Arial" w:cs="Arial"/>
                <w:sz w:val="18"/>
                <w:szCs w:val="18"/>
              </w:rPr>
              <w:t>3</w:t>
            </w:r>
          </w:p>
        </w:tc>
        <w:tc>
          <w:tcPr>
            <w:tcW w:w="523" w:type="pct"/>
            <w:shd w:val="clear" w:color="auto" w:fill="auto"/>
          </w:tcPr>
          <w:p w14:paraId="7F9BB5AB" w14:textId="63FEA6A2" w:rsidR="0096630E" w:rsidRPr="008A5413" w:rsidRDefault="00D75361" w:rsidP="00B64BEB">
            <w:pPr>
              <w:jc w:val="center"/>
              <w:rPr>
                <w:rFonts w:ascii="Arial" w:hAnsi="Arial" w:cs="Arial"/>
                <w:sz w:val="21"/>
                <w:szCs w:val="21"/>
              </w:rPr>
            </w:pPr>
            <w:r>
              <w:rPr>
                <w:rFonts w:ascii="Arial" w:hAnsi="Arial" w:cs="Arial"/>
                <w:sz w:val="18"/>
                <w:szCs w:val="18"/>
              </w:rPr>
              <w:t>11</w:t>
            </w:r>
          </w:p>
        </w:tc>
        <w:tc>
          <w:tcPr>
            <w:tcW w:w="523" w:type="pct"/>
            <w:shd w:val="clear" w:color="auto" w:fill="auto"/>
          </w:tcPr>
          <w:p w14:paraId="13954E5F" w14:textId="3B4B8D56" w:rsidR="0096630E" w:rsidRPr="008A5413" w:rsidRDefault="00D75361" w:rsidP="00B64BEB">
            <w:pPr>
              <w:jc w:val="center"/>
              <w:rPr>
                <w:rFonts w:ascii="Arial" w:hAnsi="Arial" w:cs="Arial"/>
                <w:sz w:val="21"/>
                <w:szCs w:val="21"/>
              </w:rPr>
            </w:pPr>
            <w:r>
              <w:rPr>
                <w:rFonts w:ascii="Arial" w:hAnsi="Arial" w:cs="Arial"/>
                <w:sz w:val="18"/>
                <w:szCs w:val="18"/>
              </w:rPr>
              <w:t>3</w:t>
            </w:r>
          </w:p>
        </w:tc>
        <w:tc>
          <w:tcPr>
            <w:tcW w:w="467" w:type="pct"/>
            <w:shd w:val="clear" w:color="auto" w:fill="auto"/>
          </w:tcPr>
          <w:p w14:paraId="61EC3FB1" w14:textId="5C79F914" w:rsidR="0096630E" w:rsidRPr="008A5413" w:rsidRDefault="00D75361" w:rsidP="00B64BEB">
            <w:pPr>
              <w:jc w:val="center"/>
              <w:rPr>
                <w:rFonts w:ascii="Arial" w:hAnsi="Arial" w:cs="Arial"/>
                <w:b/>
                <w:sz w:val="21"/>
                <w:szCs w:val="21"/>
              </w:rPr>
            </w:pPr>
            <w:r>
              <w:rPr>
                <w:rFonts w:ascii="Arial" w:hAnsi="Arial" w:cs="Arial"/>
                <w:sz w:val="18"/>
                <w:szCs w:val="18"/>
              </w:rPr>
              <w:t>19</w:t>
            </w:r>
          </w:p>
        </w:tc>
      </w:tr>
      <w:tr w:rsidR="0096630E" w:rsidRPr="008A5413" w14:paraId="5F2341AE" w14:textId="77777777" w:rsidTr="0096630E">
        <w:trPr>
          <w:jc w:val="center"/>
        </w:trPr>
        <w:tc>
          <w:tcPr>
            <w:tcW w:w="1918" w:type="pct"/>
            <w:shd w:val="clear" w:color="auto" w:fill="auto"/>
          </w:tcPr>
          <w:p w14:paraId="21AB8AB4" w14:textId="77777777" w:rsidR="0096630E" w:rsidRPr="008A5413" w:rsidRDefault="0096630E" w:rsidP="0096630E">
            <w:pPr>
              <w:rPr>
                <w:rFonts w:ascii="Arial" w:hAnsi="Arial" w:cs="Arial"/>
                <w:sz w:val="21"/>
                <w:szCs w:val="21"/>
              </w:rPr>
            </w:pPr>
            <w:r w:rsidRPr="008A5413">
              <w:rPr>
                <w:rFonts w:ascii="Arial" w:hAnsi="Arial" w:cs="Arial"/>
                <w:sz w:val="21"/>
                <w:szCs w:val="21"/>
              </w:rPr>
              <w:t>CalWORKs Stage 3 (State)</w:t>
            </w:r>
          </w:p>
        </w:tc>
        <w:tc>
          <w:tcPr>
            <w:tcW w:w="523" w:type="pct"/>
            <w:shd w:val="clear" w:color="auto" w:fill="auto"/>
          </w:tcPr>
          <w:p w14:paraId="4CF4F082" w14:textId="4E555021" w:rsidR="0096630E" w:rsidRPr="008A5413" w:rsidRDefault="00D75361" w:rsidP="00B64BEB">
            <w:pPr>
              <w:jc w:val="center"/>
              <w:rPr>
                <w:rFonts w:ascii="Arial" w:hAnsi="Arial" w:cs="Arial"/>
                <w:sz w:val="21"/>
                <w:szCs w:val="21"/>
              </w:rPr>
            </w:pPr>
            <w:r>
              <w:rPr>
                <w:rFonts w:ascii="Arial" w:hAnsi="Arial" w:cs="Arial"/>
                <w:sz w:val="18"/>
                <w:szCs w:val="18"/>
              </w:rPr>
              <w:t>1</w:t>
            </w:r>
          </w:p>
        </w:tc>
        <w:tc>
          <w:tcPr>
            <w:tcW w:w="523" w:type="pct"/>
            <w:shd w:val="clear" w:color="auto" w:fill="auto"/>
          </w:tcPr>
          <w:p w14:paraId="6BBB9240" w14:textId="3785A5D2" w:rsidR="0096630E" w:rsidRPr="00230037" w:rsidRDefault="00230037" w:rsidP="00B64BEB">
            <w:pPr>
              <w:jc w:val="center"/>
              <w:rPr>
                <w:rFonts w:ascii="Arial" w:hAnsi="Arial" w:cs="Arial"/>
                <w:sz w:val="18"/>
                <w:szCs w:val="18"/>
              </w:rPr>
            </w:pPr>
            <w:r w:rsidRPr="00230037">
              <w:rPr>
                <w:rFonts w:ascii="Arial" w:hAnsi="Arial" w:cs="Arial"/>
                <w:sz w:val="18"/>
                <w:szCs w:val="18"/>
              </w:rPr>
              <w:t>0</w:t>
            </w:r>
          </w:p>
        </w:tc>
        <w:tc>
          <w:tcPr>
            <w:tcW w:w="523" w:type="pct"/>
            <w:shd w:val="clear" w:color="auto" w:fill="auto"/>
          </w:tcPr>
          <w:p w14:paraId="15E69817" w14:textId="4C9E8C66" w:rsidR="0096630E" w:rsidRPr="00126F09" w:rsidRDefault="00126F09" w:rsidP="00B64BEB">
            <w:pPr>
              <w:jc w:val="center"/>
              <w:rPr>
                <w:rFonts w:ascii="Arial" w:hAnsi="Arial" w:cs="Arial"/>
                <w:sz w:val="18"/>
                <w:szCs w:val="18"/>
              </w:rPr>
            </w:pPr>
            <w:r w:rsidRPr="00126F09">
              <w:rPr>
                <w:rFonts w:ascii="Arial" w:hAnsi="Arial" w:cs="Arial"/>
                <w:sz w:val="18"/>
                <w:szCs w:val="18"/>
              </w:rPr>
              <w:t>0</w:t>
            </w:r>
          </w:p>
        </w:tc>
        <w:tc>
          <w:tcPr>
            <w:tcW w:w="523" w:type="pct"/>
            <w:shd w:val="clear" w:color="auto" w:fill="auto"/>
          </w:tcPr>
          <w:p w14:paraId="4A656121" w14:textId="39EFCFFD" w:rsidR="0096630E" w:rsidRPr="008A5413" w:rsidRDefault="00D75361" w:rsidP="00B64BEB">
            <w:pPr>
              <w:jc w:val="center"/>
              <w:rPr>
                <w:rFonts w:ascii="Arial" w:hAnsi="Arial" w:cs="Arial"/>
                <w:sz w:val="21"/>
                <w:szCs w:val="21"/>
              </w:rPr>
            </w:pPr>
            <w:r>
              <w:rPr>
                <w:rFonts w:ascii="Arial" w:hAnsi="Arial" w:cs="Arial"/>
                <w:sz w:val="18"/>
                <w:szCs w:val="18"/>
              </w:rPr>
              <w:t>7</w:t>
            </w:r>
          </w:p>
        </w:tc>
        <w:tc>
          <w:tcPr>
            <w:tcW w:w="523" w:type="pct"/>
            <w:shd w:val="clear" w:color="auto" w:fill="auto"/>
          </w:tcPr>
          <w:p w14:paraId="2E4C005D" w14:textId="400AFA1F" w:rsidR="0096630E" w:rsidRPr="008A5413" w:rsidRDefault="00D75361" w:rsidP="00B64BEB">
            <w:pPr>
              <w:jc w:val="center"/>
              <w:rPr>
                <w:rFonts w:ascii="Arial" w:hAnsi="Arial" w:cs="Arial"/>
                <w:sz w:val="21"/>
                <w:szCs w:val="21"/>
              </w:rPr>
            </w:pPr>
            <w:r>
              <w:rPr>
                <w:rFonts w:ascii="Arial" w:hAnsi="Arial" w:cs="Arial"/>
                <w:sz w:val="18"/>
                <w:szCs w:val="18"/>
              </w:rPr>
              <w:t>7</w:t>
            </w:r>
          </w:p>
        </w:tc>
        <w:tc>
          <w:tcPr>
            <w:tcW w:w="467" w:type="pct"/>
            <w:shd w:val="clear" w:color="auto" w:fill="auto"/>
          </w:tcPr>
          <w:p w14:paraId="34B6AD4D" w14:textId="002A4F9B" w:rsidR="0096630E" w:rsidRPr="008A5413" w:rsidRDefault="00D75361" w:rsidP="00B64BEB">
            <w:pPr>
              <w:jc w:val="center"/>
              <w:rPr>
                <w:rFonts w:ascii="Arial" w:hAnsi="Arial" w:cs="Arial"/>
                <w:b/>
                <w:sz w:val="21"/>
                <w:szCs w:val="21"/>
              </w:rPr>
            </w:pPr>
            <w:r>
              <w:rPr>
                <w:rFonts w:ascii="Arial" w:hAnsi="Arial" w:cs="Arial"/>
                <w:sz w:val="18"/>
                <w:szCs w:val="18"/>
              </w:rPr>
              <w:t>15</w:t>
            </w:r>
          </w:p>
        </w:tc>
      </w:tr>
      <w:tr w:rsidR="0096630E" w:rsidRPr="008A5413" w14:paraId="0C5703AC" w14:textId="77777777" w:rsidTr="0096630E">
        <w:trPr>
          <w:trHeight w:val="332"/>
          <w:jc w:val="center"/>
        </w:trPr>
        <w:tc>
          <w:tcPr>
            <w:tcW w:w="1918" w:type="pct"/>
            <w:shd w:val="clear" w:color="auto" w:fill="auto"/>
          </w:tcPr>
          <w:p w14:paraId="669BA0D3" w14:textId="77777777" w:rsidR="0096630E" w:rsidRPr="008A5413" w:rsidRDefault="0096630E" w:rsidP="0096630E">
            <w:pPr>
              <w:rPr>
                <w:rFonts w:ascii="Arial" w:hAnsi="Arial" w:cs="Arial"/>
                <w:sz w:val="21"/>
                <w:szCs w:val="21"/>
              </w:rPr>
            </w:pPr>
            <w:r w:rsidRPr="008A5413">
              <w:rPr>
                <w:rFonts w:ascii="Arial" w:hAnsi="Arial" w:cs="Arial"/>
                <w:sz w:val="21"/>
                <w:szCs w:val="21"/>
              </w:rPr>
              <w:t>CAPP (State)</w:t>
            </w:r>
          </w:p>
        </w:tc>
        <w:tc>
          <w:tcPr>
            <w:tcW w:w="523" w:type="pct"/>
            <w:shd w:val="clear" w:color="auto" w:fill="auto"/>
          </w:tcPr>
          <w:p w14:paraId="7B75BF13" w14:textId="723CA6B3" w:rsidR="0096630E" w:rsidRPr="008A5413" w:rsidRDefault="00884A55" w:rsidP="00B64BEB">
            <w:pPr>
              <w:jc w:val="center"/>
              <w:rPr>
                <w:rFonts w:ascii="Arial" w:hAnsi="Arial" w:cs="Arial"/>
                <w:sz w:val="21"/>
                <w:szCs w:val="21"/>
              </w:rPr>
            </w:pPr>
            <w:r>
              <w:rPr>
                <w:rFonts w:ascii="Arial" w:hAnsi="Arial" w:cs="Arial"/>
                <w:sz w:val="18"/>
                <w:szCs w:val="18"/>
              </w:rPr>
              <w:t>1</w:t>
            </w:r>
          </w:p>
        </w:tc>
        <w:tc>
          <w:tcPr>
            <w:tcW w:w="523" w:type="pct"/>
            <w:shd w:val="clear" w:color="auto" w:fill="auto"/>
          </w:tcPr>
          <w:p w14:paraId="6F3048D7" w14:textId="4CDEA8D0" w:rsidR="0096630E" w:rsidRPr="00230037" w:rsidRDefault="00230037" w:rsidP="00B64BEB">
            <w:pPr>
              <w:jc w:val="center"/>
              <w:rPr>
                <w:rFonts w:ascii="Arial" w:hAnsi="Arial" w:cs="Arial"/>
                <w:sz w:val="18"/>
                <w:szCs w:val="18"/>
              </w:rPr>
            </w:pPr>
            <w:r w:rsidRPr="00230037">
              <w:rPr>
                <w:rFonts w:ascii="Arial" w:hAnsi="Arial" w:cs="Arial"/>
                <w:sz w:val="18"/>
                <w:szCs w:val="18"/>
              </w:rPr>
              <w:t>0</w:t>
            </w:r>
          </w:p>
        </w:tc>
        <w:tc>
          <w:tcPr>
            <w:tcW w:w="523" w:type="pct"/>
            <w:shd w:val="clear" w:color="auto" w:fill="auto"/>
          </w:tcPr>
          <w:p w14:paraId="2A675392" w14:textId="1BD4267B" w:rsidR="0096630E" w:rsidRPr="008A5413" w:rsidRDefault="00884A55" w:rsidP="00B64BEB">
            <w:pPr>
              <w:jc w:val="center"/>
              <w:rPr>
                <w:rFonts w:ascii="Arial" w:hAnsi="Arial" w:cs="Arial"/>
                <w:sz w:val="21"/>
                <w:szCs w:val="21"/>
              </w:rPr>
            </w:pPr>
            <w:r>
              <w:rPr>
                <w:rFonts w:ascii="Arial" w:hAnsi="Arial" w:cs="Arial"/>
                <w:sz w:val="18"/>
                <w:szCs w:val="18"/>
              </w:rPr>
              <w:t>2</w:t>
            </w:r>
          </w:p>
        </w:tc>
        <w:tc>
          <w:tcPr>
            <w:tcW w:w="523" w:type="pct"/>
            <w:shd w:val="clear" w:color="auto" w:fill="auto"/>
          </w:tcPr>
          <w:p w14:paraId="58FDDE6E" w14:textId="34D4EB84" w:rsidR="0096630E" w:rsidRPr="008A5413" w:rsidRDefault="00654318" w:rsidP="00B64BEB">
            <w:pPr>
              <w:jc w:val="center"/>
              <w:rPr>
                <w:rFonts w:ascii="Arial" w:hAnsi="Arial" w:cs="Arial"/>
                <w:sz w:val="21"/>
                <w:szCs w:val="21"/>
              </w:rPr>
            </w:pPr>
            <w:r>
              <w:rPr>
                <w:rFonts w:ascii="Arial" w:hAnsi="Arial" w:cs="Arial"/>
                <w:sz w:val="18"/>
                <w:szCs w:val="18"/>
              </w:rPr>
              <w:t>25</w:t>
            </w:r>
          </w:p>
        </w:tc>
        <w:tc>
          <w:tcPr>
            <w:tcW w:w="523" w:type="pct"/>
            <w:shd w:val="clear" w:color="auto" w:fill="auto"/>
          </w:tcPr>
          <w:p w14:paraId="1E4B0C5D" w14:textId="675BEE95" w:rsidR="0096630E" w:rsidRPr="008A5413" w:rsidRDefault="00884A55" w:rsidP="00B64BEB">
            <w:pPr>
              <w:jc w:val="center"/>
              <w:rPr>
                <w:rFonts w:ascii="Arial" w:hAnsi="Arial" w:cs="Arial"/>
                <w:sz w:val="21"/>
                <w:szCs w:val="21"/>
              </w:rPr>
            </w:pPr>
            <w:r>
              <w:rPr>
                <w:rFonts w:ascii="Arial" w:hAnsi="Arial" w:cs="Arial"/>
                <w:sz w:val="18"/>
                <w:szCs w:val="18"/>
              </w:rPr>
              <w:t>9</w:t>
            </w:r>
          </w:p>
        </w:tc>
        <w:tc>
          <w:tcPr>
            <w:tcW w:w="467" w:type="pct"/>
            <w:shd w:val="clear" w:color="auto" w:fill="auto"/>
          </w:tcPr>
          <w:p w14:paraId="4025FC90" w14:textId="4CDCBCD8" w:rsidR="0096630E" w:rsidRPr="008A5413" w:rsidRDefault="00884A55" w:rsidP="00B64BEB">
            <w:pPr>
              <w:jc w:val="center"/>
              <w:rPr>
                <w:rFonts w:ascii="Arial" w:hAnsi="Arial" w:cs="Arial"/>
                <w:b/>
                <w:sz w:val="21"/>
                <w:szCs w:val="21"/>
              </w:rPr>
            </w:pPr>
            <w:r>
              <w:rPr>
                <w:rFonts w:ascii="Arial" w:hAnsi="Arial" w:cs="Arial"/>
                <w:sz w:val="18"/>
                <w:szCs w:val="18"/>
              </w:rPr>
              <w:t>3</w:t>
            </w:r>
            <w:r w:rsidR="004A5E77">
              <w:rPr>
                <w:rFonts w:ascii="Arial" w:hAnsi="Arial" w:cs="Arial"/>
                <w:sz w:val="18"/>
                <w:szCs w:val="18"/>
              </w:rPr>
              <w:t>7</w:t>
            </w:r>
          </w:p>
        </w:tc>
      </w:tr>
      <w:tr w:rsidR="0096630E" w:rsidRPr="008A5413" w14:paraId="2D218A84" w14:textId="77777777" w:rsidTr="0096630E">
        <w:trPr>
          <w:trHeight w:val="332"/>
          <w:jc w:val="center"/>
        </w:trPr>
        <w:tc>
          <w:tcPr>
            <w:tcW w:w="1918" w:type="pct"/>
            <w:shd w:val="clear" w:color="auto" w:fill="auto"/>
          </w:tcPr>
          <w:p w14:paraId="01348B6B" w14:textId="77777777" w:rsidR="0096630E" w:rsidRPr="008A5413" w:rsidRDefault="0096630E" w:rsidP="0096630E">
            <w:pPr>
              <w:rPr>
                <w:rFonts w:ascii="Arial" w:hAnsi="Arial" w:cs="Arial"/>
                <w:sz w:val="21"/>
                <w:szCs w:val="21"/>
              </w:rPr>
            </w:pPr>
            <w:r w:rsidRPr="008A5413">
              <w:rPr>
                <w:rFonts w:ascii="Arial" w:hAnsi="Arial" w:cs="Arial"/>
                <w:sz w:val="21"/>
                <w:szCs w:val="21"/>
              </w:rPr>
              <w:t>Bridge (State)</w:t>
            </w:r>
          </w:p>
        </w:tc>
        <w:tc>
          <w:tcPr>
            <w:tcW w:w="523" w:type="pct"/>
            <w:shd w:val="clear" w:color="auto" w:fill="auto"/>
          </w:tcPr>
          <w:p w14:paraId="57D5489C" w14:textId="2A0A3DCA" w:rsidR="0096630E" w:rsidRPr="00662E86" w:rsidRDefault="00662E86" w:rsidP="00B64BEB">
            <w:pPr>
              <w:jc w:val="center"/>
              <w:rPr>
                <w:rFonts w:ascii="Arial" w:hAnsi="Arial" w:cs="Arial"/>
                <w:sz w:val="18"/>
                <w:szCs w:val="18"/>
              </w:rPr>
            </w:pPr>
            <w:r w:rsidRPr="00662E86">
              <w:rPr>
                <w:rFonts w:ascii="Arial" w:hAnsi="Arial" w:cs="Arial"/>
                <w:sz w:val="18"/>
                <w:szCs w:val="18"/>
              </w:rPr>
              <w:t>0</w:t>
            </w:r>
          </w:p>
        </w:tc>
        <w:tc>
          <w:tcPr>
            <w:tcW w:w="523" w:type="pct"/>
            <w:shd w:val="clear" w:color="auto" w:fill="auto"/>
          </w:tcPr>
          <w:p w14:paraId="2C4F601E" w14:textId="265C1014" w:rsidR="0096630E" w:rsidRPr="00662E86" w:rsidRDefault="00662E86" w:rsidP="00B64BEB">
            <w:pPr>
              <w:jc w:val="center"/>
              <w:rPr>
                <w:rFonts w:ascii="Arial" w:hAnsi="Arial" w:cs="Arial"/>
                <w:sz w:val="18"/>
                <w:szCs w:val="18"/>
              </w:rPr>
            </w:pPr>
            <w:r w:rsidRPr="00662E86">
              <w:rPr>
                <w:rFonts w:ascii="Arial" w:hAnsi="Arial" w:cs="Arial"/>
                <w:sz w:val="18"/>
                <w:szCs w:val="18"/>
              </w:rPr>
              <w:t>0</w:t>
            </w:r>
          </w:p>
        </w:tc>
        <w:tc>
          <w:tcPr>
            <w:tcW w:w="523" w:type="pct"/>
            <w:shd w:val="clear" w:color="auto" w:fill="auto"/>
          </w:tcPr>
          <w:p w14:paraId="7C271CDC" w14:textId="791E272B" w:rsidR="0096630E" w:rsidRPr="00662E86" w:rsidRDefault="00654318" w:rsidP="00B64BEB">
            <w:pPr>
              <w:jc w:val="center"/>
              <w:rPr>
                <w:rFonts w:ascii="Arial" w:hAnsi="Arial" w:cs="Arial"/>
                <w:sz w:val="18"/>
                <w:szCs w:val="18"/>
              </w:rPr>
            </w:pPr>
            <w:r w:rsidRPr="00662E86">
              <w:rPr>
                <w:rFonts w:ascii="Arial" w:hAnsi="Arial" w:cs="Arial"/>
                <w:sz w:val="18"/>
                <w:szCs w:val="18"/>
              </w:rPr>
              <w:t>1</w:t>
            </w:r>
          </w:p>
        </w:tc>
        <w:tc>
          <w:tcPr>
            <w:tcW w:w="523" w:type="pct"/>
            <w:shd w:val="clear" w:color="auto" w:fill="auto"/>
          </w:tcPr>
          <w:p w14:paraId="038B2C72" w14:textId="2727D960" w:rsidR="0096630E" w:rsidRPr="00662E86" w:rsidRDefault="00662E86" w:rsidP="00B64BEB">
            <w:pPr>
              <w:jc w:val="center"/>
              <w:rPr>
                <w:rFonts w:ascii="Arial" w:hAnsi="Arial" w:cs="Arial"/>
                <w:sz w:val="18"/>
                <w:szCs w:val="18"/>
              </w:rPr>
            </w:pPr>
            <w:r w:rsidRPr="00662E86">
              <w:rPr>
                <w:rFonts w:ascii="Arial" w:hAnsi="Arial" w:cs="Arial"/>
                <w:sz w:val="18"/>
                <w:szCs w:val="18"/>
              </w:rPr>
              <w:t>0</w:t>
            </w:r>
          </w:p>
        </w:tc>
        <w:tc>
          <w:tcPr>
            <w:tcW w:w="523" w:type="pct"/>
            <w:shd w:val="clear" w:color="auto" w:fill="auto"/>
          </w:tcPr>
          <w:p w14:paraId="0D34C318" w14:textId="14D18F7E" w:rsidR="0096630E" w:rsidRPr="008A5413" w:rsidRDefault="00654318" w:rsidP="00B64BEB">
            <w:pPr>
              <w:jc w:val="center"/>
              <w:rPr>
                <w:rFonts w:ascii="Arial" w:hAnsi="Arial" w:cs="Arial"/>
                <w:sz w:val="21"/>
                <w:szCs w:val="21"/>
              </w:rPr>
            </w:pPr>
            <w:r>
              <w:rPr>
                <w:rFonts w:ascii="Arial" w:hAnsi="Arial" w:cs="Arial"/>
                <w:sz w:val="18"/>
                <w:szCs w:val="18"/>
              </w:rPr>
              <w:t>2</w:t>
            </w:r>
          </w:p>
        </w:tc>
        <w:tc>
          <w:tcPr>
            <w:tcW w:w="467" w:type="pct"/>
            <w:shd w:val="clear" w:color="auto" w:fill="auto"/>
          </w:tcPr>
          <w:p w14:paraId="3C2D339B" w14:textId="467A8A59" w:rsidR="0096630E" w:rsidRPr="008A5413" w:rsidRDefault="00654318" w:rsidP="00B64BEB">
            <w:pPr>
              <w:jc w:val="center"/>
              <w:rPr>
                <w:rFonts w:ascii="Arial" w:hAnsi="Arial" w:cs="Arial"/>
                <w:b/>
                <w:sz w:val="21"/>
                <w:szCs w:val="21"/>
              </w:rPr>
            </w:pPr>
            <w:r>
              <w:rPr>
                <w:rFonts w:ascii="Arial" w:hAnsi="Arial" w:cs="Arial"/>
                <w:sz w:val="18"/>
                <w:szCs w:val="18"/>
              </w:rPr>
              <w:t>3</w:t>
            </w:r>
          </w:p>
        </w:tc>
      </w:tr>
      <w:tr w:rsidR="0096630E" w:rsidRPr="008A5413" w14:paraId="63C33A7A" w14:textId="77777777" w:rsidTr="0096630E">
        <w:trPr>
          <w:trHeight w:val="350"/>
          <w:jc w:val="center"/>
        </w:trPr>
        <w:tc>
          <w:tcPr>
            <w:tcW w:w="1918" w:type="pct"/>
            <w:shd w:val="clear" w:color="auto" w:fill="auto"/>
          </w:tcPr>
          <w:p w14:paraId="7ACBAF2F" w14:textId="77777777" w:rsidR="0096630E" w:rsidRPr="008A5413" w:rsidRDefault="0096630E" w:rsidP="0096630E">
            <w:pPr>
              <w:rPr>
                <w:rFonts w:ascii="Arial" w:hAnsi="Arial" w:cs="Arial"/>
                <w:sz w:val="21"/>
                <w:szCs w:val="21"/>
              </w:rPr>
            </w:pPr>
            <w:r w:rsidRPr="008A5413">
              <w:rPr>
                <w:rFonts w:ascii="Arial" w:hAnsi="Arial" w:cs="Arial"/>
                <w:sz w:val="21"/>
                <w:szCs w:val="21"/>
              </w:rPr>
              <w:t>SM (City)</w:t>
            </w:r>
          </w:p>
        </w:tc>
        <w:tc>
          <w:tcPr>
            <w:tcW w:w="523" w:type="pct"/>
            <w:shd w:val="clear" w:color="auto" w:fill="auto"/>
          </w:tcPr>
          <w:p w14:paraId="730C97FB" w14:textId="4B4587D4" w:rsidR="0096630E" w:rsidRPr="008A5413" w:rsidRDefault="00D75361" w:rsidP="00B64BEB">
            <w:pPr>
              <w:jc w:val="center"/>
              <w:rPr>
                <w:rFonts w:ascii="Arial" w:hAnsi="Arial" w:cs="Arial"/>
                <w:sz w:val="21"/>
                <w:szCs w:val="21"/>
              </w:rPr>
            </w:pPr>
            <w:r>
              <w:rPr>
                <w:rFonts w:ascii="Arial" w:hAnsi="Arial" w:cs="Arial"/>
                <w:sz w:val="18"/>
                <w:szCs w:val="18"/>
              </w:rPr>
              <w:t>5</w:t>
            </w:r>
          </w:p>
        </w:tc>
        <w:tc>
          <w:tcPr>
            <w:tcW w:w="523" w:type="pct"/>
            <w:shd w:val="clear" w:color="auto" w:fill="auto"/>
          </w:tcPr>
          <w:p w14:paraId="452F6667" w14:textId="4578B64B" w:rsidR="0096630E" w:rsidRPr="008A5413" w:rsidRDefault="00D75361" w:rsidP="00B64BEB">
            <w:pPr>
              <w:jc w:val="center"/>
              <w:rPr>
                <w:rFonts w:ascii="Arial" w:hAnsi="Arial" w:cs="Arial"/>
                <w:sz w:val="21"/>
                <w:szCs w:val="21"/>
              </w:rPr>
            </w:pPr>
            <w:r>
              <w:rPr>
                <w:rFonts w:ascii="Arial" w:hAnsi="Arial" w:cs="Arial"/>
                <w:sz w:val="18"/>
                <w:szCs w:val="18"/>
              </w:rPr>
              <w:t>2</w:t>
            </w:r>
          </w:p>
        </w:tc>
        <w:tc>
          <w:tcPr>
            <w:tcW w:w="523" w:type="pct"/>
            <w:shd w:val="clear" w:color="auto" w:fill="auto"/>
          </w:tcPr>
          <w:p w14:paraId="46785EC0" w14:textId="42F632C3" w:rsidR="0096630E" w:rsidRPr="008A5413" w:rsidRDefault="00D75361" w:rsidP="00B64BEB">
            <w:pPr>
              <w:jc w:val="center"/>
              <w:rPr>
                <w:rFonts w:ascii="Arial" w:hAnsi="Arial" w:cs="Arial"/>
                <w:sz w:val="21"/>
                <w:szCs w:val="21"/>
              </w:rPr>
            </w:pPr>
            <w:r>
              <w:rPr>
                <w:rFonts w:ascii="Arial" w:hAnsi="Arial" w:cs="Arial"/>
                <w:sz w:val="18"/>
                <w:szCs w:val="18"/>
              </w:rPr>
              <w:t>2</w:t>
            </w:r>
          </w:p>
        </w:tc>
        <w:tc>
          <w:tcPr>
            <w:tcW w:w="523" w:type="pct"/>
            <w:shd w:val="clear" w:color="auto" w:fill="auto"/>
          </w:tcPr>
          <w:p w14:paraId="12D7C3B8" w14:textId="7A0642AB" w:rsidR="0096630E" w:rsidRPr="008A5413" w:rsidRDefault="00D75361" w:rsidP="00B64BEB">
            <w:pPr>
              <w:jc w:val="center"/>
              <w:rPr>
                <w:rFonts w:ascii="Arial" w:hAnsi="Arial" w:cs="Arial"/>
                <w:sz w:val="21"/>
                <w:szCs w:val="21"/>
              </w:rPr>
            </w:pPr>
            <w:r>
              <w:rPr>
                <w:rFonts w:ascii="Arial" w:hAnsi="Arial" w:cs="Arial"/>
                <w:sz w:val="18"/>
                <w:szCs w:val="18"/>
              </w:rPr>
              <w:t>51</w:t>
            </w:r>
          </w:p>
        </w:tc>
        <w:tc>
          <w:tcPr>
            <w:tcW w:w="523" w:type="pct"/>
            <w:shd w:val="clear" w:color="auto" w:fill="auto"/>
          </w:tcPr>
          <w:p w14:paraId="7A7C26C2" w14:textId="5D38A689" w:rsidR="0096630E" w:rsidRPr="008A5413" w:rsidRDefault="00D75361" w:rsidP="00B64BEB">
            <w:pPr>
              <w:jc w:val="center"/>
              <w:rPr>
                <w:rFonts w:ascii="Arial" w:hAnsi="Arial" w:cs="Arial"/>
                <w:sz w:val="21"/>
                <w:szCs w:val="21"/>
              </w:rPr>
            </w:pPr>
            <w:r>
              <w:rPr>
                <w:rFonts w:ascii="Arial" w:hAnsi="Arial" w:cs="Arial"/>
                <w:sz w:val="18"/>
                <w:szCs w:val="18"/>
              </w:rPr>
              <w:t>22</w:t>
            </w:r>
          </w:p>
        </w:tc>
        <w:tc>
          <w:tcPr>
            <w:tcW w:w="467" w:type="pct"/>
            <w:shd w:val="clear" w:color="auto" w:fill="auto"/>
          </w:tcPr>
          <w:p w14:paraId="07E7D42B" w14:textId="6159BEE4" w:rsidR="0096630E" w:rsidRPr="008A5413" w:rsidRDefault="00D75361" w:rsidP="00B64BEB">
            <w:pPr>
              <w:jc w:val="center"/>
              <w:rPr>
                <w:rFonts w:ascii="Arial" w:hAnsi="Arial" w:cs="Arial"/>
                <w:b/>
                <w:sz w:val="21"/>
                <w:szCs w:val="21"/>
              </w:rPr>
            </w:pPr>
            <w:r>
              <w:rPr>
                <w:rFonts w:ascii="Arial" w:hAnsi="Arial" w:cs="Arial"/>
                <w:sz w:val="18"/>
                <w:szCs w:val="18"/>
              </w:rPr>
              <w:t>82</w:t>
            </w:r>
          </w:p>
        </w:tc>
      </w:tr>
      <w:tr w:rsidR="0096630E" w:rsidRPr="008A5413" w14:paraId="3B58D61D" w14:textId="77777777" w:rsidTr="0096630E">
        <w:trPr>
          <w:trHeight w:val="287"/>
          <w:jc w:val="center"/>
        </w:trPr>
        <w:tc>
          <w:tcPr>
            <w:tcW w:w="1918" w:type="pct"/>
            <w:shd w:val="clear" w:color="auto" w:fill="FFFF00"/>
          </w:tcPr>
          <w:p w14:paraId="53A757C0" w14:textId="77777777" w:rsidR="0096630E" w:rsidRPr="008A5413" w:rsidRDefault="0096630E" w:rsidP="0096630E">
            <w:pPr>
              <w:spacing w:before="240"/>
              <w:rPr>
                <w:rFonts w:ascii="Arial" w:hAnsi="Arial" w:cs="Arial"/>
                <w:b/>
                <w:sz w:val="21"/>
                <w:szCs w:val="21"/>
                <w:highlight w:val="yellow"/>
              </w:rPr>
            </w:pPr>
            <w:r w:rsidRPr="008A5413">
              <w:rPr>
                <w:rFonts w:ascii="Arial" w:hAnsi="Arial" w:cs="Arial"/>
                <w:b/>
                <w:sz w:val="21"/>
                <w:szCs w:val="21"/>
                <w:highlight w:val="yellow"/>
              </w:rPr>
              <w:t>Total</w:t>
            </w:r>
          </w:p>
        </w:tc>
        <w:tc>
          <w:tcPr>
            <w:tcW w:w="523" w:type="pct"/>
            <w:shd w:val="clear" w:color="auto" w:fill="FFFF00"/>
          </w:tcPr>
          <w:p w14:paraId="55DE3D23" w14:textId="4AFD2AF6" w:rsidR="0096630E" w:rsidRPr="008A5413" w:rsidRDefault="00950D86" w:rsidP="00B64BEB">
            <w:pPr>
              <w:spacing w:before="240"/>
              <w:jc w:val="center"/>
              <w:rPr>
                <w:rFonts w:ascii="Arial" w:hAnsi="Arial" w:cs="Arial"/>
                <w:b/>
                <w:sz w:val="21"/>
                <w:szCs w:val="21"/>
                <w:highlight w:val="yellow"/>
              </w:rPr>
            </w:pPr>
            <w:r>
              <w:rPr>
                <w:rFonts w:ascii="Arial" w:hAnsi="Arial" w:cs="Arial"/>
                <w:b/>
                <w:sz w:val="18"/>
                <w:szCs w:val="18"/>
                <w:highlight w:val="yellow"/>
              </w:rPr>
              <w:t>15</w:t>
            </w:r>
          </w:p>
        </w:tc>
        <w:tc>
          <w:tcPr>
            <w:tcW w:w="523" w:type="pct"/>
            <w:shd w:val="clear" w:color="auto" w:fill="FFFF00"/>
          </w:tcPr>
          <w:p w14:paraId="49DC4021" w14:textId="6D65FC0D" w:rsidR="0096630E" w:rsidRPr="008A5413" w:rsidRDefault="00950D86" w:rsidP="00B64BEB">
            <w:pPr>
              <w:spacing w:before="240"/>
              <w:jc w:val="center"/>
              <w:rPr>
                <w:rFonts w:ascii="Arial" w:hAnsi="Arial" w:cs="Arial"/>
                <w:b/>
                <w:sz w:val="21"/>
                <w:szCs w:val="21"/>
                <w:highlight w:val="yellow"/>
              </w:rPr>
            </w:pPr>
            <w:r>
              <w:rPr>
                <w:rFonts w:ascii="Arial" w:hAnsi="Arial" w:cs="Arial"/>
                <w:b/>
                <w:sz w:val="18"/>
                <w:szCs w:val="18"/>
                <w:highlight w:val="yellow"/>
              </w:rPr>
              <w:t>2</w:t>
            </w:r>
          </w:p>
        </w:tc>
        <w:tc>
          <w:tcPr>
            <w:tcW w:w="523" w:type="pct"/>
            <w:shd w:val="clear" w:color="auto" w:fill="FFFF00"/>
          </w:tcPr>
          <w:p w14:paraId="219518B8" w14:textId="7C837302" w:rsidR="0096630E" w:rsidRPr="008A5413" w:rsidRDefault="00950D86" w:rsidP="00B64BEB">
            <w:pPr>
              <w:spacing w:before="240"/>
              <w:jc w:val="center"/>
              <w:rPr>
                <w:rFonts w:ascii="Arial" w:hAnsi="Arial" w:cs="Arial"/>
                <w:b/>
                <w:sz w:val="21"/>
                <w:szCs w:val="21"/>
                <w:highlight w:val="yellow"/>
              </w:rPr>
            </w:pPr>
            <w:r>
              <w:rPr>
                <w:rFonts w:ascii="Arial" w:hAnsi="Arial" w:cs="Arial"/>
                <w:b/>
                <w:sz w:val="18"/>
                <w:szCs w:val="18"/>
                <w:highlight w:val="yellow"/>
              </w:rPr>
              <w:t>13</w:t>
            </w:r>
          </w:p>
        </w:tc>
        <w:tc>
          <w:tcPr>
            <w:tcW w:w="523" w:type="pct"/>
            <w:shd w:val="clear" w:color="auto" w:fill="FFFF00"/>
          </w:tcPr>
          <w:p w14:paraId="6FE1FF71" w14:textId="59E01055" w:rsidR="0096630E" w:rsidRPr="008A5413" w:rsidRDefault="00950D86" w:rsidP="00B64BEB">
            <w:pPr>
              <w:spacing w:before="240"/>
              <w:jc w:val="center"/>
              <w:rPr>
                <w:rFonts w:ascii="Arial" w:hAnsi="Arial" w:cs="Arial"/>
                <w:b/>
                <w:sz w:val="21"/>
                <w:szCs w:val="21"/>
                <w:highlight w:val="yellow"/>
              </w:rPr>
            </w:pPr>
            <w:r>
              <w:rPr>
                <w:rFonts w:ascii="Arial" w:hAnsi="Arial" w:cs="Arial"/>
                <w:b/>
                <w:sz w:val="18"/>
                <w:szCs w:val="18"/>
                <w:highlight w:val="yellow"/>
              </w:rPr>
              <w:t>111</w:t>
            </w:r>
          </w:p>
        </w:tc>
        <w:tc>
          <w:tcPr>
            <w:tcW w:w="523" w:type="pct"/>
            <w:shd w:val="clear" w:color="auto" w:fill="FFFF00"/>
          </w:tcPr>
          <w:p w14:paraId="4C117F85" w14:textId="03DF696B" w:rsidR="0096630E" w:rsidRPr="008A5413" w:rsidRDefault="00950D86" w:rsidP="00B64BEB">
            <w:pPr>
              <w:spacing w:before="240"/>
              <w:jc w:val="center"/>
              <w:rPr>
                <w:rFonts w:ascii="Arial" w:hAnsi="Arial" w:cs="Arial"/>
                <w:b/>
                <w:sz w:val="21"/>
                <w:szCs w:val="21"/>
                <w:highlight w:val="yellow"/>
              </w:rPr>
            </w:pPr>
            <w:r>
              <w:rPr>
                <w:rFonts w:ascii="Arial" w:hAnsi="Arial" w:cs="Arial"/>
                <w:b/>
                <w:sz w:val="18"/>
                <w:szCs w:val="18"/>
                <w:highlight w:val="yellow"/>
              </w:rPr>
              <w:t>53</w:t>
            </w:r>
          </w:p>
        </w:tc>
        <w:tc>
          <w:tcPr>
            <w:tcW w:w="467" w:type="pct"/>
            <w:shd w:val="clear" w:color="auto" w:fill="FFFF00"/>
          </w:tcPr>
          <w:p w14:paraId="5655F9B1" w14:textId="2CDBEDDD" w:rsidR="0096630E" w:rsidRPr="008A5413" w:rsidRDefault="004A5E77" w:rsidP="00B64BEB">
            <w:pPr>
              <w:spacing w:before="240"/>
              <w:jc w:val="center"/>
              <w:rPr>
                <w:rFonts w:ascii="Arial" w:hAnsi="Arial" w:cs="Arial"/>
                <w:b/>
                <w:sz w:val="21"/>
                <w:szCs w:val="21"/>
                <w:highlight w:val="yellow"/>
              </w:rPr>
            </w:pPr>
            <w:r>
              <w:rPr>
                <w:rFonts w:ascii="Arial" w:hAnsi="Arial" w:cs="Arial"/>
                <w:b/>
                <w:sz w:val="18"/>
                <w:szCs w:val="18"/>
                <w:highlight w:val="yellow"/>
              </w:rPr>
              <w:t>194</w:t>
            </w:r>
          </w:p>
        </w:tc>
      </w:tr>
    </w:tbl>
    <w:p w14:paraId="425B3876" w14:textId="77777777" w:rsidR="007109A3" w:rsidRDefault="007109A3" w:rsidP="0096630E">
      <w:pPr>
        <w:jc w:val="both"/>
        <w:rPr>
          <w:rFonts w:ascii="Arial" w:eastAsia="Times New Roman" w:hAnsi="Arial" w:cs="Arial"/>
          <w:b/>
          <w:sz w:val="21"/>
          <w:szCs w:val="21"/>
          <w:u w:val="single"/>
        </w:rPr>
      </w:pPr>
    </w:p>
    <w:p w14:paraId="6CF997F0" w14:textId="417F0E7A" w:rsidR="0096630E" w:rsidRPr="00A2774E" w:rsidRDefault="0096630E" w:rsidP="0096630E">
      <w:pPr>
        <w:jc w:val="both"/>
        <w:rPr>
          <w:rFonts w:ascii="Arial" w:eastAsia="Times New Roman" w:hAnsi="Arial" w:cs="Arial"/>
          <w:b/>
          <w:sz w:val="21"/>
          <w:szCs w:val="21"/>
          <w:u w:val="single"/>
        </w:rPr>
      </w:pPr>
      <w:r w:rsidRPr="00A2774E">
        <w:rPr>
          <w:rFonts w:ascii="Arial" w:eastAsia="Times New Roman" w:hAnsi="Arial" w:cs="Arial"/>
          <w:b/>
          <w:sz w:val="21"/>
          <w:szCs w:val="21"/>
          <w:u w:val="single"/>
        </w:rPr>
        <w:t>Early Learning Playgroup</w:t>
      </w:r>
    </w:p>
    <w:p w14:paraId="6F664D44" w14:textId="347B80AD" w:rsidR="008B10D5" w:rsidRDefault="0096630E" w:rsidP="008B10D5">
      <w:pPr>
        <w:jc w:val="both"/>
        <w:rPr>
          <w:rFonts w:ascii="Arial" w:eastAsia="Times New Roman" w:hAnsi="Arial" w:cs="Arial"/>
          <w:sz w:val="21"/>
          <w:szCs w:val="21"/>
        </w:rPr>
      </w:pPr>
      <w:r>
        <w:rPr>
          <w:rFonts w:ascii="Arial" w:eastAsia="Times New Roman" w:hAnsi="Arial" w:cs="Arial"/>
          <w:sz w:val="21"/>
          <w:szCs w:val="21"/>
        </w:rPr>
        <w:t xml:space="preserve">Since the pandemic began, CFC provided our signature </w:t>
      </w:r>
      <w:r w:rsidRPr="003829AB">
        <w:rPr>
          <w:rFonts w:ascii="Arial" w:eastAsia="Times New Roman" w:hAnsi="Arial" w:cs="Arial"/>
          <w:sz w:val="21"/>
          <w:szCs w:val="21"/>
        </w:rPr>
        <w:t xml:space="preserve">Family Time </w:t>
      </w:r>
      <w:r>
        <w:rPr>
          <w:rFonts w:ascii="Arial" w:eastAsia="Times New Roman" w:hAnsi="Arial" w:cs="Arial"/>
          <w:sz w:val="21"/>
          <w:szCs w:val="21"/>
        </w:rPr>
        <w:t xml:space="preserve">program for </w:t>
      </w:r>
      <w:r w:rsidRPr="003829AB">
        <w:rPr>
          <w:rFonts w:ascii="Arial" w:eastAsia="Times New Roman" w:hAnsi="Arial" w:cs="Arial"/>
          <w:sz w:val="21"/>
          <w:szCs w:val="21"/>
        </w:rPr>
        <w:t>caregivers and children</w:t>
      </w:r>
      <w:r>
        <w:rPr>
          <w:rFonts w:ascii="Arial" w:eastAsia="Times New Roman" w:hAnsi="Arial" w:cs="Arial"/>
          <w:sz w:val="21"/>
          <w:szCs w:val="21"/>
        </w:rPr>
        <w:t xml:space="preserve"> virtually on a bi-weekly basis</w:t>
      </w:r>
      <w:r w:rsidRPr="003829AB">
        <w:rPr>
          <w:rFonts w:ascii="Arial" w:eastAsia="Times New Roman" w:hAnsi="Arial" w:cs="Arial"/>
          <w:sz w:val="21"/>
          <w:szCs w:val="21"/>
        </w:rPr>
        <w:t xml:space="preserve">. </w:t>
      </w:r>
      <w:r w:rsidR="00591D5F">
        <w:rPr>
          <w:rFonts w:ascii="Arial" w:eastAsia="Times New Roman" w:hAnsi="Arial" w:cs="Arial"/>
          <w:sz w:val="21"/>
          <w:szCs w:val="21"/>
        </w:rPr>
        <w:t>When children returned to in-person school</w:t>
      </w:r>
      <w:r>
        <w:rPr>
          <w:rFonts w:ascii="Arial" w:eastAsia="Times New Roman" w:hAnsi="Arial" w:cs="Arial"/>
          <w:sz w:val="21"/>
          <w:szCs w:val="21"/>
        </w:rPr>
        <w:t>, we saw a shift in participation from parents to Center and FCC staff, most</w:t>
      </w:r>
      <w:r w:rsidR="00D3364A">
        <w:rPr>
          <w:rFonts w:ascii="Arial" w:eastAsia="Times New Roman" w:hAnsi="Arial" w:cs="Arial"/>
          <w:sz w:val="21"/>
          <w:szCs w:val="21"/>
        </w:rPr>
        <w:t>ly</w:t>
      </w:r>
      <w:r>
        <w:rPr>
          <w:rFonts w:ascii="Arial" w:eastAsia="Times New Roman" w:hAnsi="Arial" w:cs="Arial"/>
          <w:sz w:val="21"/>
          <w:szCs w:val="21"/>
        </w:rPr>
        <w:t xml:space="preserve"> based outside of the City.</w:t>
      </w:r>
      <w:r w:rsidR="00B8682A">
        <w:rPr>
          <w:rFonts w:ascii="Arial" w:eastAsia="Times New Roman" w:hAnsi="Arial" w:cs="Arial"/>
          <w:sz w:val="21"/>
          <w:szCs w:val="21"/>
        </w:rPr>
        <w:t xml:space="preserve"> </w:t>
      </w:r>
      <w:r w:rsidR="008B10D5">
        <w:rPr>
          <w:rFonts w:ascii="Arial" w:eastAsia="Times New Roman" w:hAnsi="Arial" w:cs="Arial"/>
          <w:sz w:val="21"/>
          <w:szCs w:val="21"/>
        </w:rPr>
        <w:t xml:space="preserve">Providers </w:t>
      </w:r>
      <w:r w:rsidR="00C4248D">
        <w:rPr>
          <w:rFonts w:ascii="Arial" w:eastAsia="Times New Roman" w:hAnsi="Arial" w:cs="Arial"/>
          <w:sz w:val="21"/>
          <w:szCs w:val="21"/>
        </w:rPr>
        <w:t>show enthusiasm</w:t>
      </w:r>
      <w:r w:rsidR="008B10D5">
        <w:rPr>
          <w:rFonts w:ascii="Arial" w:eastAsia="Times New Roman" w:hAnsi="Arial" w:cs="Arial"/>
          <w:sz w:val="21"/>
          <w:szCs w:val="21"/>
        </w:rPr>
        <w:t xml:space="preserve"> </w:t>
      </w:r>
      <w:r w:rsidR="00C4248D">
        <w:rPr>
          <w:rFonts w:ascii="Arial" w:eastAsia="Times New Roman" w:hAnsi="Arial" w:cs="Arial"/>
          <w:sz w:val="21"/>
          <w:szCs w:val="21"/>
        </w:rPr>
        <w:t>in</w:t>
      </w:r>
      <w:r w:rsidR="008B10D5">
        <w:rPr>
          <w:rFonts w:ascii="Arial" w:eastAsia="Times New Roman" w:hAnsi="Arial" w:cs="Arial"/>
          <w:sz w:val="21"/>
          <w:szCs w:val="21"/>
        </w:rPr>
        <w:t xml:space="preserve"> participat</w:t>
      </w:r>
      <w:r w:rsidR="00C4248D">
        <w:rPr>
          <w:rFonts w:ascii="Arial" w:eastAsia="Times New Roman" w:hAnsi="Arial" w:cs="Arial"/>
          <w:sz w:val="21"/>
          <w:szCs w:val="21"/>
        </w:rPr>
        <w:t>ing</w:t>
      </w:r>
      <w:r w:rsidR="008B10D5">
        <w:rPr>
          <w:rFonts w:ascii="Arial" w:eastAsia="Times New Roman" w:hAnsi="Arial" w:cs="Arial"/>
          <w:sz w:val="21"/>
          <w:szCs w:val="21"/>
        </w:rPr>
        <w:t xml:space="preserve"> with the children </w:t>
      </w:r>
      <w:r w:rsidR="00C4248D">
        <w:rPr>
          <w:rFonts w:ascii="Arial" w:eastAsia="Times New Roman" w:hAnsi="Arial" w:cs="Arial"/>
          <w:sz w:val="21"/>
          <w:szCs w:val="21"/>
        </w:rPr>
        <w:t>as</w:t>
      </w:r>
      <w:r w:rsidR="008B10D5">
        <w:rPr>
          <w:rFonts w:ascii="Arial" w:eastAsia="Times New Roman" w:hAnsi="Arial" w:cs="Arial"/>
          <w:sz w:val="21"/>
          <w:szCs w:val="21"/>
        </w:rPr>
        <w:t xml:space="preserve"> they learn new activities </w:t>
      </w:r>
      <w:r w:rsidR="00B8682A">
        <w:rPr>
          <w:rFonts w:ascii="Arial" w:eastAsia="Times New Roman" w:hAnsi="Arial" w:cs="Arial"/>
          <w:sz w:val="21"/>
          <w:szCs w:val="21"/>
        </w:rPr>
        <w:t>aligned with the Early Development Instrument (EDI) developmental domains</w:t>
      </w:r>
      <w:r w:rsidR="008B10D5">
        <w:rPr>
          <w:rFonts w:ascii="Arial" w:eastAsia="Times New Roman" w:hAnsi="Arial" w:cs="Arial"/>
          <w:sz w:val="21"/>
          <w:szCs w:val="21"/>
        </w:rPr>
        <w:t>. With our</w:t>
      </w:r>
      <w:r w:rsidR="008B10D5" w:rsidRPr="003829AB">
        <w:rPr>
          <w:rFonts w:ascii="Arial" w:eastAsia="Times New Roman" w:hAnsi="Arial" w:cs="Arial"/>
          <w:sz w:val="21"/>
          <w:szCs w:val="21"/>
        </w:rPr>
        <w:t xml:space="preserve"> </w:t>
      </w:r>
      <w:r w:rsidR="008B10D5">
        <w:rPr>
          <w:rFonts w:ascii="Arial" w:eastAsia="Times New Roman" w:hAnsi="Arial" w:cs="Arial"/>
          <w:sz w:val="21"/>
          <w:szCs w:val="21"/>
        </w:rPr>
        <w:t>“</w:t>
      </w:r>
      <w:r w:rsidR="008B10D5" w:rsidRPr="003829AB">
        <w:rPr>
          <w:rFonts w:ascii="Arial" w:eastAsia="Times New Roman" w:hAnsi="Arial" w:cs="Arial"/>
          <w:sz w:val="21"/>
          <w:szCs w:val="21"/>
        </w:rPr>
        <w:t>Mindfulness Moment</w:t>
      </w:r>
      <w:r w:rsidR="008B10D5">
        <w:rPr>
          <w:rFonts w:ascii="Arial" w:eastAsia="Times New Roman" w:hAnsi="Arial" w:cs="Arial"/>
          <w:sz w:val="21"/>
          <w:szCs w:val="21"/>
        </w:rPr>
        <w:t>” segment, we</w:t>
      </w:r>
      <w:r w:rsidR="008B10D5" w:rsidRPr="003829AB">
        <w:rPr>
          <w:rFonts w:ascii="Arial" w:eastAsia="Times New Roman" w:hAnsi="Arial" w:cs="Arial"/>
          <w:sz w:val="21"/>
          <w:szCs w:val="21"/>
        </w:rPr>
        <w:t xml:space="preserve"> </w:t>
      </w:r>
      <w:r w:rsidR="008B10D5">
        <w:rPr>
          <w:rFonts w:ascii="Arial" w:eastAsia="Times New Roman" w:hAnsi="Arial" w:cs="Arial"/>
          <w:sz w:val="21"/>
          <w:szCs w:val="21"/>
        </w:rPr>
        <w:t xml:space="preserve">help support </w:t>
      </w:r>
      <w:r w:rsidR="008B10D5" w:rsidRPr="003829AB">
        <w:rPr>
          <w:rFonts w:ascii="Arial" w:eastAsia="Times New Roman" w:hAnsi="Arial" w:cs="Arial"/>
          <w:sz w:val="21"/>
          <w:szCs w:val="21"/>
        </w:rPr>
        <w:t>children</w:t>
      </w:r>
      <w:r w:rsidR="008B10D5">
        <w:rPr>
          <w:rFonts w:ascii="Arial" w:eastAsia="Times New Roman" w:hAnsi="Arial" w:cs="Arial"/>
          <w:sz w:val="21"/>
          <w:szCs w:val="21"/>
        </w:rPr>
        <w:t>’s</w:t>
      </w:r>
      <w:r w:rsidR="008B10D5" w:rsidRPr="003829AB">
        <w:rPr>
          <w:rFonts w:ascii="Arial" w:eastAsia="Times New Roman" w:hAnsi="Arial" w:cs="Arial"/>
          <w:sz w:val="21"/>
          <w:szCs w:val="21"/>
        </w:rPr>
        <w:t xml:space="preserve"> and caregivers</w:t>
      </w:r>
      <w:r w:rsidR="008B10D5">
        <w:rPr>
          <w:rFonts w:ascii="Arial" w:eastAsia="Times New Roman" w:hAnsi="Arial" w:cs="Arial"/>
          <w:sz w:val="21"/>
          <w:szCs w:val="21"/>
        </w:rPr>
        <w:t>’</w:t>
      </w:r>
      <w:r w:rsidR="008B10D5" w:rsidRPr="003829AB">
        <w:rPr>
          <w:rFonts w:ascii="Arial" w:eastAsia="Times New Roman" w:hAnsi="Arial" w:cs="Arial"/>
          <w:sz w:val="21"/>
          <w:szCs w:val="21"/>
        </w:rPr>
        <w:t xml:space="preserve"> </w:t>
      </w:r>
      <w:r w:rsidR="008B10D5">
        <w:rPr>
          <w:rFonts w:ascii="Arial" w:eastAsia="Times New Roman" w:hAnsi="Arial" w:cs="Arial"/>
          <w:sz w:val="21"/>
          <w:szCs w:val="21"/>
        </w:rPr>
        <w:t>self-regulation and resiliency during this challenging time</w:t>
      </w:r>
      <w:r w:rsidR="008B10D5" w:rsidRPr="003829AB">
        <w:rPr>
          <w:rFonts w:ascii="Arial" w:eastAsia="Times New Roman" w:hAnsi="Arial" w:cs="Arial"/>
          <w:sz w:val="21"/>
          <w:szCs w:val="21"/>
        </w:rPr>
        <w:t>.</w:t>
      </w:r>
      <w:r w:rsidR="008B10D5">
        <w:rPr>
          <w:rFonts w:ascii="Arial" w:eastAsia="Times New Roman" w:hAnsi="Arial" w:cs="Arial"/>
          <w:sz w:val="21"/>
          <w:szCs w:val="21"/>
        </w:rPr>
        <w:t xml:space="preserve"> </w:t>
      </w:r>
    </w:p>
    <w:p w14:paraId="2488DA43" w14:textId="77777777" w:rsidR="008B10D5" w:rsidRDefault="008B10D5" w:rsidP="00D3364A">
      <w:pPr>
        <w:jc w:val="both"/>
        <w:rPr>
          <w:rFonts w:ascii="Arial" w:eastAsia="Times New Roman" w:hAnsi="Arial" w:cs="Arial"/>
          <w:sz w:val="21"/>
          <w:szCs w:val="21"/>
        </w:rPr>
      </w:pPr>
    </w:p>
    <w:p w14:paraId="51FEF2AC" w14:textId="0E6EDEF1" w:rsidR="00D3364A" w:rsidRDefault="00D3364A" w:rsidP="00D3364A">
      <w:pPr>
        <w:jc w:val="both"/>
        <w:rPr>
          <w:rFonts w:ascii="Arial" w:eastAsia="Times New Roman" w:hAnsi="Arial" w:cs="Arial"/>
          <w:sz w:val="21"/>
          <w:szCs w:val="21"/>
        </w:rPr>
      </w:pPr>
      <w:r>
        <w:rPr>
          <w:rFonts w:ascii="Arial" w:eastAsia="Times New Roman" w:hAnsi="Arial" w:cs="Arial"/>
          <w:sz w:val="21"/>
          <w:szCs w:val="21"/>
        </w:rPr>
        <w:t xml:space="preserve">To increase our reach to SM parents and caregivers, CFC </w:t>
      </w:r>
      <w:r w:rsidR="00B8682A">
        <w:rPr>
          <w:rFonts w:ascii="Arial" w:eastAsia="Times New Roman" w:hAnsi="Arial" w:cs="Arial"/>
          <w:sz w:val="21"/>
          <w:szCs w:val="21"/>
        </w:rPr>
        <w:t>promotes our</w:t>
      </w:r>
      <w:r>
        <w:rPr>
          <w:rFonts w:ascii="Arial" w:eastAsia="Times New Roman" w:hAnsi="Arial" w:cs="Arial"/>
          <w:sz w:val="21"/>
          <w:szCs w:val="21"/>
        </w:rPr>
        <w:t xml:space="preserve"> programming</w:t>
      </w:r>
      <w:r w:rsidR="00583DD3">
        <w:rPr>
          <w:rFonts w:ascii="Arial" w:eastAsia="Times New Roman" w:hAnsi="Arial" w:cs="Arial"/>
          <w:sz w:val="21"/>
          <w:szCs w:val="21"/>
        </w:rPr>
        <w:t xml:space="preserve"> and share</w:t>
      </w:r>
      <w:r w:rsidR="00B8682A">
        <w:rPr>
          <w:rFonts w:ascii="Arial" w:eastAsia="Times New Roman" w:hAnsi="Arial" w:cs="Arial"/>
          <w:sz w:val="21"/>
          <w:szCs w:val="21"/>
        </w:rPr>
        <w:t>s</w:t>
      </w:r>
      <w:r w:rsidR="00583DD3">
        <w:rPr>
          <w:rFonts w:ascii="Arial" w:eastAsia="Times New Roman" w:hAnsi="Arial" w:cs="Arial"/>
          <w:sz w:val="21"/>
          <w:szCs w:val="21"/>
        </w:rPr>
        <w:t xml:space="preserve"> </w:t>
      </w:r>
      <w:r>
        <w:rPr>
          <w:rFonts w:ascii="Arial" w:eastAsia="Times New Roman" w:hAnsi="Arial" w:cs="Arial"/>
          <w:sz w:val="21"/>
          <w:szCs w:val="21"/>
        </w:rPr>
        <w:t xml:space="preserve">resources with partner agencies </w:t>
      </w:r>
      <w:r w:rsidR="008B10D5">
        <w:rPr>
          <w:rFonts w:ascii="Arial" w:eastAsia="Times New Roman" w:hAnsi="Arial" w:cs="Arial"/>
          <w:sz w:val="21"/>
          <w:szCs w:val="21"/>
        </w:rPr>
        <w:t>in our newsletter and social media platforms</w:t>
      </w:r>
      <w:r>
        <w:rPr>
          <w:rFonts w:ascii="Arial" w:eastAsia="Times New Roman" w:hAnsi="Arial" w:cs="Arial"/>
          <w:sz w:val="21"/>
          <w:szCs w:val="21"/>
        </w:rPr>
        <w:t xml:space="preserve">. </w:t>
      </w:r>
      <w:r w:rsidR="00583DD3">
        <w:rPr>
          <w:rFonts w:ascii="Arial" w:eastAsia="Times New Roman" w:hAnsi="Arial" w:cs="Arial"/>
          <w:sz w:val="21"/>
          <w:szCs w:val="21"/>
        </w:rPr>
        <w:t xml:space="preserve">We anticipate an increase in participation among SM residents when we </w:t>
      </w:r>
      <w:r w:rsidR="008B10D5">
        <w:rPr>
          <w:rFonts w:ascii="Arial" w:eastAsia="Times New Roman" w:hAnsi="Arial" w:cs="Arial"/>
          <w:sz w:val="21"/>
          <w:szCs w:val="21"/>
        </w:rPr>
        <w:t>can</w:t>
      </w:r>
      <w:r w:rsidR="00583DD3">
        <w:rPr>
          <w:rFonts w:ascii="Arial" w:eastAsia="Times New Roman" w:hAnsi="Arial" w:cs="Arial"/>
          <w:sz w:val="21"/>
          <w:szCs w:val="21"/>
        </w:rPr>
        <w:t xml:space="preserve"> resume</w:t>
      </w:r>
      <w:r>
        <w:rPr>
          <w:rFonts w:ascii="Arial" w:eastAsia="Times New Roman" w:hAnsi="Arial" w:cs="Arial"/>
          <w:sz w:val="21"/>
          <w:szCs w:val="21"/>
        </w:rPr>
        <w:t xml:space="preserve"> </w:t>
      </w:r>
      <w:r w:rsidR="00B8682A">
        <w:rPr>
          <w:rFonts w:ascii="Arial" w:eastAsia="Times New Roman" w:hAnsi="Arial" w:cs="Arial"/>
          <w:sz w:val="21"/>
          <w:szCs w:val="21"/>
        </w:rPr>
        <w:t xml:space="preserve">in-person </w:t>
      </w:r>
      <w:r>
        <w:rPr>
          <w:rFonts w:ascii="Arial" w:eastAsia="Times New Roman" w:hAnsi="Arial" w:cs="Arial"/>
          <w:sz w:val="21"/>
          <w:szCs w:val="21"/>
        </w:rPr>
        <w:t>Family Time at Virginia Avenue Park.</w:t>
      </w:r>
      <w:r w:rsidR="00171C87">
        <w:rPr>
          <w:rFonts w:ascii="Arial" w:eastAsia="Times New Roman" w:hAnsi="Arial" w:cs="Arial"/>
          <w:sz w:val="21"/>
          <w:szCs w:val="21"/>
        </w:rPr>
        <w:t xml:space="preserve"> CFC plans to return to monthly, in-person sessions in September 2022 and hopes to i</w:t>
      </w:r>
      <w:r w:rsidR="00634C28">
        <w:rPr>
          <w:rFonts w:ascii="Arial" w:eastAsia="Times New Roman" w:hAnsi="Arial" w:cs="Arial"/>
          <w:sz w:val="21"/>
          <w:szCs w:val="21"/>
        </w:rPr>
        <w:t>ncrease frequency to bi-monthly.</w:t>
      </w:r>
    </w:p>
    <w:p w14:paraId="4E6B7620" w14:textId="0B9F9AC5" w:rsidR="00FC6DFA" w:rsidRDefault="00FC6DFA" w:rsidP="00D3364A">
      <w:pPr>
        <w:jc w:val="both"/>
        <w:rPr>
          <w:rFonts w:ascii="Arial" w:eastAsia="Times New Roman" w:hAnsi="Arial" w:cs="Arial"/>
          <w:sz w:val="21"/>
          <w:szCs w:val="21"/>
        </w:rPr>
      </w:pPr>
    </w:p>
    <w:p w14:paraId="050135B0" w14:textId="77777777" w:rsidR="00FC6DFA" w:rsidRDefault="00FC6DFA" w:rsidP="00D3364A">
      <w:pPr>
        <w:jc w:val="both"/>
        <w:rPr>
          <w:rFonts w:ascii="Arial" w:eastAsia="Times New Roman" w:hAnsi="Arial" w:cs="Arial"/>
          <w:sz w:val="21"/>
          <w:szCs w:val="21"/>
        </w:rPr>
      </w:pPr>
    </w:p>
    <w:p w14:paraId="2AD77358" w14:textId="34D72230" w:rsidR="0096630E" w:rsidRDefault="0096630E" w:rsidP="0096630E">
      <w:pPr>
        <w:jc w:val="both"/>
        <w:rPr>
          <w:rFonts w:ascii="Arial" w:eastAsia="Times New Roman" w:hAnsi="Arial" w:cs="Arial"/>
          <w:sz w:val="21"/>
          <w:szCs w:val="21"/>
        </w:rPr>
      </w:pPr>
    </w:p>
    <w:tbl>
      <w:tblPr>
        <w:tblpPr w:leftFromText="180" w:rightFromText="180" w:vertAnchor="text" w:horzAnchor="margin" w:tblpXSpec="center" w:tblpY="118"/>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3542"/>
        <w:gridCol w:w="236"/>
        <w:gridCol w:w="6117"/>
      </w:tblGrid>
      <w:tr w:rsidR="0096630E" w:rsidRPr="003829AB" w14:paraId="5043EFAA" w14:textId="77777777" w:rsidTr="00757211">
        <w:trPr>
          <w:trHeight w:val="315"/>
        </w:trPr>
        <w:tc>
          <w:tcPr>
            <w:tcW w:w="9895"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tcPr>
          <w:p w14:paraId="2670CBB7" w14:textId="2CF1AA76" w:rsidR="0096630E" w:rsidRPr="003829AB" w:rsidRDefault="0096630E" w:rsidP="005B08DC">
            <w:pPr>
              <w:widowControl/>
              <w:autoSpaceDE/>
              <w:autoSpaceDN/>
              <w:adjustRightInd/>
              <w:jc w:val="center"/>
              <w:rPr>
                <w:rFonts w:ascii="Arial" w:eastAsia="MS Mincho" w:hAnsi="Arial" w:cs="Arial"/>
                <w:b/>
                <w:bCs/>
                <w:sz w:val="21"/>
                <w:szCs w:val="21"/>
                <w:highlight w:val="yellow"/>
                <w:lang w:eastAsia="ja-JP"/>
              </w:rPr>
            </w:pPr>
            <w:r w:rsidRPr="003829AB">
              <w:rPr>
                <w:rFonts w:ascii="Arial" w:eastAsia="MS Mincho" w:hAnsi="Arial" w:cs="Arial"/>
                <w:b/>
                <w:bCs/>
                <w:sz w:val="21"/>
                <w:szCs w:val="21"/>
                <w:highlight w:val="yellow"/>
                <w:lang w:eastAsia="ja-JP"/>
              </w:rPr>
              <w:lastRenderedPageBreak/>
              <w:t>Family Time Participation 7/1/</w:t>
            </w:r>
            <w:r>
              <w:rPr>
                <w:rFonts w:ascii="Arial" w:eastAsia="MS Mincho" w:hAnsi="Arial" w:cs="Arial"/>
                <w:b/>
                <w:bCs/>
                <w:sz w:val="21"/>
                <w:szCs w:val="21"/>
                <w:highlight w:val="yellow"/>
                <w:lang w:eastAsia="ja-JP"/>
              </w:rPr>
              <w:t>21-</w:t>
            </w:r>
            <w:r w:rsidR="00684A36">
              <w:rPr>
                <w:rFonts w:ascii="Arial" w:eastAsia="MS Mincho" w:hAnsi="Arial" w:cs="Arial"/>
                <w:b/>
                <w:bCs/>
                <w:sz w:val="21"/>
                <w:szCs w:val="21"/>
                <w:highlight w:val="yellow"/>
                <w:lang w:eastAsia="ja-JP"/>
              </w:rPr>
              <w:t>6/30/22</w:t>
            </w:r>
            <w:r w:rsidRPr="003829AB">
              <w:rPr>
                <w:rFonts w:ascii="Arial" w:eastAsia="MS Mincho" w:hAnsi="Arial" w:cs="Arial"/>
                <w:b/>
                <w:bCs/>
                <w:sz w:val="21"/>
                <w:szCs w:val="21"/>
                <w:highlight w:val="yellow"/>
                <w:lang w:eastAsia="ja-JP"/>
              </w:rPr>
              <w:t xml:space="preserve"> </w:t>
            </w:r>
            <w:r>
              <w:rPr>
                <w:rFonts w:ascii="Arial" w:eastAsia="MS Mincho" w:hAnsi="Arial" w:cs="Arial"/>
                <w:b/>
                <w:bCs/>
                <w:sz w:val="21"/>
                <w:szCs w:val="21"/>
                <w:highlight w:val="yellow"/>
                <w:lang w:eastAsia="ja-JP"/>
              </w:rPr>
              <w:t>–</w:t>
            </w:r>
            <w:r w:rsidRPr="003829AB">
              <w:rPr>
                <w:rFonts w:ascii="Arial" w:eastAsia="MS Mincho" w:hAnsi="Arial" w:cs="Arial"/>
                <w:b/>
                <w:bCs/>
                <w:sz w:val="21"/>
                <w:szCs w:val="21"/>
                <w:highlight w:val="yellow"/>
                <w:lang w:eastAsia="ja-JP"/>
              </w:rPr>
              <w:t xml:space="preserve"> </w:t>
            </w:r>
            <w:r w:rsidR="00634C28">
              <w:rPr>
                <w:rFonts w:ascii="Arial" w:eastAsia="MS Mincho" w:hAnsi="Arial" w:cs="Arial"/>
                <w:b/>
                <w:bCs/>
                <w:sz w:val="21"/>
                <w:szCs w:val="21"/>
                <w:highlight w:val="yellow"/>
                <w:lang w:eastAsia="ja-JP"/>
              </w:rPr>
              <w:t xml:space="preserve">25 </w:t>
            </w:r>
            <w:r w:rsidRPr="003829AB">
              <w:rPr>
                <w:rFonts w:ascii="Arial" w:eastAsia="MS Mincho" w:hAnsi="Arial" w:cs="Arial"/>
                <w:b/>
                <w:bCs/>
                <w:sz w:val="21"/>
                <w:szCs w:val="21"/>
                <w:highlight w:val="yellow"/>
                <w:lang w:eastAsia="ja-JP"/>
              </w:rPr>
              <w:t>Sessions</w:t>
            </w:r>
            <w:r w:rsidR="001A2FB9">
              <w:rPr>
                <w:rFonts w:ascii="Arial" w:eastAsia="MS Mincho" w:hAnsi="Arial" w:cs="Arial"/>
                <w:b/>
                <w:bCs/>
                <w:sz w:val="21"/>
                <w:szCs w:val="21"/>
                <w:highlight w:val="yellow"/>
                <w:lang w:eastAsia="ja-JP"/>
              </w:rPr>
              <w:t xml:space="preserve"> </w:t>
            </w:r>
          </w:p>
        </w:tc>
      </w:tr>
      <w:tr w:rsidR="0096630E" w:rsidRPr="003829AB" w14:paraId="6FF7409D" w14:textId="77777777" w:rsidTr="00757211">
        <w:trPr>
          <w:trHeight w:val="255"/>
        </w:trPr>
        <w:tc>
          <w:tcPr>
            <w:tcW w:w="3542" w:type="dxa"/>
            <w:tcBorders>
              <w:top w:val="single" w:sz="4" w:space="0" w:color="auto"/>
            </w:tcBorders>
            <w:noWrap/>
            <w:vAlign w:val="bottom"/>
          </w:tcPr>
          <w:p w14:paraId="594E31D6" w14:textId="63E1860F" w:rsidR="0096630E" w:rsidRDefault="00E4036D" w:rsidP="0096630E">
            <w:pPr>
              <w:widowControl/>
              <w:autoSpaceDE/>
              <w:autoSpaceDN/>
              <w:adjustRightInd/>
              <w:jc w:val="right"/>
              <w:rPr>
                <w:rFonts w:ascii="Arial" w:eastAsia="MS Mincho" w:hAnsi="Arial" w:cs="Arial"/>
                <w:b/>
                <w:bCs/>
                <w:sz w:val="21"/>
                <w:szCs w:val="21"/>
                <w:lang w:eastAsia="ja-JP"/>
              </w:rPr>
            </w:pPr>
            <w:r w:rsidRPr="003829AB">
              <w:rPr>
                <w:rFonts w:ascii="Arial" w:eastAsia="MS Mincho" w:hAnsi="Arial" w:cs="Arial"/>
                <w:b/>
                <w:bCs/>
                <w:sz w:val="21"/>
                <w:szCs w:val="21"/>
                <w:lang w:eastAsia="ja-JP"/>
              </w:rPr>
              <w:t>Total Children</w:t>
            </w:r>
            <w:r>
              <w:rPr>
                <w:rFonts w:ascii="Arial" w:eastAsia="MS Mincho" w:hAnsi="Arial" w:cs="Arial"/>
                <w:b/>
                <w:bCs/>
                <w:sz w:val="21"/>
                <w:szCs w:val="21"/>
                <w:lang w:eastAsia="ja-JP"/>
              </w:rPr>
              <w:t>:</w:t>
            </w:r>
          </w:p>
          <w:p w14:paraId="27DAB9DB" w14:textId="5DE0E5DC" w:rsidR="0096630E" w:rsidRPr="003829AB" w:rsidRDefault="00E4036D" w:rsidP="00E4036D">
            <w:pPr>
              <w:widowControl/>
              <w:autoSpaceDE/>
              <w:autoSpaceDN/>
              <w:adjustRightInd/>
              <w:jc w:val="right"/>
              <w:rPr>
                <w:rFonts w:ascii="Arial" w:eastAsia="MS Mincho" w:hAnsi="Arial" w:cs="Arial"/>
                <w:b/>
                <w:bCs/>
                <w:sz w:val="21"/>
                <w:szCs w:val="21"/>
                <w:lang w:eastAsia="ja-JP"/>
              </w:rPr>
            </w:pPr>
            <w:r>
              <w:rPr>
                <w:rFonts w:ascii="Arial" w:eastAsia="MS Mincho" w:hAnsi="Arial" w:cs="Arial"/>
                <w:b/>
                <w:bCs/>
                <w:sz w:val="21"/>
                <w:szCs w:val="21"/>
                <w:lang w:eastAsia="ja-JP"/>
              </w:rPr>
              <w:br/>
            </w:r>
            <w:r w:rsidRPr="003829AB">
              <w:rPr>
                <w:rFonts w:ascii="Arial" w:eastAsia="MS Mincho" w:hAnsi="Arial" w:cs="Arial"/>
                <w:b/>
                <w:bCs/>
                <w:sz w:val="21"/>
                <w:szCs w:val="21"/>
                <w:lang w:eastAsia="ja-JP"/>
              </w:rPr>
              <w:t xml:space="preserve"> Total Adult</w:t>
            </w:r>
            <w:r>
              <w:rPr>
                <w:rFonts w:ascii="Arial" w:eastAsia="MS Mincho" w:hAnsi="Arial" w:cs="Arial"/>
                <w:b/>
                <w:bCs/>
                <w:sz w:val="21"/>
                <w:szCs w:val="21"/>
                <w:lang w:eastAsia="ja-JP"/>
              </w:rPr>
              <w:t xml:space="preserve"> </w:t>
            </w:r>
            <w:r w:rsidRPr="003829AB">
              <w:rPr>
                <w:rFonts w:ascii="Arial" w:eastAsia="MS Mincho" w:hAnsi="Arial" w:cs="Arial"/>
                <w:b/>
                <w:bCs/>
                <w:sz w:val="21"/>
                <w:szCs w:val="21"/>
                <w:lang w:eastAsia="ja-JP"/>
              </w:rPr>
              <w:t>Participant</w:t>
            </w:r>
            <w:r>
              <w:rPr>
                <w:rFonts w:ascii="Arial" w:eastAsia="MS Mincho" w:hAnsi="Arial" w:cs="Arial"/>
                <w:b/>
                <w:bCs/>
                <w:sz w:val="21"/>
                <w:szCs w:val="21"/>
                <w:lang w:eastAsia="ja-JP"/>
              </w:rPr>
              <w:t>s:</w:t>
            </w:r>
          </w:p>
        </w:tc>
        <w:tc>
          <w:tcPr>
            <w:tcW w:w="236" w:type="dxa"/>
            <w:tcBorders>
              <w:top w:val="single" w:sz="4" w:space="0" w:color="auto"/>
              <w:right w:val="double" w:sz="4" w:space="0" w:color="auto"/>
            </w:tcBorders>
            <w:noWrap/>
            <w:vAlign w:val="bottom"/>
          </w:tcPr>
          <w:p w14:paraId="0D18DB9B" w14:textId="77777777" w:rsidR="0096630E" w:rsidRPr="003829AB" w:rsidRDefault="0096630E" w:rsidP="0096630E">
            <w:pPr>
              <w:widowControl/>
              <w:autoSpaceDE/>
              <w:autoSpaceDN/>
              <w:adjustRightInd/>
              <w:jc w:val="right"/>
              <w:rPr>
                <w:rFonts w:ascii="Arial" w:eastAsia="MS Mincho" w:hAnsi="Arial" w:cs="Arial"/>
                <w:sz w:val="21"/>
                <w:szCs w:val="21"/>
                <w:lang w:eastAsia="ja-JP"/>
              </w:rPr>
            </w:pPr>
          </w:p>
        </w:tc>
        <w:tc>
          <w:tcPr>
            <w:tcW w:w="6117" w:type="dxa"/>
            <w:tcBorders>
              <w:top w:val="single" w:sz="4" w:space="0" w:color="auto"/>
              <w:left w:val="double" w:sz="4" w:space="0" w:color="auto"/>
              <w:bottom w:val="nil"/>
            </w:tcBorders>
          </w:tcPr>
          <w:p w14:paraId="548791F5" w14:textId="704D1107" w:rsidR="0096630E" w:rsidRPr="00535188" w:rsidRDefault="002A50C0" w:rsidP="00757211">
            <w:pPr>
              <w:widowControl/>
              <w:autoSpaceDE/>
              <w:autoSpaceDN/>
              <w:adjustRightInd/>
              <w:rPr>
                <w:rFonts w:ascii="Arial" w:eastAsia="MS Mincho" w:hAnsi="Arial" w:cs="Arial"/>
                <w:sz w:val="21"/>
                <w:szCs w:val="21"/>
                <w:lang w:eastAsia="ja-JP"/>
              </w:rPr>
            </w:pPr>
            <w:r w:rsidRPr="00535188">
              <w:rPr>
                <w:rFonts w:ascii="Arial" w:eastAsia="Times New Roman" w:hAnsi="Arial" w:cs="Arial"/>
                <w:bCs/>
                <w:sz w:val="21"/>
                <w:szCs w:val="21"/>
              </w:rPr>
              <w:t>430</w:t>
            </w:r>
            <w:r w:rsidR="00634C28" w:rsidRPr="00535188">
              <w:rPr>
                <w:rFonts w:ascii="Arial" w:eastAsia="Times New Roman" w:hAnsi="Arial" w:cs="Arial"/>
                <w:bCs/>
                <w:sz w:val="21"/>
                <w:szCs w:val="21"/>
              </w:rPr>
              <w:br/>
            </w:r>
            <w:r w:rsidR="00E4036D" w:rsidRPr="00535188">
              <w:rPr>
                <w:rFonts w:ascii="Arial" w:eastAsia="MS Mincho" w:hAnsi="Arial" w:cs="Arial"/>
                <w:sz w:val="21"/>
                <w:szCs w:val="21"/>
                <w:lang w:eastAsia="ja-JP"/>
              </w:rPr>
              <w:br/>
              <w:t xml:space="preserve">165 </w:t>
            </w:r>
            <w:r w:rsidR="00757211" w:rsidRPr="00535188">
              <w:rPr>
                <w:rFonts w:ascii="Arial" w:eastAsia="MS Mincho" w:hAnsi="Arial" w:cs="Arial"/>
                <w:sz w:val="18"/>
                <w:szCs w:val="18"/>
                <w:lang w:eastAsia="ja-JP"/>
              </w:rPr>
              <w:t>(5 or 3% are SM residents; of those, 4</w:t>
            </w:r>
            <w:r w:rsidR="00E4036D" w:rsidRPr="00535188">
              <w:rPr>
                <w:rFonts w:ascii="Arial" w:eastAsia="MS Mincho" w:hAnsi="Arial" w:cs="Arial"/>
                <w:sz w:val="18"/>
                <w:szCs w:val="18"/>
                <w:lang w:eastAsia="ja-JP"/>
              </w:rPr>
              <w:t xml:space="preserve"> reside in 90404</w:t>
            </w:r>
            <w:r w:rsidR="00F64F33" w:rsidRPr="00535188">
              <w:rPr>
                <w:rFonts w:ascii="Arial" w:eastAsia="MS Mincho" w:hAnsi="Arial" w:cs="Arial"/>
                <w:sz w:val="18"/>
                <w:szCs w:val="18"/>
                <w:lang w:eastAsia="ja-JP"/>
              </w:rPr>
              <w:t xml:space="preserve">, </w:t>
            </w:r>
            <w:r w:rsidR="00757211" w:rsidRPr="00535188">
              <w:rPr>
                <w:rFonts w:ascii="Arial" w:eastAsia="MS Mincho" w:hAnsi="Arial" w:cs="Arial"/>
                <w:sz w:val="18"/>
                <w:szCs w:val="18"/>
                <w:lang w:eastAsia="ja-JP"/>
              </w:rPr>
              <w:t>1 in 90405</w:t>
            </w:r>
            <w:r w:rsidR="00E4036D" w:rsidRPr="00535188">
              <w:rPr>
                <w:rFonts w:ascii="Arial" w:eastAsia="MS Mincho" w:hAnsi="Arial" w:cs="Arial"/>
                <w:sz w:val="18"/>
                <w:szCs w:val="18"/>
                <w:lang w:eastAsia="ja-JP"/>
              </w:rPr>
              <w:t>)</w:t>
            </w:r>
          </w:p>
        </w:tc>
      </w:tr>
      <w:tr w:rsidR="0096630E" w:rsidRPr="003829AB" w14:paraId="4D981E75" w14:textId="77777777" w:rsidTr="00757211">
        <w:trPr>
          <w:trHeight w:val="255"/>
        </w:trPr>
        <w:tc>
          <w:tcPr>
            <w:tcW w:w="3542" w:type="dxa"/>
            <w:noWrap/>
            <w:vAlign w:val="bottom"/>
          </w:tcPr>
          <w:p w14:paraId="7B76B45A" w14:textId="4C8067DF" w:rsidR="0096630E" w:rsidRPr="003829AB" w:rsidRDefault="0096630E" w:rsidP="00E4036D">
            <w:pPr>
              <w:widowControl/>
              <w:autoSpaceDE/>
              <w:autoSpaceDN/>
              <w:adjustRightInd/>
              <w:rPr>
                <w:rFonts w:ascii="Arial" w:eastAsia="MS Mincho" w:hAnsi="Arial" w:cs="Arial"/>
                <w:b/>
                <w:bCs/>
                <w:sz w:val="21"/>
                <w:szCs w:val="21"/>
                <w:lang w:eastAsia="ja-JP"/>
              </w:rPr>
            </w:pPr>
          </w:p>
        </w:tc>
        <w:tc>
          <w:tcPr>
            <w:tcW w:w="236" w:type="dxa"/>
            <w:tcBorders>
              <w:right w:val="double" w:sz="4" w:space="0" w:color="auto"/>
            </w:tcBorders>
            <w:noWrap/>
            <w:vAlign w:val="bottom"/>
          </w:tcPr>
          <w:p w14:paraId="13F1E180" w14:textId="77777777" w:rsidR="0096630E" w:rsidRPr="003829AB" w:rsidRDefault="0096630E" w:rsidP="0096630E">
            <w:pPr>
              <w:widowControl/>
              <w:autoSpaceDE/>
              <w:autoSpaceDN/>
              <w:adjustRightInd/>
              <w:jc w:val="right"/>
              <w:rPr>
                <w:rFonts w:ascii="Arial" w:eastAsia="MS Mincho" w:hAnsi="Arial" w:cs="Arial"/>
                <w:sz w:val="21"/>
                <w:szCs w:val="21"/>
                <w:lang w:eastAsia="ja-JP"/>
              </w:rPr>
            </w:pPr>
          </w:p>
        </w:tc>
        <w:tc>
          <w:tcPr>
            <w:tcW w:w="6117" w:type="dxa"/>
            <w:tcBorders>
              <w:top w:val="nil"/>
              <w:left w:val="double" w:sz="4" w:space="0" w:color="auto"/>
              <w:bottom w:val="nil"/>
            </w:tcBorders>
          </w:tcPr>
          <w:p w14:paraId="4164A844" w14:textId="17DEFECB" w:rsidR="0096630E" w:rsidRPr="00535188" w:rsidRDefault="0096630E" w:rsidP="00E4036D">
            <w:pPr>
              <w:widowControl/>
              <w:autoSpaceDE/>
              <w:autoSpaceDN/>
              <w:adjustRightInd/>
              <w:rPr>
                <w:rFonts w:ascii="Arial" w:eastAsia="MS Mincho" w:hAnsi="Arial" w:cs="Arial"/>
                <w:sz w:val="21"/>
                <w:szCs w:val="21"/>
                <w:lang w:eastAsia="ja-JP"/>
              </w:rPr>
            </w:pPr>
          </w:p>
        </w:tc>
      </w:tr>
      <w:tr w:rsidR="0096630E" w:rsidRPr="003829AB" w14:paraId="65B722D9" w14:textId="77777777" w:rsidTr="00757211">
        <w:trPr>
          <w:trHeight w:val="255"/>
        </w:trPr>
        <w:tc>
          <w:tcPr>
            <w:tcW w:w="3542" w:type="dxa"/>
            <w:noWrap/>
            <w:vAlign w:val="bottom"/>
          </w:tcPr>
          <w:p w14:paraId="5FD53B9A" w14:textId="77777777" w:rsidR="0096630E" w:rsidRPr="003829AB" w:rsidRDefault="0096630E" w:rsidP="0096630E">
            <w:pPr>
              <w:widowControl/>
              <w:autoSpaceDE/>
              <w:autoSpaceDN/>
              <w:adjustRightInd/>
              <w:jc w:val="right"/>
              <w:rPr>
                <w:rFonts w:ascii="Arial" w:eastAsia="MS Mincho" w:hAnsi="Arial" w:cs="Arial"/>
                <w:iCs/>
                <w:sz w:val="21"/>
                <w:szCs w:val="21"/>
                <w:lang w:eastAsia="ja-JP"/>
              </w:rPr>
            </w:pPr>
            <w:r w:rsidRPr="003829AB">
              <w:rPr>
                <w:rFonts w:ascii="Arial" w:eastAsia="MS Mincho" w:hAnsi="Arial" w:cs="Arial"/>
                <w:i/>
                <w:iCs/>
                <w:sz w:val="21"/>
                <w:szCs w:val="21"/>
                <w:lang w:eastAsia="ja-JP"/>
              </w:rPr>
              <w:t xml:space="preserve">   Parents</w:t>
            </w:r>
            <w:r w:rsidRPr="003829AB">
              <w:rPr>
                <w:rFonts w:ascii="Arial" w:eastAsia="MS Mincho" w:hAnsi="Arial" w:cs="Arial"/>
                <w:iCs/>
                <w:sz w:val="21"/>
                <w:szCs w:val="21"/>
                <w:lang w:eastAsia="ja-JP"/>
              </w:rPr>
              <w:t>:</w:t>
            </w:r>
          </w:p>
        </w:tc>
        <w:tc>
          <w:tcPr>
            <w:tcW w:w="236" w:type="dxa"/>
            <w:tcBorders>
              <w:right w:val="double" w:sz="4" w:space="0" w:color="auto"/>
            </w:tcBorders>
            <w:noWrap/>
            <w:vAlign w:val="bottom"/>
          </w:tcPr>
          <w:p w14:paraId="125C7FA1" w14:textId="77777777" w:rsidR="0096630E" w:rsidRPr="003829AB" w:rsidRDefault="0096630E" w:rsidP="0096630E">
            <w:pPr>
              <w:widowControl/>
              <w:autoSpaceDE/>
              <w:autoSpaceDN/>
              <w:adjustRightInd/>
              <w:jc w:val="center"/>
              <w:rPr>
                <w:rFonts w:ascii="Arial" w:eastAsia="MS Mincho" w:hAnsi="Arial" w:cs="Arial"/>
                <w:sz w:val="21"/>
                <w:szCs w:val="21"/>
                <w:lang w:eastAsia="ja-JP"/>
              </w:rPr>
            </w:pPr>
          </w:p>
        </w:tc>
        <w:tc>
          <w:tcPr>
            <w:tcW w:w="6117" w:type="dxa"/>
            <w:tcBorders>
              <w:top w:val="nil"/>
              <w:left w:val="double" w:sz="4" w:space="0" w:color="auto"/>
              <w:bottom w:val="nil"/>
            </w:tcBorders>
          </w:tcPr>
          <w:p w14:paraId="0199008F" w14:textId="57E4A139" w:rsidR="0096630E" w:rsidRPr="00535188" w:rsidRDefault="00634C28" w:rsidP="0096630E">
            <w:pPr>
              <w:widowControl/>
              <w:autoSpaceDE/>
              <w:autoSpaceDN/>
              <w:adjustRightInd/>
              <w:rPr>
                <w:rFonts w:ascii="Arial" w:eastAsia="MS Mincho" w:hAnsi="Arial" w:cs="Arial"/>
                <w:sz w:val="21"/>
                <w:szCs w:val="21"/>
                <w:lang w:eastAsia="ja-JP"/>
              </w:rPr>
            </w:pPr>
            <w:r w:rsidRPr="00535188">
              <w:rPr>
                <w:rFonts w:ascii="Arial" w:eastAsia="MS Mincho" w:hAnsi="Arial" w:cs="Arial"/>
                <w:sz w:val="21"/>
                <w:szCs w:val="21"/>
                <w:lang w:eastAsia="ja-JP"/>
              </w:rPr>
              <w:t xml:space="preserve"> </w:t>
            </w:r>
            <w:r w:rsidR="001A2FB9" w:rsidRPr="00535188">
              <w:rPr>
                <w:rFonts w:ascii="Arial" w:eastAsia="MS Mincho" w:hAnsi="Arial" w:cs="Arial"/>
                <w:sz w:val="21"/>
                <w:szCs w:val="21"/>
                <w:lang w:eastAsia="ja-JP"/>
              </w:rPr>
              <w:t xml:space="preserve">75 </w:t>
            </w:r>
            <w:r w:rsidR="00880B5C">
              <w:rPr>
                <w:rFonts w:ascii="Arial" w:eastAsia="MS Mincho" w:hAnsi="Arial" w:cs="Arial"/>
                <w:sz w:val="21"/>
                <w:szCs w:val="21"/>
                <w:lang w:eastAsia="ja-JP"/>
              </w:rPr>
              <w:t>(</w:t>
            </w:r>
            <w:r w:rsidR="00021AA1">
              <w:rPr>
                <w:rFonts w:ascii="Arial" w:eastAsia="MS Mincho" w:hAnsi="Arial" w:cs="Arial"/>
                <w:sz w:val="21"/>
                <w:szCs w:val="21"/>
                <w:lang w:eastAsia="ja-JP"/>
              </w:rPr>
              <w:t xml:space="preserve">45%) </w:t>
            </w:r>
            <w:r w:rsidR="001A2FB9" w:rsidRPr="00535188">
              <w:rPr>
                <w:rFonts w:ascii="Arial" w:eastAsia="MS Mincho" w:hAnsi="Arial" w:cs="Arial"/>
                <w:sz w:val="21"/>
                <w:szCs w:val="21"/>
                <w:lang w:eastAsia="ja-JP"/>
              </w:rPr>
              <w:t>parents</w:t>
            </w:r>
          </w:p>
        </w:tc>
      </w:tr>
      <w:tr w:rsidR="0096630E" w:rsidRPr="003829AB" w14:paraId="5B6EB8F8" w14:textId="77777777" w:rsidTr="00535188">
        <w:trPr>
          <w:trHeight w:val="80"/>
        </w:trPr>
        <w:tc>
          <w:tcPr>
            <w:tcW w:w="3542" w:type="dxa"/>
            <w:noWrap/>
            <w:vAlign w:val="bottom"/>
          </w:tcPr>
          <w:p w14:paraId="3DC0C1D0" w14:textId="26344A62" w:rsidR="0096630E" w:rsidRPr="003829AB" w:rsidRDefault="00BA2D62" w:rsidP="00230037">
            <w:pPr>
              <w:widowControl/>
              <w:autoSpaceDE/>
              <w:autoSpaceDN/>
              <w:adjustRightInd/>
              <w:rPr>
                <w:rFonts w:ascii="Arial" w:eastAsia="MS Mincho" w:hAnsi="Arial" w:cs="Arial"/>
                <w:iCs/>
                <w:sz w:val="21"/>
                <w:szCs w:val="21"/>
                <w:lang w:eastAsia="ja-JP"/>
              </w:rPr>
            </w:pPr>
            <w:r>
              <w:rPr>
                <w:rFonts w:ascii="Arial" w:eastAsia="MS Mincho" w:hAnsi="Arial" w:cs="Arial"/>
                <w:i/>
                <w:iCs/>
                <w:sz w:val="21"/>
                <w:szCs w:val="21"/>
                <w:lang w:eastAsia="ja-JP"/>
              </w:rPr>
              <w:t xml:space="preserve">                         </w:t>
            </w:r>
            <w:r w:rsidR="0096630E">
              <w:rPr>
                <w:rFonts w:ascii="Arial" w:eastAsia="MS Mincho" w:hAnsi="Arial" w:cs="Arial"/>
                <w:i/>
                <w:iCs/>
                <w:sz w:val="21"/>
                <w:szCs w:val="21"/>
                <w:lang w:eastAsia="ja-JP"/>
              </w:rPr>
              <w:t>Center &amp; FCC Staff</w:t>
            </w:r>
            <w:r w:rsidR="0096630E" w:rsidRPr="003829AB">
              <w:rPr>
                <w:rFonts w:ascii="Arial" w:eastAsia="MS Mincho" w:hAnsi="Arial" w:cs="Arial"/>
                <w:iCs/>
                <w:sz w:val="21"/>
                <w:szCs w:val="21"/>
                <w:lang w:eastAsia="ja-JP"/>
              </w:rPr>
              <w:t>:</w:t>
            </w:r>
          </w:p>
        </w:tc>
        <w:tc>
          <w:tcPr>
            <w:tcW w:w="236" w:type="dxa"/>
            <w:tcBorders>
              <w:right w:val="double" w:sz="4" w:space="0" w:color="auto"/>
            </w:tcBorders>
            <w:noWrap/>
            <w:vAlign w:val="bottom"/>
          </w:tcPr>
          <w:p w14:paraId="26D82BD8" w14:textId="77777777" w:rsidR="0096630E" w:rsidRPr="003829AB" w:rsidRDefault="0096630E" w:rsidP="0096630E">
            <w:pPr>
              <w:widowControl/>
              <w:autoSpaceDE/>
              <w:autoSpaceDN/>
              <w:adjustRightInd/>
              <w:jc w:val="center"/>
              <w:rPr>
                <w:rFonts w:ascii="Arial" w:eastAsia="MS Mincho" w:hAnsi="Arial" w:cs="Arial"/>
                <w:sz w:val="21"/>
                <w:szCs w:val="21"/>
                <w:lang w:eastAsia="ja-JP"/>
              </w:rPr>
            </w:pPr>
          </w:p>
        </w:tc>
        <w:tc>
          <w:tcPr>
            <w:tcW w:w="6117" w:type="dxa"/>
            <w:tcBorders>
              <w:top w:val="nil"/>
              <w:left w:val="double" w:sz="4" w:space="0" w:color="auto"/>
              <w:bottom w:val="nil"/>
            </w:tcBorders>
          </w:tcPr>
          <w:p w14:paraId="4E16CACB" w14:textId="6EC300C6" w:rsidR="0096630E" w:rsidRPr="00535188" w:rsidRDefault="00634C28" w:rsidP="0096630E">
            <w:pPr>
              <w:widowControl/>
              <w:autoSpaceDE/>
              <w:autoSpaceDN/>
              <w:adjustRightInd/>
              <w:rPr>
                <w:rFonts w:ascii="Arial" w:eastAsia="MS Mincho" w:hAnsi="Arial" w:cs="Arial"/>
                <w:sz w:val="21"/>
                <w:szCs w:val="21"/>
                <w:lang w:eastAsia="ja-JP"/>
              </w:rPr>
            </w:pPr>
            <w:r w:rsidRPr="00535188">
              <w:rPr>
                <w:rFonts w:ascii="Arial" w:eastAsia="MS Mincho" w:hAnsi="Arial" w:cs="Arial"/>
                <w:sz w:val="21"/>
                <w:szCs w:val="21"/>
                <w:lang w:eastAsia="ja-JP"/>
              </w:rPr>
              <w:t xml:space="preserve"> </w:t>
            </w:r>
            <w:r w:rsidR="001A2FB9" w:rsidRPr="00535188">
              <w:rPr>
                <w:rFonts w:ascii="Arial" w:eastAsia="MS Mincho" w:hAnsi="Arial" w:cs="Arial"/>
                <w:sz w:val="21"/>
                <w:szCs w:val="21"/>
                <w:lang w:eastAsia="ja-JP"/>
              </w:rPr>
              <w:t xml:space="preserve">90 </w:t>
            </w:r>
            <w:r w:rsidR="00021AA1">
              <w:rPr>
                <w:rFonts w:ascii="Arial" w:eastAsia="MS Mincho" w:hAnsi="Arial" w:cs="Arial"/>
                <w:sz w:val="21"/>
                <w:szCs w:val="21"/>
                <w:lang w:eastAsia="ja-JP"/>
              </w:rPr>
              <w:t xml:space="preserve">(55%) </w:t>
            </w:r>
            <w:r w:rsidR="001A2FB9" w:rsidRPr="00535188">
              <w:rPr>
                <w:rFonts w:ascii="Arial" w:eastAsia="MS Mincho" w:hAnsi="Arial" w:cs="Arial"/>
                <w:sz w:val="21"/>
                <w:szCs w:val="21"/>
                <w:lang w:eastAsia="ja-JP"/>
              </w:rPr>
              <w:t>Center &amp; FCC Staff</w:t>
            </w:r>
          </w:p>
        </w:tc>
      </w:tr>
      <w:tr w:rsidR="0096630E" w:rsidRPr="003829AB" w14:paraId="1A9BA7C5" w14:textId="77777777" w:rsidTr="00757211">
        <w:trPr>
          <w:trHeight w:val="95"/>
        </w:trPr>
        <w:tc>
          <w:tcPr>
            <w:tcW w:w="3542" w:type="dxa"/>
            <w:tcBorders>
              <w:bottom w:val="single" w:sz="8" w:space="0" w:color="auto"/>
            </w:tcBorders>
            <w:noWrap/>
            <w:vAlign w:val="bottom"/>
          </w:tcPr>
          <w:p w14:paraId="41BAD929" w14:textId="77777777" w:rsidR="0096630E" w:rsidRPr="003829AB" w:rsidRDefault="0096630E" w:rsidP="0096630E">
            <w:pPr>
              <w:widowControl/>
              <w:autoSpaceDE/>
              <w:autoSpaceDN/>
              <w:adjustRightInd/>
              <w:jc w:val="right"/>
              <w:rPr>
                <w:rFonts w:ascii="Arial" w:eastAsia="MS Mincho" w:hAnsi="Arial" w:cs="Arial"/>
                <w:iCs/>
                <w:sz w:val="21"/>
                <w:szCs w:val="21"/>
                <w:lang w:eastAsia="ja-JP"/>
              </w:rPr>
            </w:pPr>
            <w:r w:rsidRPr="003829AB">
              <w:rPr>
                <w:rFonts w:ascii="Arial" w:eastAsia="MS Mincho" w:hAnsi="Arial" w:cs="Arial"/>
                <w:i/>
                <w:iCs/>
                <w:sz w:val="21"/>
                <w:szCs w:val="21"/>
                <w:lang w:eastAsia="ja-JP"/>
              </w:rPr>
              <w:t xml:space="preserve">  </w:t>
            </w:r>
          </w:p>
        </w:tc>
        <w:tc>
          <w:tcPr>
            <w:tcW w:w="236" w:type="dxa"/>
            <w:tcBorders>
              <w:bottom w:val="single" w:sz="8" w:space="0" w:color="auto"/>
              <w:right w:val="double" w:sz="4" w:space="0" w:color="auto"/>
            </w:tcBorders>
            <w:noWrap/>
            <w:vAlign w:val="bottom"/>
          </w:tcPr>
          <w:p w14:paraId="3829D648" w14:textId="77777777" w:rsidR="0096630E" w:rsidRPr="003829AB" w:rsidRDefault="0096630E" w:rsidP="0096630E">
            <w:pPr>
              <w:widowControl/>
              <w:autoSpaceDE/>
              <w:autoSpaceDN/>
              <w:adjustRightInd/>
              <w:jc w:val="center"/>
              <w:rPr>
                <w:rFonts w:ascii="Arial" w:eastAsia="MS Mincho" w:hAnsi="Arial" w:cs="Arial"/>
                <w:sz w:val="21"/>
                <w:szCs w:val="21"/>
                <w:lang w:eastAsia="ja-JP"/>
              </w:rPr>
            </w:pPr>
          </w:p>
        </w:tc>
        <w:tc>
          <w:tcPr>
            <w:tcW w:w="6117" w:type="dxa"/>
            <w:tcBorders>
              <w:top w:val="nil"/>
              <w:left w:val="double" w:sz="4" w:space="0" w:color="auto"/>
              <w:bottom w:val="single" w:sz="8" w:space="0" w:color="auto"/>
            </w:tcBorders>
          </w:tcPr>
          <w:p w14:paraId="380E6093" w14:textId="77777777" w:rsidR="0096630E" w:rsidRPr="003829AB" w:rsidRDefault="0096630E" w:rsidP="0096630E">
            <w:pPr>
              <w:widowControl/>
              <w:autoSpaceDE/>
              <w:autoSpaceDN/>
              <w:adjustRightInd/>
              <w:ind w:left="720"/>
              <w:rPr>
                <w:rFonts w:ascii="Arial" w:eastAsia="MS Mincho" w:hAnsi="Arial" w:cs="Arial"/>
                <w:sz w:val="21"/>
                <w:szCs w:val="21"/>
                <w:lang w:eastAsia="ja-JP"/>
              </w:rPr>
            </w:pPr>
          </w:p>
        </w:tc>
      </w:tr>
    </w:tbl>
    <w:p w14:paraId="6A38B80A" w14:textId="77777777" w:rsidR="00B05B79" w:rsidRDefault="00B05B79" w:rsidP="0096630E">
      <w:pPr>
        <w:jc w:val="both"/>
        <w:rPr>
          <w:rFonts w:ascii="Arial" w:hAnsi="Arial" w:cs="Arial"/>
          <w:b/>
          <w:sz w:val="21"/>
          <w:szCs w:val="21"/>
          <w:u w:val="single"/>
        </w:rPr>
      </w:pPr>
    </w:p>
    <w:p w14:paraId="5790BDE7" w14:textId="77777777" w:rsidR="0096630E" w:rsidRPr="00A2774E" w:rsidRDefault="0096630E" w:rsidP="0096630E">
      <w:pPr>
        <w:jc w:val="both"/>
        <w:rPr>
          <w:rFonts w:ascii="Arial" w:hAnsi="Arial" w:cs="Arial"/>
          <w:b/>
          <w:sz w:val="21"/>
          <w:szCs w:val="21"/>
          <w:u w:val="single"/>
        </w:rPr>
      </w:pPr>
      <w:r w:rsidRPr="00A2774E">
        <w:rPr>
          <w:rFonts w:ascii="Arial" w:hAnsi="Arial" w:cs="Arial"/>
          <w:b/>
          <w:sz w:val="21"/>
          <w:szCs w:val="21"/>
          <w:u w:val="single"/>
        </w:rPr>
        <w:t>Quality Improvement Support</w:t>
      </w:r>
    </w:p>
    <w:p w14:paraId="66D22075" w14:textId="3FAEDD7B" w:rsidR="0096630E" w:rsidRPr="00B1031D" w:rsidRDefault="0096630E" w:rsidP="0096630E">
      <w:pPr>
        <w:jc w:val="both"/>
        <w:rPr>
          <w:rFonts w:ascii="Arial" w:hAnsi="Arial" w:cs="Arial"/>
          <w:sz w:val="21"/>
          <w:szCs w:val="21"/>
          <w:highlight w:val="yellow"/>
          <w:u w:val="single"/>
        </w:rPr>
      </w:pPr>
      <w:r w:rsidRPr="007D7C65">
        <w:rPr>
          <w:rFonts w:ascii="Arial" w:eastAsia="Times New Roman" w:hAnsi="Arial" w:cs="Arial"/>
          <w:sz w:val="21"/>
          <w:szCs w:val="21"/>
        </w:rPr>
        <w:t xml:space="preserve">CFC offered quality improvement efforts with a focus on child care programs that serve families receiving subsidy. </w:t>
      </w:r>
      <w:r w:rsidRPr="007D7C65">
        <w:rPr>
          <w:rFonts w:ascii="Arial" w:hAnsi="Arial" w:cs="Arial"/>
          <w:sz w:val="21"/>
          <w:szCs w:val="21"/>
        </w:rPr>
        <w:t xml:space="preserve">In addition to CFC’s ongoing professional development series, which is aligned </w:t>
      </w:r>
      <w:r w:rsidR="00C4248D">
        <w:rPr>
          <w:rFonts w:ascii="Arial" w:hAnsi="Arial" w:cs="Arial"/>
          <w:sz w:val="21"/>
          <w:szCs w:val="21"/>
        </w:rPr>
        <w:t>with</w:t>
      </w:r>
      <w:r w:rsidR="00C4248D" w:rsidRPr="007D7C65">
        <w:rPr>
          <w:rFonts w:ascii="Arial" w:hAnsi="Arial" w:cs="Arial"/>
          <w:sz w:val="21"/>
          <w:szCs w:val="21"/>
        </w:rPr>
        <w:t xml:space="preserve"> </w:t>
      </w:r>
      <w:r w:rsidRPr="007D7C65">
        <w:rPr>
          <w:rFonts w:ascii="Arial" w:hAnsi="Arial" w:cs="Arial"/>
          <w:sz w:val="21"/>
          <w:szCs w:val="21"/>
        </w:rPr>
        <w:t xml:space="preserve">the California Early Care &amp; Education (ECE) Core Competencies, we offered special “Health &amp; Safety </w:t>
      </w:r>
      <w:r w:rsidR="00666E18">
        <w:rPr>
          <w:rFonts w:ascii="Arial" w:hAnsi="Arial" w:cs="Arial"/>
          <w:sz w:val="21"/>
          <w:szCs w:val="21"/>
        </w:rPr>
        <w:t>d</w:t>
      </w:r>
      <w:r w:rsidRPr="007D7C65">
        <w:rPr>
          <w:rFonts w:ascii="Arial" w:hAnsi="Arial" w:cs="Arial"/>
          <w:sz w:val="21"/>
          <w:szCs w:val="21"/>
        </w:rPr>
        <w:t>uring</w:t>
      </w:r>
      <w:r>
        <w:rPr>
          <w:rFonts w:ascii="Arial" w:hAnsi="Arial" w:cs="Arial"/>
          <w:sz w:val="21"/>
          <w:szCs w:val="21"/>
        </w:rPr>
        <w:t xml:space="preserve"> COVID” and</w:t>
      </w:r>
      <w:r w:rsidRPr="007D7C65">
        <w:rPr>
          <w:rFonts w:ascii="Arial" w:hAnsi="Arial" w:cs="Arial"/>
          <w:sz w:val="21"/>
          <w:szCs w:val="21"/>
        </w:rPr>
        <w:t xml:space="preserve"> “</w:t>
      </w:r>
      <w:r>
        <w:rPr>
          <w:rFonts w:ascii="Arial" w:hAnsi="Arial" w:cs="Arial"/>
          <w:sz w:val="21"/>
          <w:szCs w:val="21"/>
        </w:rPr>
        <w:t>Trauma</w:t>
      </w:r>
      <w:r w:rsidR="00666E18">
        <w:rPr>
          <w:rFonts w:ascii="Arial" w:hAnsi="Arial" w:cs="Arial"/>
          <w:sz w:val="21"/>
          <w:szCs w:val="21"/>
        </w:rPr>
        <w:t>-</w:t>
      </w:r>
      <w:r>
        <w:rPr>
          <w:rFonts w:ascii="Arial" w:hAnsi="Arial" w:cs="Arial"/>
          <w:sz w:val="21"/>
          <w:szCs w:val="21"/>
        </w:rPr>
        <w:t xml:space="preserve">Informed Care” trainings where additional support and resources are provided by </w:t>
      </w:r>
      <w:r w:rsidR="00B8682A">
        <w:rPr>
          <w:rFonts w:ascii="Arial" w:hAnsi="Arial" w:cs="Arial"/>
          <w:sz w:val="21"/>
          <w:szCs w:val="21"/>
        </w:rPr>
        <w:t xml:space="preserve">CFC </w:t>
      </w:r>
      <w:r>
        <w:rPr>
          <w:rFonts w:ascii="Arial" w:hAnsi="Arial" w:cs="Arial"/>
          <w:sz w:val="21"/>
          <w:szCs w:val="21"/>
        </w:rPr>
        <w:t xml:space="preserve">staff throughout the year. </w:t>
      </w:r>
      <w:r w:rsidRPr="007D7C65">
        <w:rPr>
          <w:rFonts w:ascii="Arial" w:eastAsia="Times New Roman" w:hAnsi="Arial" w:cs="Arial"/>
          <w:sz w:val="21"/>
          <w:szCs w:val="21"/>
        </w:rPr>
        <w:t xml:space="preserve">Providers also received phone consultations, technical support, and resources from CFC staff. As always, it is our goal to encourage all licensed providers in SM to actively recruit and enroll families receiving subsidy so that all children, regardless of family </w:t>
      </w:r>
      <w:r w:rsidRPr="00260586">
        <w:rPr>
          <w:rFonts w:ascii="Arial" w:eastAsia="Times New Roman" w:hAnsi="Arial" w:cs="Arial"/>
          <w:sz w:val="21"/>
          <w:szCs w:val="21"/>
        </w:rPr>
        <w:t>income, have access to high</w:t>
      </w:r>
      <w:r w:rsidR="00666E18" w:rsidRPr="00260586">
        <w:rPr>
          <w:rFonts w:ascii="Arial" w:eastAsia="Times New Roman" w:hAnsi="Arial" w:cs="Arial"/>
          <w:sz w:val="21"/>
          <w:szCs w:val="21"/>
        </w:rPr>
        <w:t>-</w:t>
      </w:r>
      <w:r w:rsidRPr="00260586">
        <w:rPr>
          <w:rFonts w:ascii="Arial" w:eastAsia="Times New Roman" w:hAnsi="Arial" w:cs="Arial"/>
          <w:sz w:val="21"/>
          <w:szCs w:val="21"/>
        </w:rPr>
        <w:t xml:space="preserve">quality early learning experiences. </w:t>
      </w:r>
      <w:r w:rsidRPr="00260586" w:rsidDel="00632C76">
        <w:rPr>
          <w:rFonts w:ascii="Arial" w:eastAsia="Times New Roman" w:hAnsi="Arial" w:cs="Arial"/>
          <w:sz w:val="21"/>
          <w:szCs w:val="21"/>
        </w:rPr>
        <w:t xml:space="preserve">In SM, there are currently </w:t>
      </w:r>
      <w:r w:rsidR="00880B5C">
        <w:rPr>
          <w:rFonts w:ascii="Arial" w:eastAsia="Times New Roman" w:hAnsi="Arial" w:cs="Arial"/>
          <w:sz w:val="21"/>
          <w:szCs w:val="21"/>
        </w:rPr>
        <w:t>12</w:t>
      </w:r>
      <w:r w:rsidR="00880B5C" w:rsidRPr="00260586" w:rsidDel="00632C76">
        <w:rPr>
          <w:rFonts w:ascii="Arial" w:eastAsia="Times New Roman" w:hAnsi="Arial" w:cs="Arial"/>
          <w:sz w:val="21"/>
          <w:szCs w:val="21"/>
        </w:rPr>
        <w:t xml:space="preserve"> </w:t>
      </w:r>
      <w:r w:rsidR="00C4248D" w:rsidRPr="00260586">
        <w:rPr>
          <w:rFonts w:ascii="Arial" w:eastAsia="Times New Roman" w:hAnsi="Arial" w:cs="Arial"/>
          <w:sz w:val="21"/>
          <w:szCs w:val="21"/>
        </w:rPr>
        <w:t>c</w:t>
      </w:r>
      <w:r w:rsidR="00B8682A" w:rsidRPr="00260586" w:rsidDel="00632C76">
        <w:rPr>
          <w:rFonts w:ascii="Arial" w:eastAsia="Times New Roman" w:hAnsi="Arial" w:cs="Arial"/>
          <w:sz w:val="21"/>
          <w:szCs w:val="21"/>
        </w:rPr>
        <w:t xml:space="preserve">enters </w:t>
      </w:r>
      <w:r w:rsidRPr="00260586" w:rsidDel="00632C76">
        <w:rPr>
          <w:rFonts w:ascii="Arial" w:eastAsia="Times New Roman" w:hAnsi="Arial" w:cs="Arial"/>
          <w:sz w:val="21"/>
          <w:szCs w:val="21"/>
        </w:rPr>
        <w:t xml:space="preserve">that are </w:t>
      </w:r>
      <w:r w:rsidR="0026265D" w:rsidRPr="00230037">
        <w:rPr>
          <w:rFonts w:ascii="Arial" w:hAnsi="Arial" w:cs="Arial"/>
          <w:sz w:val="21"/>
          <w:szCs w:val="21"/>
          <w:shd w:val="clear" w:color="auto" w:fill="FFFFFF"/>
        </w:rPr>
        <w:t>National Association for the Education of Young Children</w:t>
      </w:r>
      <w:r w:rsidR="0026265D" w:rsidRPr="00260586" w:rsidDel="00632C76">
        <w:rPr>
          <w:rFonts w:ascii="Arial" w:eastAsia="Times New Roman" w:hAnsi="Arial" w:cs="Arial"/>
          <w:iCs/>
          <w:sz w:val="21"/>
          <w:szCs w:val="21"/>
        </w:rPr>
        <w:t xml:space="preserve"> </w:t>
      </w:r>
      <w:r w:rsidR="0026265D" w:rsidRPr="00E34265">
        <w:rPr>
          <w:rFonts w:ascii="Arial" w:eastAsia="Times New Roman" w:hAnsi="Arial" w:cs="Arial"/>
          <w:iCs/>
          <w:sz w:val="21"/>
          <w:szCs w:val="21"/>
        </w:rPr>
        <w:t>(</w:t>
      </w:r>
      <w:r w:rsidRPr="005A3C87" w:rsidDel="00632C76">
        <w:rPr>
          <w:rFonts w:ascii="Arial" w:eastAsia="Times New Roman" w:hAnsi="Arial" w:cs="Arial"/>
          <w:iCs/>
          <w:sz w:val="21"/>
          <w:szCs w:val="21"/>
        </w:rPr>
        <w:t>NAEYC</w:t>
      </w:r>
      <w:r w:rsidR="0026265D" w:rsidRPr="005A3C87">
        <w:rPr>
          <w:rFonts w:ascii="Arial" w:eastAsia="Times New Roman" w:hAnsi="Arial" w:cs="Arial"/>
          <w:iCs/>
          <w:sz w:val="21"/>
          <w:szCs w:val="21"/>
        </w:rPr>
        <w:t>)</w:t>
      </w:r>
      <w:r w:rsidRPr="00A76C84" w:rsidDel="00632C76">
        <w:rPr>
          <w:rFonts w:ascii="Arial" w:eastAsia="Times New Roman" w:hAnsi="Arial" w:cs="Arial"/>
          <w:iCs/>
          <w:sz w:val="21"/>
          <w:szCs w:val="21"/>
        </w:rPr>
        <w:t xml:space="preserve"> </w:t>
      </w:r>
      <w:r w:rsidRPr="00242442" w:rsidDel="00632C76">
        <w:rPr>
          <w:rFonts w:ascii="Arial" w:eastAsia="Times New Roman" w:hAnsi="Arial" w:cs="Arial"/>
          <w:sz w:val="21"/>
          <w:szCs w:val="21"/>
        </w:rPr>
        <w:t xml:space="preserve">accredited, and one FCC with </w:t>
      </w:r>
      <w:r w:rsidR="007A7886" w:rsidRPr="00230037">
        <w:rPr>
          <w:rStyle w:val="Emphasis"/>
          <w:rFonts w:ascii="Arial" w:hAnsi="Arial" w:cs="Arial"/>
          <w:bCs/>
          <w:i w:val="0"/>
          <w:iCs w:val="0"/>
          <w:sz w:val="21"/>
          <w:szCs w:val="21"/>
          <w:shd w:val="clear" w:color="auto" w:fill="FFFFFF"/>
        </w:rPr>
        <w:t>National Association for Family Child Care</w:t>
      </w:r>
      <w:r w:rsidR="007A7886" w:rsidRPr="00260586" w:rsidDel="00632C76">
        <w:rPr>
          <w:rFonts w:ascii="Arial" w:eastAsia="Times New Roman" w:hAnsi="Arial" w:cs="Arial"/>
          <w:sz w:val="21"/>
          <w:szCs w:val="21"/>
        </w:rPr>
        <w:t xml:space="preserve"> </w:t>
      </w:r>
      <w:r w:rsidR="007A7886" w:rsidRPr="00E34265">
        <w:rPr>
          <w:rFonts w:ascii="Arial" w:eastAsia="Times New Roman" w:hAnsi="Arial" w:cs="Arial"/>
          <w:sz w:val="21"/>
          <w:szCs w:val="21"/>
        </w:rPr>
        <w:t>(</w:t>
      </w:r>
      <w:r w:rsidRPr="005A3C87" w:rsidDel="00632C76">
        <w:rPr>
          <w:rFonts w:ascii="Arial" w:eastAsia="Times New Roman" w:hAnsi="Arial" w:cs="Arial"/>
          <w:sz w:val="21"/>
          <w:szCs w:val="21"/>
        </w:rPr>
        <w:t>NAFCC</w:t>
      </w:r>
      <w:r w:rsidR="007A7886" w:rsidRPr="005A3C87">
        <w:rPr>
          <w:rFonts w:ascii="Arial" w:eastAsia="Times New Roman" w:hAnsi="Arial" w:cs="Arial"/>
          <w:sz w:val="21"/>
          <w:szCs w:val="21"/>
        </w:rPr>
        <w:t>)</w:t>
      </w:r>
      <w:r w:rsidRPr="00A76C84" w:rsidDel="00632C76">
        <w:rPr>
          <w:rFonts w:ascii="Arial" w:eastAsia="Times New Roman" w:hAnsi="Arial" w:cs="Arial"/>
          <w:sz w:val="21"/>
          <w:szCs w:val="21"/>
        </w:rPr>
        <w:t xml:space="preserve"> accreditation</w:t>
      </w:r>
      <w:r w:rsidR="00B8682A" w:rsidRPr="00242442">
        <w:rPr>
          <w:rFonts w:ascii="Arial" w:eastAsia="Times New Roman" w:hAnsi="Arial" w:cs="Arial"/>
          <w:sz w:val="21"/>
          <w:szCs w:val="21"/>
        </w:rPr>
        <w:t>. This includes</w:t>
      </w:r>
      <w:r w:rsidR="00DC3616" w:rsidRPr="00242442">
        <w:rPr>
          <w:rFonts w:ascii="Arial" w:eastAsia="Times New Roman" w:hAnsi="Arial" w:cs="Arial"/>
          <w:sz w:val="21"/>
          <w:szCs w:val="21"/>
        </w:rPr>
        <w:t xml:space="preserve"> three </w:t>
      </w:r>
      <w:r w:rsidR="00C4248D" w:rsidRPr="00242442">
        <w:rPr>
          <w:rFonts w:ascii="Arial" w:eastAsia="Times New Roman" w:hAnsi="Arial" w:cs="Arial"/>
          <w:sz w:val="21"/>
          <w:szCs w:val="21"/>
        </w:rPr>
        <w:t>c</w:t>
      </w:r>
      <w:r w:rsidR="00DC3616" w:rsidRPr="00242442">
        <w:rPr>
          <w:rFonts w:ascii="Arial" w:eastAsia="Times New Roman" w:hAnsi="Arial" w:cs="Arial"/>
          <w:sz w:val="21"/>
          <w:szCs w:val="21"/>
        </w:rPr>
        <w:t xml:space="preserve">enters who were </w:t>
      </w:r>
      <w:r w:rsidR="00B8682A" w:rsidRPr="00242442">
        <w:rPr>
          <w:rFonts w:ascii="Arial" w:eastAsia="Times New Roman" w:hAnsi="Arial" w:cs="Arial"/>
          <w:sz w:val="21"/>
          <w:szCs w:val="21"/>
        </w:rPr>
        <w:t xml:space="preserve">NAEYC </w:t>
      </w:r>
      <w:r w:rsidR="00DC3616" w:rsidRPr="00242442">
        <w:rPr>
          <w:rFonts w:ascii="Arial" w:eastAsia="Times New Roman" w:hAnsi="Arial" w:cs="Arial"/>
          <w:sz w:val="21"/>
          <w:szCs w:val="21"/>
        </w:rPr>
        <w:t>accredited over the past year</w:t>
      </w:r>
      <w:r w:rsidR="00B8682A" w:rsidRPr="00242442">
        <w:rPr>
          <w:rFonts w:ascii="Arial" w:eastAsia="Times New Roman" w:hAnsi="Arial" w:cs="Arial"/>
          <w:sz w:val="21"/>
          <w:szCs w:val="21"/>
        </w:rPr>
        <w:t xml:space="preserve">, an increase </w:t>
      </w:r>
      <w:r w:rsidR="00B8682A">
        <w:rPr>
          <w:rFonts w:ascii="Arial" w:eastAsia="Times New Roman" w:hAnsi="Arial" w:cs="Arial"/>
          <w:sz w:val="21"/>
          <w:szCs w:val="21"/>
        </w:rPr>
        <w:t>from last year.</w:t>
      </w:r>
    </w:p>
    <w:p w14:paraId="3C30D566" w14:textId="36FAF9C9" w:rsidR="0096630E" w:rsidRDefault="0096630E" w:rsidP="0096630E">
      <w:pPr>
        <w:spacing w:after="60"/>
        <w:jc w:val="both"/>
        <w:rPr>
          <w:rFonts w:ascii="Arial" w:eastAsia="Times New Roman" w:hAnsi="Arial" w:cs="Arial"/>
          <w:sz w:val="21"/>
          <w:szCs w:val="21"/>
        </w:rPr>
      </w:pPr>
    </w:p>
    <w:p w14:paraId="2843B13C" w14:textId="327385AF" w:rsidR="00AD1198" w:rsidRDefault="0096630E" w:rsidP="00AD1198">
      <w:pPr>
        <w:jc w:val="both"/>
        <w:rPr>
          <w:rFonts w:ascii="Arial" w:hAnsi="Arial"/>
          <w:sz w:val="21"/>
        </w:rPr>
      </w:pPr>
      <w:r w:rsidRPr="00BA2D62">
        <w:rPr>
          <w:rFonts w:ascii="Arial" w:eastAsia="Times New Roman" w:hAnsi="Arial" w:cs="Arial"/>
          <w:sz w:val="21"/>
          <w:szCs w:val="21"/>
        </w:rPr>
        <w:t xml:space="preserve">Throughout the pandemic, </w:t>
      </w:r>
      <w:r w:rsidR="00AD1198" w:rsidRPr="00BA2D62">
        <w:rPr>
          <w:rFonts w:ascii="Arial" w:hAnsi="Arial"/>
          <w:sz w:val="21"/>
        </w:rPr>
        <w:t xml:space="preserve">CFC was an active member of the SM Economic Recovery Task Force – Child Care Subgroup and </w:t>
      </w:r>
      <w:r w:rsidR="00F719A8">
        <w:rPr>
          <w:rFonts w:ascii="Arial" w:hAnsi="Arial"/>
          <w:sz w:val="21"/>
        </w:rPr>
        <w:t>regularly attended</w:t>
      </w:r>
      <w:r w:rsidR="00AD1198" w:rsidRPr="00BA2D62">
        <w:rPr>
          <w:rFonts w:ascii="Arial" w:hAnsi="Arial"/>
          <w:sz w:val="21"/>
        </w:rPr>
        <w:t xml:space="preserve"> meetings to discuss community concerns and needs among teachers, providers, and families during COVID-19. Group members share updates on child care availability in the City, current news with the Santa Monica Malibu School District (SMMUSD), grants available for child care providers, additional community resources including subsidized child care, food access, and wellness.</w:t>
      </w:r>
    </w:p>
    <w:p w14:paraId="057C0088" w14:textId="77777777" w:rsidR="00AD1198" w:rsidRPr="00EE18DE" w:rsidRDefault="00AD1198" w:rsidP="00AD1198">
      <w:pPr>
        <w:jc w:val="both"/>
        <w:rPr>
          <w:rFonts w:ascii="Arial" w:hAnsi="Arial"/>
          <w:sz w:val="21"/>
        </w:rPr>
      </w:pPr>
    </w:p>
    <w:p w14:paraId="629C3B1C" w14:textId="2085172A" w:rsidR="00320611" w:rsidRDefault="0096630E" w:rsidP="005B4C99">
      <w:pPr>
        <w:spacing w:after="60"/>
        <w:jc w:val="both"/>
        <w:rPr>
          <w:rFonts w:ascii="Arial" w:eastAsia="Times New Roman" w:hAnsi="Arial" w:cs="Arial"/>
          <w:sz w:val="21"/>
          <w:szCs w:val="21"/>
        </w:rPr>
      </w:pPr>
      <w:r w:rsidRPr="00F3558A">
        <w:rPr>
          <w:rFonts w:ascii="Arial" w:eastAsia="Times New Roman" w:hAnsi="Arial" w:cs="Arial"/>
          <w:sz w:val="21"/>
          <w:szCs w:val="21"/>
        </w:rPr>
        <w:t xml:space="preserve">CFC provided quality support to programs by offering virtual workshops on COVID-19, resources on staying safe, and links to available grants and stipends. </w:t>
      </w:r>
      <w:bookmarkStart w:id="1" w:name="_Hlk62470190"/>
      <w:r w:rsidRPr="00820F1D">
        <w:rPr>
          <w:rFonts w:ascii="Arial" w:eastAsia="Times New Roman" w:hAnsi="Arial" w:cs="Arial"/>
          <w:sz w:val="21"/>
          <w:szCs w:val="21"/>
        </w:rPr>
        <w:t xml:space="preserve">In addition, with donations from </w:t>
      </w:r>
      <w:r w:rsidR="006357D1">
        <w:rPr>
          <w:rFonts w:ascii="Arial" w:eastAsia="Times New Roman" w:hAnsi="Arial" w:cs="Arial"/>
          <w:sz w:val="21"/>
          <w:szCs w:val="21"/>
        </w:rPr>
        <w:t>s</w:t>
      </w:r>
      <w:r w:rsidR="006357D1" w:rsidRPr="00820F1D">
        <w:rPr>
          <w:rFonts w:ascii="Arial" w:eastAsia="Times New Roman" w:hAnsi="Arial" w:cs="Arial"/>
          <w:sz w:val="21"/>
          <w:szCs w:val="21"/>
        </w:rPr>
        <w:t xml:space="preserve">tate </w:t>
      </w:r>
      <w:r w:rsidRPr="00820F1D">
        <w:rPr>
          <w:rFonts w:ascii="Arial" w:eastAsia="Times New Roman" w:hAnsi="Arial" w:cs="Arial"/>
          <w:sz w:val="21"/>
          <w:szCs w:val="21"/>
        </w:rPr>
        <w:t xml:space="preserve">agencies and local businesses, CFC distributed </w:t>
      </w:r>
      <w:r w:rsidR="007A7886">
        <w:rPr>
          <w:rFonts w:ascii="Arial" w:eastAsia="Times New Roman" w:hAnsi="Arial" w:cs="Arial"/>
          <w:sz w:val="21"/>
          <w:szCs w:val="21"/>
        </w:rPr>
        <w:t>Personal Protective Equipment (</w:t>
      </w:r>
      <w:r w:rsidRPr="00820F1D">
        <w:rPr>
          <w:rFonts w:ascii="Arial" w:eastAsia="Times New Roman" w:hAnsi="Arial" w:cs="Arial"/>
          <w:sz w:val="21"/>
          <w:szCs w:val="21"/>
        </w:rPr>
        <w:t>PPE</w:t>
      </w:r>
      <w:r w:rsidR="007A7886">
        <w:rPr>
          <w:rFonts w:ascii="Arial" w:eastAsia="Times New Roman" w:hAnsi="Arial" w:cs="Arial"/>
          <w:sz w:val="21"/>
          <w:szCs w:val="21"/>
        </w:rPr>
        <w:t>)</w:t>
      </w:r>
      <w:r w:rsidRPr="00820F1D">
        <w:rPr>
          <w:rFonts w:ascii="Arial" w:eastAsia="Times New Roman" w:hAnsi="Arial" w:cs="Arial"/>
          <w:sz w:val="21"/>
          <w:szCs w:val="21"/>
        </w:rPr>
        <w:t xml:space="preserve"> and supplies like disinfecting wipes, bleach, hand sanitizers, masks, gloves, diapers, baby wip</w:t>
      </w:r>
      <w:r w:rsidR="00234802">
        <w:rPr>
          <w:rFonts w:ascii="Arial" w:eastAsia="Times New Roman" w:hAnsi="Arial" w:cs="Arial"/>
          <w:sz w:val="21"/>
          <w:szCs w:val="21"/>
        </w:rPr>
        <w:t xml:space="preserve">es, books, and activity kits </w:t>
      </w:r>
      <w:r w:rsidR="00234802" w:rsidRPr="005C33F7">
        <w:rPr>
          <w:rFonts w:ascii="Arial" w:eastAsia="Times New Roman" w:hAnsi="Arial" w:cs="Arial"/>
          <w:sz w:val="21"/>
          <w:szCs w:val="21"/>
        </w:rPr>
        <w:t>to</w:t>
      </w:r>
      <w:r w:rsidRPr="005C33F7">
        <w:rPr>
          <w:rFonts w:ascii="Arial" w:eastAsia="Times New Roman" w:hAnsi="Arial" w:cs="Arial"/>
          <w:sz w:val="21"/>
          <w:szCs w:val="21"/>
        </w:rPr>
        <w:t xml:space="preserve"> SM providers</w:t>
      </w:r>
      <w:bookmarkEnd w:id="1"/>
      <w:r w:rsidR="00234802" w:rsidRPr="005C33F7">
        <w:rPr>
          <w:rFonts w:ascii="Arial" w:eastAsia="Times New Roman" w:hAnsi="Arial" w:cs="Arial"/>
          <w:sz w:val="21"/>
          <w:szCs w:val="21"/>
        </w:rPr>
        <w:t>.</w:t>
      </w:r>
    </w:p>
    <w:p w14:paraId="76DB0F4C" w14:textId="77777777" w:rsidR="000810C8" w:rsidRPr="00A966AC" w:rsidRDefault="000810C8" w:rsidP="005B4C99">
      <w:pPr>
        <w:spacing w:after="60"/>
        <w:jc w:val="both"/>
        <w:rPr>
          <w:rFonts w:ascii="Arial" w:eastAsia="Times New Roman" w:hAnsi="Arial" w:cs="Arial"/>
          <w:sz w:val="21"/>
          <w:szCs w:val="21"/>
        </w:rPr>
      </w:pPr>
    </w:p>
    <w:p w14:paraId="4CE6C1D5" w14:textId="63CD8314" w:rsidR="000810C8" w:rsidRPr="00A966AC" w:rsidRDefault="000810C8" w:rsidP="005B4C99">
      <w:pPr>
        <w:spacing w:after="60"/>
        <w:jc w:val="both"/>
        <w:rPr>
          <w:rFonts w:ascii="Arial" w:hAnsi="Arial"/>
          <w:sz w:val="21"/>
        </w:rPr>
      </w:pPr>
      <w:r w:rsidRPr="00A966AC">
        <w:rPr>
          <w:rFonts w:ascii="Arial" w:eastAsia="Times New Roman" w:hAnsi="Arial" w:cs="Arial"/>
          <w:sz w:val="21"/>
          <w:szCs w:val="21"/>
        </w:rPr>
        <w:t xml:space="preserve">CFC </w:t>
      </w:r>
      <w:r w:rsidR="00F719A8">
        <w:rPr>
          <w:rFonts w:ascii="Arial" w:eastAsia="Times New Roman" w:hAnsi="Arial" w:cs="Arial"/>
          <w:sz w:val="21"/>
          <w:szCs w:val="21"/>
        </w:rPr>
        <w:t xml:space="preserve">also </w:t>
      </w:r>
      <w:r w:rsidR="00234802">
        <w:rPr>
          <w:rFonts w:ascii="Arial" w:eastAsia="Times New Roman" w:hAnsi="Arial" w:cs="Arial"/>
          <w:sz w:val="21"/>
          <w:szCs w:val="21"/>
        </w:rPr>
        <w:t>leveraged resources from the State’s</w:t>
      </w:r>
      <w:r w:rsidR="00A966AC" w:rsidRPr="00230037">
        <w:rPr>
          <w:rFonts w:ascii="Arial" w:eastAsia="Times New Roman" w:hAnsi="Arial" w:cs="Arial"/>
          <w:sz w:val="21"/>
          <w:szCs w:val="21"/>
        </w:rPr>
        <w:t xml:space="preserve"> Child Care Development Division’s Learning Innovation, and Improvement Office </w:t>
      </w:r>
      <w:r w:rsidR="00A5461B" w:rsidRPr="00A966AC">
        <w:rPr>
          <w:rFonts w:ascii="Arial" w:eastAsia="Times New Roman" w:hAnsi="Arial" w:cs="Arial"/>
          <w:sz w:val="21"/>
          <w:szCs w:val="21"/>
        </w:rPr>
        <w:t xml:space="preserve">to </w:t>
      </w:r>
      <w:r w:rsidR="00234802">
        <w:rPr>
          <w:rFonts w:ascii="Arial" w:eastAsia="Times New Roman" w:hAnsi="Arial" w:cs="Arial"/>
          <w:sz w:val="21"/>
          <w:szCs w:val="21"/>
        </w:rPr>
        <w:t xml:space="preserve">provide all child care providers the opportunity to receive </w:t>
      </w:r>
      <w:r w:rsidR="00A966AC" w:rsidRPr="00230037">
        <w:rPr>
          <w:rFonts w:ascii="Arial" w:eastAsia="Times New Roman" w:hAnsi="Arial" w:cs="Arial"/>
          <w:sz w:val="21"/>
          <w:szCs w:val="21"/>
        </w:rPr>
        <w:t xml:space="preserve">a variety of </w:t>
      </w:r>
      <w:r w:rsidR="00234802">
        <w:rPr>
          <w:rFonts w:ascii="Arial" w:eastAsia="Times New Roman" w:hAnsi="Arial" w:cs="Arial"/>
          <w:sz w:val="21"/>
          <w:szCs w:val="21"/>
        </w:rPr>
        <w:t xml:space="preserve">free, </w:t>
      </w:r>
      <w:r w:rsidR="00A966AC">
        <w:rPr>
          <w:rFonts w:ascii="Arial" w:eastAsia="Times New Roman" w:hAnsi="Arial" w:cs="Arial"/>
          <w:sz w:val="21"/>
          <w:szCs w:val="21"/>
        </w:rPr>
        <w:t>educational material bundles</w:t>
      </w:r>
      <w:r w:rsidR="00A966AC" w:rsidRPr="00230037">
        <w:rPr>
          <w:rFonts w:ascii="Arial" w:eastAsia="Times New Roman" w:hAnsi="Arial" w:cs="Arial"/>
          <w:sz w:val="21"/>
          <w:szCs w:val="21"/>
        </w:rPr>
        <w:t xml:space="preserve">—in the areas of art, science and nature exploration, manipulatives, and social-emotional skills—to enrich student learning. </w:t>
      </w:r>
    </w:p>
    <w:p w14:paraId="154E79E7" w14:textId="77777777" w:rsidR="00E26D0F" w:rsidRDefault="00E26D0F" w:rsidP="00925583">
      <w:pPr>
        <w:jc w:val="both"/>
        <w:rPr>
          <w:rFonts w:ascii="Arial" w:hAnsi="Arial"/>
          <w:sz w:val="21"/>
        </w:rPr>
      </w:pPr>
    </w:p>
    <w:p w14:paraId="7EA73D40" w14:textId="51FB79F3" w:rsidR="00D04539" w:rsidRPr="009A2710" w:rsidRDefault="007A7886" w:rsidP="00BA2D62">
      <w:pPr>
        <w:widowControl/>
        <w:autoSpaceDE/>
        <w:autoSpaceDN/>
        <w:adjustRightInd/>
        <w:rPr>
          <w:rFonts w:ascii="Arial" w:hAnsi="Arial" w:cs="Arial"/>
          <w:b/>
          <w:sz w:val="21"/>
          <w:szCs w:val="21"/>
          <w:u w:val="single"/>
        </w:rPr>
      </w:pPr>
      <w:r>
        <w:br w:type="page"/>
      </w:r>
      <w:r w:rsidR="00D04539" w:rsidRPr="009A2710">
        <w:rPr>
          <w:rFonts w:ascii="Arial" w:hAnsi="Arial" w:cs="Arial"/>
          <w:b/>
          <w:sz w:val="21"/>
          <w:szCs w:val="21"/>
          <w:u w:val="single"/>
        </w:rPr>
        <w:lastRenderedPageBreak/>
        <w:t>SECTION II:  ASSESSMENT, EVALUATION AND PARTICIPANT INVOLVEMENT</w:t>
      </w:r>
      <w:r w:rsidR="009A2710" w:rsidRPr="009A2710">
        <w:rPr>
          <w:rFonts w:ascii="Arial" w:hAnsi="Arial" w:cs="Arial"/>
          <w:b/>
          <w:sz w:val="21"/>
          <w:szCs w:val="21"/>
          <w:u w:val="single"/>
        </w:rPr>
        <w:br/>
      </w:r>
    </w:p>
    <w:p w14:paraId="70E5B223" w14:textId="77777777" w:rsidR="00D04539" w:rsidRPr="009A2710" w:rsidRDefault="00D04539" w:rsidP="00D04539">
      <w:pPr>
        <w:pStyle w:val="BodyText"/>
        <w:rPr>
          <w:sz w:val="21"/>
        </w:rPr>
      </w:pPr>
      <w:r w:rsidRPr="009A2710">
        <w:rPr>
          <w:rFonts w:hint="eastAsia"/>
          <w:sz w:val="21"/>
        </w:rPr>
        <w:t>Briefly describe or list any program assessment or evaluation</w:t>
      </w:r>
      <w:r w:rsidRPr="009A2710">
        <w:rPr>
          <w:sz w:val="21"/>
        </w:rPr>
        <w:t xml:space="preserve"> efforts during the reporting period and s</w:t>
      </w:r>
      <w:r w:rsidR="005F4D91" w:rsidRPr="009A2710">
        <w:rPr>
          <w:sz w:val="21"/>
        </w:rPr>
        <w:t xml:space="preserve">ummarize the results achieved. </w:t>
      </w:r>
      <w:r w:rsidRPr="009A2710">
        <w:rPr>
          <w:sz w:val="21"/>
        </w:rPr>
        <w:t>Specifically highlight any</w:t>
      </w:r>
      <w:r w:rsidRPr="009A2710">
        <w:rPr>
          <w:rFonts w:hint="eastAsia"/>
          <w:sz w:val="21"/>
        </w:rPr>
        <w:t xml:space="preserve"> program participant involvement</w:t>
      </w:r>
      <w:r w:rsidRPr="009A2710">
        <w:rPr>
          <w:sz w:val="21"/>
        </w:rPr>
        <w:t xml:space="preserve"> in these efforts</w:t>
      </w:r>
      <w:r w:rsidRPr="009A2710">
        <w:rPr>
          <w:rFonts w:hint="eastAsia"/>
          <w:sz w:val="21"/>
        </w:rPr>
        <w:t>.</w:t>
      </w:r>
      <w:r w:rsidRPr="009A2710">
        <w:rPr>
          <w:sz w:val="21"/>
        </w:rPr>
        <w:t xml:space="preserve">  </w:t>
      </w:r>
    </w:p>
    <w:p w14:paraId="36EFEC84" w14:textId="77777777" w:rsidR="00D04539" w:rsidRPr="009A2710" w:rsidRDefault="00D04539" w:rsidP="00D04539">
      <w:pPr>
        <w:pStyle w:val="BodyText"/>
        <w:rPr>
          <w:sz w:val="21"/>
        </w:rPr>
      </w:pPr>
    </w:p>
    <w:p w14:paraId="2D514AE9" w14:textId="77777777" w:rsidR="00D04539" w:rsidRPr="009A2710" w:rsidRDefault="00D04539" w:rsidP="00D04539">
      <w:pPr>
        <w:pStyle w:val="BodyText"/>
        <w:rPr>
          <w:sz w:val="21"/>
        </w:rPr>
      </w:pPr>
      <w:r w:rsidRPr="009A2710">
        <w:rPr>
          <w:sz w:val="21"/>
        </w:rPr>
        <w:t>Please highlight any new efforts to collaborate with other service provide</w:t>
      </w:r>
      <w:r w:rsidR="005F4D91" w:rsidRPr="009A2710">
        <w:rPr>
          <w:sz w:val="21"/>
        </w:rPr>
        <w:t xml:space="preserve">rs and/or leverage services. </w:t>
      </w:r>
      <w:r w:rsidRPr="009A2710">
        <w:rPr>
          <w:sz w:val="21"/>
        </w:rPr>
        <w:t>Please include the agency name(s) and service(s) provided.</w:t>
      </w:r>
    </w:p>
    <w:p w14:paraId="675D7B6F" w14:textId="791EB9F3" w:rsidR="007C7503" w:rsidRDefault="007C7503" w:rsidP="0096630E">
      <w:pPr>
        <w:pStyle w:val="BodyText"/>
        <w:rPr>
          <w:rFonts w:cs="Arial"/>
          <w:i w:val="0"/>
          <w:sz w:val="21"/>
          <w:szCs w:val="21"/>
        </w:rPr>
      </w:pPr>
    </w:p>
    <w:p w14:paraId="3FEF7674" w14:textId="3CB61ACC" w:rsidR="0096630E" w:rsidRPr="002155C8" w:rsidRDefault="0096630E" w:rsidP="0096630E">
      <w:pPr>
        <w:pStyle w:val="BodyText"/>
        <w:rPr>
          <w:rFonts w:cs="Arial"/>
          <w:i w:val="0"/>
          <w:sz w:val="21"/>
          <w:szCs w:val="21"/>
        </w:rPr>
      </w:pPr>
      <w:r w:rsidRPr="002155C8">
        <w:rPr>
          <w:rFonts w:cs="Arial"/>
          <w:i w:val="0"/>
          <w:sz w:val="21"/>
          <w:szCs w:val="21"/>
        </w:rPr>
        <w:t>Parent surveys are conducted at each family’s subsidy enrollment or re-certification appointment to assess the impact of the SM subsidy program on the lives of par</w:t>
      </w:r>
      <w:r>
        <w:rPr>
          <w:rFonts w:cs="Arial"/>
          <w:i w:val="0"/>
          <w:sz w:val="21"/>
          <w:szCs w:val="21"/>
        </w:rPr>
        <w:t>ticipating families</w:t>
      </w:r>
      <w:r w:rsidRPr="00997331">
        <w:rPr>
          <w:rFonts w:cs="Arial"/>
          <w:i w:val="0"/>
          <w:sz w:val="21"/>
          <w:szCs w:val="21"/>
        </w:rPr>
        <w:t xml:space="preserve">. </w:t>
      </w:r>
      <w:r w:rsidR="00F719A8">
        <w:rPr>
          <w:rFonts w:cs="Arial"/>
          <w:i w:val="0"/>
          <w:sz w:val="21"/>
          <w:szCs w:val="21"/>
        </w:rPr>
        <w:t>Fifty-four percent</w:t>
      </w:r>
      <w:r w:rsidR="00435BE9" w:rsidRPr="00997331">
        <w:rPr>
          <w:rFonts w:cs="Arial"/>
          <w:i w:val="0"/>
          <w:sz w:val="21"/>
          <w:szCs w:val="21"/>
        </w:rPr>
        <w:t xml:space="preserve"> of</w:t>
      </w:r>
      <w:r w:rsidRPr="00997331">
        <w:rPr>
          <w:rFonts w:cs="Arial"/>
          <w:i w:val="0"/>
          <w:sz w:val="21"/>
          <w:szCs w:val="21"/>
        </w:rPr>
        <w:t xml:space="preserve"> participants (</w:t>
      </w:r>
      <w:r w:rsidR="003F2841" w:rsidRPr="00997331">
        <w:rPr>
          <w:rFonts w:cs="Arial"/>
          <w:i w:val="0"/>
          <w:sz w:val="21"/>
          <w:szCs w:val="21"/>
        </w:rPr>
        <w:t>44</w:t>
      </w:r>
      <w:r w:rsidR="008A464F" w:rsidRPr="00997331">
        <w:rPr>
          <w:rFonts w:cs="Arial"/>
          <w:i w:val="0"/>
          <w:sz w:val="21"/>
          <w:szCs w:val="21"/>
        </w:rPr>
        <w:t xml:space="preserve"> </w:t>
      </w:r>
      <w:r w:rsidRPr="00997331">
        <w:rPr>
          <w:rFonts w:cs="Arial"/>
          <w:i w:val="0"/>
          <w:sz w:val="21"/>
          <w:szCs w:val="21"/>
        </w:rPr>
        <w:t xml:space="preserve">of </w:t>
      </w:r>
      <w:r w:rsidR="003F2841" w:rsidRPr="00997331">
        <w:rPr>
          <w:rFonts w:cs="Arial"/>
          <w:i w:val="0"/>
          <w:sz w:val="21"/>
          <w:szCs w:val="21"/>
        </w:rPr>
        <w:t>82</w:t>
      </w:r>
      <w:r w:rsidRPr="00997331">
        <w:rPr>
          <w:rFonts w:cs="Arial"/>
          <w:i w:val="0"/>
          <w:sz w:val="21"/>
          <w:szCs w:val="21"/>
        </w:rPr>
        <w:t xml:space="preserve">) </w:t>
      </w:r>
      <w:r w:rsidRPr="002155C8">
        <w:rPr>
          <w:rFonts w:cs="Arial"/>
          <w:i w:val="0"/>
          <w:sz w:val="21"/>
          <w:szCs w:val="21"/>
        </w:rPr>
        <w:t>completed the survey this y</w:t>
      </w:r>
      <w:r>
        <w:rPr>
          <w:rFonts w:cs="Arial"/>
          <w:i w:val="0"/>
          <w:sz w:val="21"/>
          <w:szCs w:val="21"/>
        </w:rPr>
        <w:t xml:space="preserve">ear. Of the respondents, </w:t>
      </w:r>
      <w:r w:rsidR="00435BE9">
        <w:rPr>
          <w:rFonts w:cs="Arial"/>
          <w:i w:val="0"/>
          <w:sz w:val="21"/>
          <w:szCs w:val="21"/>
        </w:rPr>
        <w:t>30</w:t>
      </w:r>
      <w:r w:rsidR="003F2841" w:rsidRPr="002155C8">
        <w:rPr>
          <w:rFonts w:cs="Arial"/>
          <w:i w:val="0"/>
          <w:sz w:val="21"/>
          <w:szCs w:val="21"/>
        </w:rPr>
        <w:t xml:space="preserve"> </w:t>
      </w:r>
      <w:r w:rsidRPr="002155C8">
        <w:rPr>
          <w:rFonts w:cs="Arial"/>
          <w:i w:val="0"/>
          <w:sz w:val="21"/>
          <w:szCs w:val="21"/>
        </w:rPr>
        <w:t xml:space="preserve">were re-certifying to continue receiving child care subsidy and </w:t>
      </w:r>
      <w:r w:rsidR="00F719A8">
        <w:rPr>
          <w:rFonts w:cs="Arial"/>
          <w:i w:val="0"/>
          <w:sz w:val="21"/>
          <w:szCs w:val="21"/>
        </w:rPr>
        <w:t>14</w:t>
      </w:r>
      <w:r w:rsidR="00F719A8" w:rsidRPr="002155C8">
        <w:rPr>
          <w:rFonts w:cs="Arial"/>
          <w:i w:val="0"/>
          <w:sz w:val="21"/>
          <w:szCs w:val="21"/>
        </w:rPr>
        <w:t xml:space="preserve"> </w:t>
      </w:r>
      <w:r w:rsidRPr="002155C8">
        <w:rPr>
          <w:rFonts w:cs="Arial"/>
          <w:i w:val="0"/>
          <w:sz w:val="21"/>
          <w:szCs w:val="21"/>
        </w:rPr>
        <w:t>were newly enrolling in the program. Some of the key data points include:</w:t>
      </w:r>
    </w:p>
    <w:p w14:paraId="60A00440" w14:textId="77777777" w:rsidR="0096630E" w:rsidRPr="002155C8" w:rsidRDefault="0096630E" w:rsidP="0096630E">
      <w:pPr>
        <w:pStyle w:val="BodyText"/>
        <w:rPr>
          <w:rFonts w:cs="Arial"/>
          <w:i w:val="0"/>
          <w:sz w:val="21"/>
          <w:szCs w:val="21"/>
        </w:rPr>
      </w:pPr>
    </w:p>
    <w:p w14:paraId="75CFE95B" w14:textId="00F0326F" w:rsidR="0096630E" w:rsidRPr="002155C8" w:rsidRDefault="003F2841" w:rsidP="0096630E">
      <w:pPr>
        <w:pStyle w:val="BodyText"/>
        <w:widowControl/>
        <w:numPr>
          <w:ilvl w:val="0"/>
          <w:numId w:val="10"/>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rFonts w:cs="Arial"/>
          <w:i w:val="0"/>
          <w:sz w:val="21"/>
          <w:szCs w:val="21"/>
        </w:rPr>
      </w:pPr>
      <w:r>
        <w:rPr>
          <w:rFonts w:cs="Arial"/>
          <w:i w:val="0"/>
          <w:sz w:val="21"/>
          <w:szCs w:val="21"/>
        </w:rPr>
        <w:t>93</w:t>
      </w:r>
      <w:r w:rsidR="0096630E" w:rsidRPr="002155C8">
        <w:rPr>
          <w:rFonts w:cs="Arial"/>
          <w:i w:val="0"/>
          <w:sz w:val="21"/>
          <w:szCs w:val="21"/>
        </w:rPr>
        <w:t>% indicate that the child care subsidy assistance significantly improves their family's life.</w:t>
      </w:r>
    </w:p>
    <w:p w14:paraId="44384DA8" w14:textId="19CB6AD3" w:rsidR="0096630E" w:rsidRPr="002155C8" w:rsidRDefault="003F2841" w:rsidP="0096630E">
      <w:pPr>
        <w:pStyle w:val="BodyText"/>
        <w:widowControl/>
        <w:numPr>
          <w:ilvl w:val="0"/>
          <w:numId w:val="10"/>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rFonts w:cs="Arial"/>
          <w:i w:val="0"/>
          <w:sz w:val="21"/>
          <w:szCs w:val="21"/>
        </w:rPr>
      </w:pPr>
      <w:r>
        <w:rPr>
          <w:rFonts w:cs="Arial"/>
          <w:i w:val="0"/>
          <w:sz w:val="21"/>
          <w:szCs w:val="21"/>
        </w:rPr>
        <w:t>84</w:t>
      </w:r>
      <w:r w:rsidR="0096630E" w:rsidRPr="002155C8">
        <w:rPr>
          <w:rFonts w:cs="Arial"/>
          <w:i w:val="0"/>
          <w:sz w:val="21"/>
          <w:szCs w:val="21"/>
        </w:rPr>
        <w:t>% believe the</w:t>
      </w:r>
      <w:r w:rsidR="0096630E" w:rsidRPr="002155C8">
        <w:rPr>
          <w:rFonts w:cs="Arial"/>
          <w:i w:val="0"/>
          <w:color w:val="333333"/>
          <w:sz w:val="21"/>
          <w:szCs w:val="21"/>
          <w:shd w:val="clear" w:color="auto" w:fill="EAEAE8"/>
        </w:rPr>
        <w:t xml:space="preserve"> </w:t>
      </w:r>
      <w:r w:rsidR="0096630E" w:rsidRPr="002155C8">
        <w:rPr>
          <w:rFonts w:cs="Arial"/>
          <w:i w:val="0"/>
          <w:sz w:val="21"/>
          <w:szCs w:val="21"/>
        </w:rPr>
        <w:t xml:space="preserve">subsidy assistance gave them greater choices in selecting quality child care. </w:t>
      </w:r>
    </w:p>
    <w:p w14:paraId="3F07FAC7" w14:textId="2BCDD15C" w:rsidR="0096630E" w:rsidRPr="002155C8" w:rsidRDefault="0096630E" w:rsidP="0096630E">
      <w:pPr>
        <w:pStyle w:val="BodyText"/>
        <w:widowControl/>
        <w:numPr>
          <w:ilvl w:val="0"/>
          <w:numId w:val="10"/>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rFonts w:cs="Arial"/>
          <w:i w:val="0"/>
          <w:sz w:val="21"/>
          <w:szCs w:val="21"/>
        </w:rPr>
      </w:pPr>
      <w:r>
        <w:rPr>
          <w:rFonts w:cs="Arial"/>
          <w:i w:val="0"/>
          <w:sz w:val="21"/>
          <w:szCs w:val="21"/>
        </w:rPr>
        <w:t>8</w:t>
      </w:r>
      <w:r w:rsidR="003F2841">
        <w:rPr>
          <w:rFonts w:cs="Arial"/>
          <w:i w:val="0"/>
          <w:sz w:val="21"/>
          <w:szCs w:val="21"/>
        </w:rPr>
        <w:t>4</w:t>
      </w:r>
      <w:r w:rsidRPr="002155C8">
        <w:rPr>
          <w:rFonts w:cs="Arial"/>
          <w:i w:val="0"/>
          <w:sz w:val="21"/>
          <w:szCs w:val="21"/>
        </w:rPr>
        <w:t>% stated their child care provider has helped them to much better understand their child's growth and development.</w:t>
      </w:r>
    </w:p>
    <w:p w14:paraId="1D9CD36D" w14:textId="10BB5D6A" w:rsidR="007C7503" w:rsidRDefault="0096630E" w:rsidP="00D04539">
      <w:pPr>
        <w:pStyle w:val="BodyText"/>
        <w:widowControl/>
        <w:numPr>
          <w:ilvl w:val="0"/>
          <w:numId w:val="10"/>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pPr>
      <w:r>
        <w:rPr>
          <w:rFonts w:cs="Arial"/>
          <w:i w:val="0"/>
          <w:sz w:val="21"/>
          <w:szCs w:val="21"/>
        </w:rPr>
        <w:t>100</w:t>
      </w:r>
      <w:r w:rsidRPr="002155C8">
        <w:rPr>
          <w:rFonts w:cs="Arial"/>
          <w:i w:val="0"/>
          <w:sz w:val="21"/>
          <w:szCs w:val="21"/>
        </w:rPr>
        <w:t>% note that child care subsidy assistance was important in helping to keep a job or go to school.</w:t>
      </w:r>
    </w:p>
    <w:p w14:paraId="2973F0D7" w14:textId="77777777" w:rsidR="007C7503" w:rsidRDefault="007C7503"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0B03FA4D" w14:textId="1525EB7C" w:rsidR="00D04539" w:rsidRPr="005B4C9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5B4C99">
        <w:t>SECTION III: BOARD INVOLVEMENT</w:t>
      </w:r>
    </w:p>
    <w:p w14:paraId="4EBC80D8" w14:textId="77777777" w:rsidR="00E26D0F" w:rsidRPr="0096630E"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highlight w:val="yellow"/>
        </w:rPr>
      </w:pPr>
    </w:p>
    <w:p w14:paraId="08BAB37E" w14:textId="4375FCAB" w:rsidR="0037067C" w:rsidRPr="00D23824" w:rsidRDefault="0037067C" w:rsidP="0037067C">
      <w:pPr>
        <w:pStyle w:val="ListParagraph"/>
        <w:numPr>
          <w:ilvl w:val="0"/>
          <w:numId w:val="1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 xml:space="preserve">Connections for Children held three Board of Directors meetings </w:t>
      </w:r>
      <w:r w:rsidR="00CE7620" w:rsidRPr="00D23824">
        <w:rPr>
          <w:rFonts w:ascii="Arial" w:hAnsi="Arial" w:cs="Arial"/>
          <w:sz w:val="21"/>
          <w:szCs w:val="21"/>
        </w:rPr>
        <w:t>(</w:t>
      </w:r>
      <w:r w:rsidR="00CE7620">
        <w:rPr>
          <w:rFonts w:ascii="Arial" w:hAnsi="Arial" w:cs="Arial"/>
          <w:sz w:val="21"/>
          <w:szCs w:val="21"/>
        </w:rPr>
        <w:t>1/</w:t>
      </w:r>
      <w:r w:rsidR="0080472C">
        <w:rPr>
          <w:rFonts w:ascii="Arial" w:hAnsi="Arial" w:cs="Arial"/>
          <w:sz w:val="21"/>
          <w:szCs w:val="21"/>
        </w:rPr>
        <w:t>26/22</w:t>
      </w:r>
      <w:r w:rsidR="00CE7620" w:rsidRPr="00D23824">
        <w:rPr>
          <w:rFonts w:ascii="Arial" w:hAnsi="Arial" w:cs="Arial"/>
          <w:sz w:val="21"/>
          <w:szCs w:val="21"/>
        </w:rPr>
        <w:t xml:space="preserve">, </w:t>
      </w:r>
      <w:r w:rsidR="0080472C">
        <w:rPr>
          <w:rFonts w:ascii="Arial" w:hAnsi="Arial" w:cs="Arial"/>
          <w:sz w:val="21"/>
          <w:szCs w:val="21"/>
        </w:rPr>
        <w:t>3/23/22</w:t>
      </w:r>
      <w:r w:rsidR="00CE7620" w:rsidRPr="00D23824">
        <w:rPr>
          <w:rFonts w:ascii="Arial" w:hAnsi="Arial" w:cs="Arial"/>
          <w:sz w:val="21"/>
          <w:szCs w:val="21"/>
        </w:rPr>
        <w:t>,</w:t>
      </w:r>
      <w:r w:rsidR="00E020EC">
        <w:rPr>
          <w:rFonts w:ascii="Arial" w:hAnsi="Arial" w:cs="Arial"/>
          <w:sz w:val="21"/>
          <w:szCs w:val="21"/>
        </w:rPr>
        <w:t xml:space="preserve"> </w:t>
      </w:r>
      <w:r w:rsidR="0080472C">
        <w:rPr>
          <w:rFonts w:ascii="Arial" w:hAnsi="Arial" w:cs="Arial"/>
          <w:sz w:val="21"/>
          <w:szCs w:val="21"/>
        </w:rPr>
        <w:t>5/25/22</w:t>
      </w:r>
      <w:r w:rsidR="00CE7620" w:rsidRPr="00D23824">
        <w:rPr>
          <w:rFonts w:ascii="Arial" w:hAnsi="Arial" w:cs="Arial"/>
          <w:sz w:val="21"/>
          <w:szCs w:val="21"/>
        </w:rPr>
        <w:t xml:space="preserve">) </w:t>
      </w:r>
      <w:r w:rsidR="00CE7620">
        <w:rPr>
          <w:rFonts w:ascii="Arial" w:hAnsi="Arial" w:cs="Arial"/>
          <w:sz w:val="21"/>
          <w:szCs w:val="21"/>
        </w:rPr>
        <w:t xml:space="preserve">and a </w:t>
      </w:r>
      <w:r w:rsidR="0080472C">
        <w:rPr>
          <w:rFonts w:ascii="Arial" w:hAnsi="Arial" w:cs="Arial"/>
          <w:sz w:val="21"/>
          <w:szCs w:val="21"/>
        </w:rPr>
        <w:t xml:space="preserve">two-part </w:t>
      </w:r>
      <w:r w:rsidR="00CE7620">
        <w:rPr>
          <w:rFonts w:ascii="Arial" w:hAnsi="Arial" w:cs="Arial"/>
          <w:sz w:val="21"/>
          <w:szCs w:val="21"/>
        </w:rPr>
        <w:t>Board Retreat</w:t>
      </w:r>
      <w:r w:rsidR="0080472C">
        <w:rPr>
          <w:rFonts w:ascii="Arial" w:hAnsi="Arial" w:cs="Arial"/>
          <w:sz w:val="21"/>
          <w:szCs w:val="21"/>
        </w:rPr>
        <w:t xml:space="preserve"> (2/5/22, 3/26/22)</w:t>
      </w:r>
      <w:r w:rsidR="00CE7620">
        <w:rPr>
          <w:rFonts w:ascii="Arial" w:hAnsi="Arial" w:cs="Arial"/>
          <w:sz w:val="21"/>
          <w:szCs w:val="21"/>
        </w:rPr>
        <w:t xml:space="preserve"> </w:t>
      </w:r>
      <w:r w:rsidRPr="00D23824">
        <w:rPr>
          <w:rFonts w:ascii="Arial" w:hAnsi="Arial" w:cs="Arial"/>
          <w:sz w:val="21"/>
          <w:szCs w:val="21"/>
        </w:rPr>
        <w:t>during this reporting period.</w:t>
      </w:r>
    </w:p>
    <w:p w14:paraId="7D84A217" w14:textId="0F9F5605" w:rsidR="0037067C" w:rsidRPr="00D23824" w:rsidRDefault="0037067C" w:rsidP="0037067C">
      <w:pPr>
        <w:pStyle w:val="ListParagraph"/>
        <w:numPr>
          <w:ilvl w:val="0"/>
          <w:numId w:val="1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 xml:space="preserve">Average attendance was </w:t>
      </w:r>
      <w:r w:rsidR="0094473C">
        <w:rPr>
          <w:rFonts w:ascii="Arial" w:hAnsi="Arial" w:cs="Arial"/>
          <w:sz w:val="21"/>
          <w:szCs w:val="21"/>
        </w:rPr>
        <w:t>nine</w:t>
      </w:r>
      <w:r w:rsidRPr="00D23824">
        <w:rPr>
          <w:rFonts w:ascii="Arial" w:hAnsi="Arial" w:cs="Arial"/>
          <w:sz w:val="21"/>
          <w:szCs w:val="21"/>
        </w:rPr>
        <w:t xml:space="preserve"> Board members per </w:t>
      </w:r>
      <w:r w:rsidR="0080472C">
        <w:rPr>
          <w:rFonts w:ascii="Arial" w:hAnsi="Arial" w:cs="Arial"/>
          <w:sz w:val="21"/>
          <w:szCs w:val="21"/>
        </w:rPr>
        <w:t xml:space="preserve">Board of Directors </w:t>
      </w:r>
      <w:r w:rsidRPr="00D23824">
        <w:rPr>
          <w:rFonts w:ascii="Arial" w:hAnsi="Arial" w:cs="Arial"/>
          <w:sz w:val="21"/>
          <w:szCs w:val="21"/>
        </w:rPr>
        <w:t xml:space="preserve">meeting. </w:t>
      </w:r>
    </w:p>
    <w:p w14:paraId="644B4AD5" w14:textId="5CBCADAB" w:rsidR="0037067C" w:rsidRPr="00D23824" w:rsidRDefault="0037067C" w:rsidP="0037067C">
      <w:pPr>
        <w:pStyle w:val="ListParagraph"/>
        <w:numPr>
          <w:ilvl w:val="0"/>
          <w:numId w:val="1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 xml:space="preserve">CFC </w:t>
      </w:r>
      <w:r w:rsidR="00CE7620">
        <w:rPr>
          <w:rFonts w:ascii="Arial" w:hAnsi="Arial" w:cs="Arial"/>
          <w:sz w:val="21"/>
          <w:szCs w:val="21"/>
        </w:rPr>
        <w:t xml:space="preserve">engaged Envision Consulting to </w:t>
      </w:r>
      <w:r w:rsidR="00555FE8">
        <w:rPr>
          <w:rFonts w:ascii="Arial" w:hAnsi="Arial" w:cs="Arial"/>
          <w:sz w:val="21"/>
          <w:szCs w:val="21"/>
        </w:rPr>
        <w:t xml:space="preserve">help </w:t>
      </w:r>
      <w:r w:rsidR="00CE7620">
        <w:rPr>
          <w:rFonts w:ascii="Arial" w:hAnsi="Arial" w:cs="Arial"/>
          <w:sz w:val="21"/>
          <w:szCs w:val="21"/>
        </w:rPr>
        <w:t xml:space="preserve">plan and facilitate </w:t>
      </w:r>
      <w:r w:rsidR="00114FC3">
        <w:rPr>
          <w:rFonts w:ascii="Arial" w:hAnsi="Arial" w:cs="Arial"/>
          <w:sz w:val="21"/>
          <w:szCs w:val="21"/>
        </w:rPr>
        <w:t>the</w:t>
      </w:r>
      <w:r w:rsidR="00CE7620">
        <w:rPr>
          <w:rFonts w:ascii="Arial" w:hAnsi="Arial" w:cs="Arial"/>
          <w:sz w:val="21"/>
          <w:szCs w:val="21"/>
        </w:rPr>
        <w:t xml:space="preserve"> Board Retreat and related Board engagement </w:t>
      </w:r>
      <w:r w:rsidR="00114FC3">
        <w:rPr>
          <w:rFonts w:ascii="Arial" w:hAnsi="Arial" w:cs="Arial"/>
          <w:sz w:val="21"/>
          <w:szCs w:val="21"/>
        </w:rPr>
        <w:t>trainings, focused</w:t>
      </w:r>
      <w:r w:rsidRPr="00D23824">
        <w:rPr>
          <w:rFonts w:ascii="Arial" w:hAnsi="Arial" w:cs="Arial"/>
          <w:sz w:val="21"/>
          <w:szCs w:val="21"/>
        </w:rPr>
        <w:t xml:space="preserve"> on recruitment, fund development, and strategic planning.</w:t>
      </w:r>
    </w:p>
    <w:p w14:paraId="25F09314" w14:textId="75A63CDC" w:rsidR="006357D1" w:rsidRDefault="0037067C" w:rsidP="006357D1">
      <w:pPr>
        <w:pStyle w:val="ListParagraph"/>
        <w:numPr>
          <w:ilvl w:val="0"/>
          <w:numId w:val="1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The Board continued to focus its attention on monitoring implementation of the organization’s strategic plan, positioning the agency for financial sustainability and growth, and COVID-19 response efforts</w:t>
      </w:r>
      <w:r w:rsidR="0094473C">
        <w:rPr>
          <w:rFonts w:ascii="Arial" w:hAnsi="Arial" w:cs="Arial"/>
          <w:sz w:val="21"/>
          <w:szCs w:val="21"/>
        </w:rPr>
        <w:t>.</w:t>
      </w:r>
      <w:r w:rsidRPr="00D23824">
        <w:rPr>
          <w:rFonts w:ascii="Arial" w:hAnsi="Arial" w:cs="Arial"/>
          <w:sz w:val="21"/>
          <w:szCs w:val="21"/>
        </w:rPr>
        <w:t xml:space="preserve"> </w:t>
      </w:r>
    </w:p>
    <w:p w14:paraId="2A08387A" w14:textId="68002B14" w:rsidR="008B10D5" w:rsidRPr="005B4C99" w:rsidRDefault="0037067C" w:rsidP="005B4C99">
      <w:pPr>
        <w:pStyle w:val="ListParagraph"/>
        <w:numPr>
          <w:ilvl w:val="0"/>
          <w:numId w:val="1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5B4C99">
        <w:rPr>
          <w:rFonts w:ascii="Arial" w:hAnsi="Arial" w:cs="Arial"/>
          <w:sz w:val="21"/>
          <w:szCs w:val="21"/>
        </w:rPr>
        <w:t xml:space="preserve">CFC </w:t>
      </w:r>
      <w:r w:rsidR="00555FE8">
        <w:rPr>
          <w:rFonts w:ascii="Arial" w:hAnsi="Arial" w:cs="Arial"/>
          <w:sz w:val="21"/>
          <w:szCs w:val="21"/>
        </w:rPr>
        <w:t xml:space="preserve">currently </w:t>
      </w:r>
      <w:r w:rsidRPr="005B4C99">
        <w:rPr>
          <w:rFonts w:ascii="Arial" w:hAnsi="Arial" w:cs="Arial"/>
          <w:sz w:val="21"/>
          <w:szCs w:val="21"/>
        </w:rPr>
        <w:t xml:space="preserve">has </w:t>
      </w:r>
      <w:r w:rsidR="00171C87">
        <w:rPr>
          <w:rFonts w:ascii="Arial" w:hAnsi="Arial" w:cs="Arial"/>
          <w:sz w:val="21"/>
          <w:szCs w:val="21"/>
        </w:rPr>
        <w:t>twelve</w:t>
      </w:r>
      <w:r w:rsidR="00CE7620" w:rsidRPr="005B4C99">
        <w:rPr>
          <w:rFonts w:ascii="Arial" w:hAnsi="Arial" w:cs="Arial"/>
          <w:sz w:val="21"/>
          <w:szCs w:val="21"/>
        </w:rPr>
        <w:t xml:space="preserve"> </w:t>
      </w:r>
      <w:r w:rsidRPr="005B4C99">
        <w:rPr>
          <w:rFonts w:ascii="Arial" w:hAnsi="Arial" w:cs="Arial"/>
          <w:sz w:val="21"/>
          <w:szCs w:val="21"/>
        </w:rPr>
        <w:t xml:space="preserve">Board members. </w:t>
      </w:r>
      <w:r w:rsidR="00F05AD3">
        <w:rPr>
          <w:rFonts w:ascii="Arial" w:hAnsi="Arial" w:cs="Arial"/>
          <w:sz w:val="21"/>
          <w:szCs w:val="21"/>
        </w:rPr>
        <w:t>Three</w:t>
      </w:r>
      <w:r w:rsidR="00F05AD3" w:rsidRPr="005B4C99">
        <w:rPr>
          <w:rFonts w:ascii="Arial" w:hAnsi="Arial" w:cs="Arial"/>
          <w:sz w:val="21"/>
          <w:szCs w:val="21"/>
        </w:rPr>
        <w:t xml:space="preserve"> </w:t>
      </w:r>
      <w:r w:rsidRPr="005B4C99">
        <w:rPr>
          <w:rFonts w:ascii="Arial" w:hAnsi="Arial" w:cs="Arial"/>
          <w:sz w:val="21"/>
          <w:szCs w:val="21"/>
        </w:rPr>
        <w:t xml:space="preserve">Board members reside in SM. Board members serve on </w:t>
      </w:r>
      <w:r w:rsidR="00114FC3">
        <w:rPr>
          <w:rFonts w:ascii="Arial" w:hAnsi="Arial" w:cs="Arial"/>
          <w:sz w:val="21"/>
          <w:szCs w:val="21"/>
        </w:rPr>
        <w:t>the following</w:t>
      </w:r>
      <w:r w:rsidRPr="005B4C99">
        <w:rPr>
          <w:rFonts w:ascii="Arial" w:hAnsi="Arial" w:cs="Arial"/>
          <w:sz w:val="21"/>
          <w:szCs w:val="21"/>
        </w:rPr>
        <w:t xml:space="preserve"> SM-based boards</w:t>
      </w:r>
      <w:r w:rsidR="00555FE8">
        <w:rPr>
          <w:rFonts w:ascii="Arial" w:hAnsi="Arial" w:cs="Arial"/>
          <w:sz w:val="21"/>
          <w:szCs w:val="21"/>
        </w:rPr>
        <w:t>:</w:t>
      </w:r>
      <w:r w:rsidR="00F05AD3">
        <w:rPr>
          <w:rFonts w:ascii="Arial" w:hAnsi="Arial" w:cs="Arial"/>
          <w:sz w:val="21"/>
          <w:szCs w:val="21"/>
        </w:rPr>
        <w:t xml:space="preserve"> </w:t>
      </w:r>
      <w:r w:rsidRPr="005B4C99">
        <w:rPr>
          <w:rFonts w:ascii="Arial" w:hAnsi="Arial" w:cs="Arial"/>
          <w:sz w:val="21"/>
          <w:szCs w:val="21"/>
        </w:rPr>
        <w:t xml:space="preserve">Rotary Club of Santa </w:t>
      </w:r>
      <w:r w:rsidR="00F05AD3" w:rsidRPr="005B4C99">
        <w:rPr>
          <w:rFonts w:ascii="Arial" w:hAnsi="Arial" w:cs="Arial"/>
          <w:sz w:val="21"/>
          <w:szCs w:val="21"/>
        </w:rPr>
        <w:t>Monica</w:t>
      </w:r>
      <w:r w:rsidR="00F05AD3">
        <w:rPr>
          <w:rFonts w:ascii="Arial" w:hAnsi="Arial" w:cs="Arial"/>
          <w:sz w:val="21"/>
          <w:szCs w:val="21"/>
        </w:rPr>
        <w:t>, Santa</w:t>
      </w:r>
      <w:r w:rsidRPr="005B4C99">
        <w:rPr>
          <w:rFonts w:ascii="Arial" w:hAnsi="Arial" w:cs="Arial"/>
          <w:sz w:val="21"/>
          <w:szCs w:val="21"/>
        </w:rPr>
        <w:t xml:space="preserve"> Monica Education Foundation</w:t>
      </w:r>
      <w:r w:rsidR="00F05AD3">
        <w:rPr>
          <w:rFonts w:ascii="Arial" w:hAnsi="Arial" w:cs="Arial"/>
          <w:sz w:val="21"/>
          <w:szCs w:val="21"/>
        </w:rPr>
        <w:t xml:space="preserve">, </w:t>
      </w:r>
      <w:r w:rsidR="00E020EC">
        <w:rPr>
          <w:rFonts w:ascii="Arial" w:hAnsi="Arial" w:cs="Arial"/>
          <w:sz w:val="21"/>
          <w:szCs w:val="21"/>
        </w:rPr>
        <w:t xml:space="preserve">and </w:t>
      </w:r>
      <w:r w:rsidRPr="005B4C99">
        <w:rPr>
          <w:rFonts w:ascii="Arial" w:hAnsi="Arial" w:cs="Arial"/>
          <w:sz w:val="21"/>
          <w:szCs w:val="21"/>
        </w:rPr>
        <w:t>SMMUSD PTA</w:t>
      </w:r>
      <w:r w:rsidR="00E020EC">
        <w:rPr>
          <w:rFonts w:ascii="Arial" w:hAnsi="Arial" w:cs="Arial"/>
          <w:sz w:val="21"/>
          <w:szCs w:val="21"/>
        </w:rPr>
        <w:t>.</w:t>
      </w:r>
      <w:r w:rsidR="00114FC3">
        <w:rPr>
          <w:rFonts w:ascii="Arial" w:hAnsi="Arial" w:cs="Arial"/>
          <w:sz w:val="21"/>
          <w:szCs w:val="21"/>
        </w:rPr>
        <w:t xml:space="preserve"> One Board member </w:t>
      </w:r>
      <w:r w:rsidR="00171C87">
        <w:rPr>
          <w:rFonts w:ascii="Arial" w:hAnsi="Arial" w:cs="Arial"/>
          <w:sz w:val="21"/>
          <w:szCs w:val="21"/>
        </w:rPr>
        <w:t>(</w:t>
      </w:r>
      <w:r w:rsidR="00114FC3">
        <w:rPr>
          <w:rFonts w:ascii="Arial" w:hAnsi="Arial" w:cs="Arial"/>
          <w:sz w:val="21"/>
          <w:szCs w:val="21"/>
        </w:rPr>
        <w:t xml:space="preserve">who was </w:t>
      </w:r>
      <w:r w:rsidR="00F05AD3">
        <w:rPr>
          <w:rFonts w:ascii="Arial" w:hAnsi="Arial" w:cs="Arial"/>
          <w:sz w:val="21"/>
          <w:szCs w:val="21"/>
        </w:rPr>
        <w:t>an</w:t>
      </w:r>
      <w:r w:rsidR="00114FC3">
        <w:rPr>
          <w:rFonts w:ascii="Arial" w:hAnsi="Arial" w:cs="Arial"/>
          <w:sz w:val="21"/>
          <w:szCs w:val="21"/>
        </w:rPr>
        <w:t xml:space="preserve"> </w:t>
      </w:r>
      <w:r w:rsidR="00F05AD3">
        <w:rPr>
          <w:rFonts w:ascii="Arial" w:hAnsi="Arial" w:cs="Arial"/>
          <w:sz w:val="21"/>
          <w:szCs w:val="21"/>
        </w:rPr>
        <w:t xml:space="preserve">influential </w:t>
      </w:r>
      <w:r w:rsidR="00114FC3">
        <w:rPr>
          <w:rFonts w:ascii="Arial" w:hAnsi="Arial" w:cs="Arial"/>
          <w:sz w:val="21"/>
          <w:szCs w:val="21"/>
        </w:rPr>
        <w:t xml:space="preserve">civic leader </w:t>
      </w:r>
      <w:r w:rsidR="00F05AD3">
        <w:rPr>
          <w:rFonts w:ascii="Arial" w:hAnsi="Arial" w:cs="Arial"/>
          <w:sz w:val="21"/>
          <w:szCs w:val="21"/>
        </w:rPr>
        <w:t xml:space="preserve">and volunteer </w:t>
      </w:r>
      <w:r w:rsidR="00114FC3">
        <w:rPr>
          <w:rFonts w:ascii="Arial" w:hAnsi="Arial" w:cs="Arial"/>
          <w:sz w:val="21"/>
          <w:szCs w:val="21"/>
        </w:rPr>
        <w:t>in SM and served on numerous SM-based Boards</w:t>
      </w:r>
      <w:r w:rsidR="00171C87">
        <w:rPr>
          <w:rFonts w:ascii="Arial" w:hAnsi="Arial" w:cs="Arial"/>
          <w:sz w:val="21"/>
          <w:szCs w:val="21"/>
        </w:rPr>
        <w:t xml:space="preserve">) </w:t>
      </w:r>
      <w:r w:rsidR="00114FC3">
        <w:rPr>
          <w:rFonts w:ascii="Arial" w:hAnsi="Arial" w:cs="Arial"/>
          <w:sz w:val="21"/>
          <w:szCs w:val="21"/>
        </w:rPr>
        <w:t xml:space="preserve">passed away during this </w:t>
      </w:r>
      <w:r w:rsidR="00F05AD3">
        <w:rPr>
          <w:rFonts w:ascii="Arial" w:hAnsi="Arial" w:cs="Arial"/>
          <w:sz w:val="21"/>
          <w:szCs w:val="21"/>
        </w:rPr>
        <w:t>reporting</w:t>
      </w:r>
      <w:r w:rsidR="00114FC3">
        <w:rPr>
          <w:rFonts w:ascii="Arial" w:hAnsi="Arial" w:cs="Arial"/>
          <w:sz w:val="21"/>
          <w:szCs w:val="21"/>
        </w:rPr>
        <w:t xml:space="preserve"> period. </w:t>
      </w:r>
      <w:r w:rsidR="00F05AD3">
        <w:rPr>
          <w:rFonts w:ascii="Arial" w:hAnsi="Arial" w:cs="Arial"/>
          <w:sz w:val="21"/>
          <w:szCs w:val="21"/>
        </w:rPr>
        <w:t>CFC is</w:t>
      </w:r>
      <w:r w:rsidR="00114FC3">
        <w:rPr>
          <w:rFonts w:ascii="Arial" w:hAnsi="Arial" w:cs="Arial"/>
          <w:sz w:val="21"/>
          <w:szCs w:val="21"/>
        </w:rPr>
        <w:t xml:space="preserve"> actively recruiting additional Board members </w:t>
      </w:r>
      <w:r w:rsidR="00F05AD3">
        <w:rPr>
          <w:rFonts w:ascii="Arial" w:hAnsi="Arial" w:cs="Arial"/>
          <w:sz w:val="21"/>
          <w:szCs w:val="21"/>
        </w:rPr>
        <w:t>who hold civic and/or professional leadership roles in the SM community.</w:t>
      </w:r>
    </w:p>
    <w:p w14:paraId="05EC4F1E" w14:textId="4C35B963" w:rsidR="008B10D5" w:rsidRPr="005B4C99" w:rsidRDefault="0037067C" w:rsidP="005B4C99">
      <w:pPr>
        <w:pStyle w:val="ListParagraph"/>
        <w:numPr>
          <w:ilvl w:val="0"/>
          <w:numId w:val="19"/>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5B4C99">
        <w:rPr>
          <w:rFonts w:ascii="Arial" w:hAnsi="Arial" w:cs="Arial"/>
          <w:sz w:val="21"/>
          <w:szCs w:val="21"/>
        </w:rPr>
        <w:t>The CFC by-laws allow for up to 20 Board members. CFC is committed to expanding and diversifying its board</w:t>
      </w:r>
      <w:r w:rsidR="00F05AD3">
        <w:rPr>
          <w:rFonts w:ascii="Arial" w:hAnsi="Arial" w:cs="Arial"/>
          <w:sz w:val="21"/>
          <w:szCs w:val="21"/>
        </w:rPr>
        <w:t xml:space="preserve"> </w:t>
      </w:r>
      <w:r w:rsidR="00AD7F31">
        <w:rPr>
          <w:rFonts w:ascii="Arial" w:hAnsi="Arial" w:cs="Arial"/>
          <w:sz w:val="21"/>
          <w:szCs w:val="21"/>
        </w:rPr>
        <w:t>as we</w:t>
      </w:r>
      <w:r w:rsidR="00F05AD3">
        <w:rPr>
          <w:rFonts w:ascii="Arial" w:hAnsi="Arial" w:cs="Arial"/>
          <w:sz w:val="21"/>
          <w:szCs w:val="21"/>
        </w:rPr>
        <w:t xml:space="preserve"> recruit </w:t>
      </w:r>
      <w:r w:rsidR="00114FC3">
        <w:rPr>
          <w:rFonts w:ascii="Arial" w:hAnsi="Arial" w:cs="Arial"/>
          <w:sz w:val="21"/>
          <w:szCs w:val="21"/>
        </w:rPr>
        <w:t>new Board members</w:t>
      </w:r>
      <w:r w:rsidRPr="005B4C99">
        <w:rPr>
          <w:rFonts w:ascii="Arial" w:hAnsi="Arial" w:cs="Arial"/>
          <w:sz w:val="21"/>
          <w:szCs w:val="21"/>
        </w:rPr>
        <w:t>.</w:t>
      </w:r>
      <w:r w:rsidR="0094473C" w:rsidRPr="005B4C99">
        <w:rPr>
          <w:rFonts w:ascii="Arial" w:hAnsi="Arial" w:cs="Arial"/>
          <w:sz w:val="21"/>
          <w:szCs w:val="21"/>
        </w:rPr>
        <w:t xml:space="preserve"> </w:t>
      </w:r>
      <w:r w:rsidR="00CE7620">
        <w:rPr>
          <w:rFonts w:ascii="Arial" w:hAnsi="Arial" w:cs="Arial"/>
          <w:sz w:val="21"/>
          <w:szCs w:val="21"/>
        </w:rPr>
        <w:t>One</w:t>
      </w:r>
      <w:r w:rsidR="00CE7620" w:rsidRPr="005B4C99">
        <w:rPr>
          <w:rFonts w:ascii="Arial" w:hAnsi="Arial" w:cs="Arial"/>
          <w:sz w:val="21"/>
          <w:szCs w:val="21"/>
        </w:rPr>
        <w:t xml:space="preserve"> </w:t>
      </w:r>
      <w:r w:rsidR="0094473C" w:rsidRPr="005B4C99">
        <w:rPr>
          <w:rFonts w:ascii="Arial" w:hAnsi="Arial" w:cs="Arial"/>
          <w:sz w:val="21"/>
          <w:szCs w:val="21"/>
        </w:rPr>
        <w:t xml:space="preserve">new Board member </w:t>
      </w:r>
      <w:r w:rsidR="00CE7620">
        <w:rPr>
          <w:rFonts w:ascii="Arial" w:hAnsi="Arial" w:cs="Arial"/>
          <w:sz w:val="21"/>
          <w:szCs w:val="21"/>
        </w:rPr>
        <w:t>was</w:t>
      </w:r>
      <w:r w:rsidR="00CE7620" w:rsidRPr="005B4C99">
        <w:rPr>
          <w:rFonts w:ascii="Arial" w:hAnsi="Arial" w:cs="Arial"/>
          <w:sz w:val="21"/>
          <w:szCs w:val="21"/>
        </w:rPr>
        <w:t xml:space="preserve"> </w:t>
      </w:r>
      <w:r w:rsidR="0094473C" w:rsidRPr="005B4C99">
        <w:rPr>
          <w:rFonts w:ascii="Arial" w:hAnsi="Arial" w:cs="Arial"/>
          <w:sz w:val="21"/>
          <w:szCs w:val="21"/>
        </w:rPr>
        <w:t>elected to begin their term</w:t>
      </w:r>
      <w:r w:rsidR="006357D1">
        <w:rPr>
          <w:rFonts w:ascii="Arial" w:hAnsi="Arial" w:cs="Arial"/>
          <w:sz w:val="21"/>
          <w:szCs w:val="21"/>
        </w:rPr>
        <w:t xml:space="preserve"> on</w:t>
      </w:r>
      <w:r w:rsidR="0094473C" w:rsidRPr="005B4C99">
        <w:rPr>
          <w:rFonts w:ascii="Arial" w:hAnsi="Arial" w:cs="Arial"/>
          <w:sz w:val="21"/>
          <w:szCs w:val="21"/>
        </w:rPr>
        <w:t xml:space="preserve"> </w:t>
      </w:r>
      <w:r w:rsidR="00E020EC">
        <w:rPr>
          <w:rFonts w:ascii="Arial" w:hAnsi="Arial" w:cs="Arial"/>
          <w:sz w:val="21"/>
          <w:szCs w:val="21"/>
        </w:rPr>
        <w:t>July 27</w:t>
      </w:r>
      <w:r w:rsidR="0094473C" w:rsidRPr="005B4C99">
        <w:rPr>
          <w:rFonts w:ascii="Arial" w:hAnsi="Arial" w:cs="Arial"/>
          <w:sz w:val="21"/>
          <w:szCs w:val="21"/>
        </w:rPr>
        <w:t xml:space="preserve">, 2022, bringing the total number of Board members to </w:t>
      </w:r>
      <w:r w:rsidR="00171C87">
        <w:rPr>
          <w:rFonts w:ascii="Arial" w:hAnsi="Arial" w:cs="Arial"/>
          <w:sz w:val="21"/>
          <w:szCs w:val="21"/>
        </w:rPr>
        <w:t>twelve</w:t>
      </w:r>
      <w:r w:rsidR="0094473C" w:rsidRPr="005B4C99">
        <w:rPr>
          <w:rFonts w:ascii="Arial" w:hAnsi="Arial" w:cs="Arial"/>
          <w:sz w:val="21"/>
          <w:szCs w:val="21"/>
        </w:rPr>
        <w:t>.</w:t>
      </w:r>
    </w:p>
    <w:p w14:paraId="6C6E79F6" w14:textId="77777777" w:rsidR="00E26D0F" w:rsidRPr="0096630E" w:rsidRDefault="00E26D0F" w:rsidP="005B4C99">
      <w:pPr>
        <w:pStyle w:val="ListParagraph"/>
        <w:rPr>
          <w:highlight w:val="yellow"/>
        </w:rPr>
      </w:pPr>
    </w:p>
    <w:p w14:paraId="6549D471" w14:textId="77777777" w:rsidR="00D04539" w:rsidRPr="005B4C9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B4C99">
        <w:t>SECTION IV: STAFFING PATTERN</w:t>
      </w:r>
    </w:p>
    <w:p w14:paraId="7646FE1D" w14:textId="77777777" w:rsidR="00E26D0F" w:rsidRPr="005B4C99" w:rsidRDefault="00E26D0F" w:rsidP="005B4C99">
      <w:pPr>
        <w:pStyle w:val="BodyText"/>
        <w:tabs>
          <w:tab w:val="clear" w:pos="-1080"/>
          <w:tab w:val="clear" w:pos="1980"/>
          <w:tab w:val="clear" w:pos="2520"/>
          <w:tab w:val="left" w:pos="-1440"/>
          <w:tab w:val="left" w:pos="1710"/>
          <w:tab w:val="left" w:pos="2880"/>
        </w:tabs>
        <w:rPr>
          <w:b/>
          <w:sz w:val="21"/>
          <w:u w:val="single"/>
        </w:rPr>
      </w:pPr>
    </w:p>
    <w:p w14:paraId="0568DB3F" w14:textId="16BB273A" w:rsidR="001B7E09" w:rsidRPr="00230037" w:rsidRDefault="000E75F9" w:rsidP="00230037">
      <w:pPr>
        <w:pStyle w:val="ListParagraph"/>
        <w:numPr>
          <w:ilvl w:val="0"/>
          <w:numId w:val="24"/>
        </w:numPr>
        <w:rPr>
          <w:rFonts w:ascii="Arial" w:hAnsi="Arial" w:cs="Arial"/>
          <w:sz w:val="21"/>
          <w:szCs w:val="21"/>
        </w:rPr>
      </w:pPr>
      <w:r>
        <w:rPr>
          <w:rFonts w:ascii="Arial" w:hAnsi="Arial" w:cs="Arial"/>
          <w:sz w:val="21"/>
          <w:szCs w:val="21"/>
        </w:rPr>
        <w:t>T</w:t>
      </w:r>
      <w:r w:rsidR="005F2CED" w:rsidRPr="000E75F9">
        <w:rPr>
          <w:rFonts w:ascii="Arial" w:hAnsi="Arial" w:cs="Arial"/>
          <w:sz w:val="21"/>
          <w:szCs w:val="21"/>
        </w:rPr>
        <w:t xml:space="preserve">he </w:t>
      </w:r>
      <w:r w:rsidR="005F2CED" w:rsidRPr="00230037">
        <w:rPr>
          <w:rFonts w:ascii="Arial" w:hAnsi="Arial" w:cs="Arial"/>
          <w:sz w:val="21"/>
          <w:szCs w:val="21"/>
        </w:rPr>
        <w:t>Community Partnerships Coordinator concluded</w:t>
      </w:r>
      <w:r w:rsidR="00173A0B">
        <w:rPr>
          <w:rFonts w:ascii="Arial" w:hAnsi="Arial" w:cs="Arial"/>
          <w:sz w:val="21"/>
          <w:szCs w:val="21"/>
        </w:rPr>
        <w:t xml:space="preserve"> </w:t>
      </w:r>
      <w:r w:rsidR="005F2CED" w:rsidRPr="00230037">
        <w:rPr>
          <w:rFonts w:ascii="Arial" w:hAnsi="Arial" w:cs="Arial"/>
          <w:sz w:val="21"/>
          <w:szCs w:val="21"/>
        </w:rPr>
        <w:t xml:space="preserve">employment </w:t>
      </w:r>
      <w:r w:rsidR="00173A0B">
        <w:rPr>
          <w:rFonts w:ascii="Arial" w:hAnsi="Arial" w:cs="Arial"/>
          <w:sz w:val="21"/>
          <w:szCs w:val="21"/>
        </w:rPr>
        <w:t xml:space="preserve">at CFC </w:t>
      </w:r>
      <w:r w:rsidR="005F2CED" w:rsidRPr="00230037">
        <w:rPr>
          <w:rFonts w:ascii="Arial" w:hAnsi="Arial" w:cs="Arial"/>
          <w:sz w:val="21"/>
          <w:szCs w:val="21"/>
        </w:rPr>
        <w:t xml:space="preserve">on March 25, 2022. The </w:t>
      </w:r>
      <w:r>
        <w:rPr>
          <w:rFonts w:ascii="Arial" w:hAnsi="Arial" w:cs="Arial"/>
          <w:sz w:val="21"/>
          <w:szCs w:val="21"/>
        </w:rPr>
        <w:t xml:space="preserve">R&amp;R </w:t>
      </w:r>
      <w:r w:rsidR="005F2CED" w:rsidRPr="00230037">
        <w:rPr>
          <w:rFonts w:ascii="Arial" w:hAnsi="Arial" w:cs="Arial"/>
          <w:sz w:val="21"/>
          <w:szCs w:val="21"/>
        </w:rPr>
        <w:t xml:space="preserve">Supervisor assumed </w:t>
      </w:r>
      <w:r w:rsidR="00173A0B">
        <w:rPr>
          <w:rFonts w:ascii="Arial" w:hAnsi="Arial" w:cs="Arial"/>
          <w:sz w:val="21"/>
          <w:szCs w:val="21"/>
        </w:rPr>
        <w:t xml:space="preserve">their </w:t>
      </w:r>
      <w:r w:rsidR="005F2CED" w:rsidRPr="00230037">
        <w:rPr>
          <w:rFonts w:ascii="Arial" w:hAnsi="Arial" w:cs="Arial"/>
          <w:sz w:val="21"/>
          <w:szCs w:val="21"/>
        </w:rPr>
        <w:t>primary responsibilities related to the SM-funded program, supported by the R&amp;R Manager and team of R&amp;R Specialists.</w:t>
      </w:r>
      <w:r w:rsidR="00173A0B">
        <w:rPr>
          <w:rFonts w:ascii="Arial" w:hAnsi="Arial" w:cs="Arial"/>
          <w:sz w:val="21"/>
          <w:szCs w:val="21"/>
        </w:rPr>
        <w:t xml:space="preserve"> </w:t>
      </w:r>
      <w:r w:rsidR="00E020EC" w:rsidRPr="00230037">
        <w:rPr>
          <w:rFonts w:ascii="Arial" w:hAnsi="Arial" w:cs="Arial"/>
          <w:sz w:val="21"/>
          <w:szCs w:val="21"/>
        </w:rPr>
        <w:t xml:space="preserve">This change was formally communicated to City staff. </w:t>
      </w:r>
    </w:p>
    <w:p w14:paraId="510FA87A" w14:textId="780F7E2F" w:rsidR="001B7E09" w:rsidRPr="008B10D5" w:rsidRDefault="001B7E09" w:rsidP="001B7E09">
      <w:pPr>
        <w:pStyle w:val="NoSpacing"/>
        <w:widowControl w:val="0"/>
        <w:numPr>
          <w:ilvl w:val="0"/>
          <w:numId w:val="20"/>
        </w:numPr>
        <w:autoSpaceDE w:val="0"/>
        <w:autoSpaceDN w:val="0"/>
        <w:adjustRightInd w:val="0"/>
        <w:rPr>
          <w:rFonts w:ascii="Arial" w:hAnsi="Arial" w:cs="Arial"/>
          <w:sz w:val="21"/>
          <w:szCs w:val="21"/>
        </w:rPr>
      </w:pPr>
      <w:r w:rsidRPr="008B10D5">
        <w:rPr>
          <w:rFonts w:ascii="Arial" w:hAnsi="Arial" w:cs="Arial"/>
          <w:sz w:val="21"/>
          <w:szCs w:val="21"/>
        </w:rPr>
        <w:t>This program does not utilize volunteers or unpaid interns.</w:t>
      </w:r>
    </w:p>
    <w:p w14:paraId="1D3E3D15" w14:textId="77777777" w:rsidR="00E26D0F" w:rsidRPr="005B4C99"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034644F3" w14:textId="77777777" w:rsidR="007A7886" w:rsidRDefault="007A7886">
      <w:pPr>
        <w:widowControl/>
        <w:autoSpaceDE/>
        <w:autoSpaceDN/>
        <w:adjustRightInd/>
        <w:rPr>
          <w:rFonts w:ascii="Arial" w:hAnsi="Arial"/>
          <w:b/>
          <w:sz w:val="21"/>
          <w:u w:val="single"/>
        </w:rPr>
      </w:pPr>
      <w:r>
        <w:rPr>
          <w:rFonts w:ascii="Arial" w:hAnsi="Arial"/>
          <w:b/>
          <w:sz w:val="21"/>
          <w:u w:val="single"/>
        </w:rPr>
        <w:br w:type="page"/>
      </w:r>
    </w:p>
    <w:p w14:paraId="77BA1E20" w14:textId="74DDFD2B" w:rsidR="00D04539" w:rsidRPr="005B4C9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5B4C99">
        <w:rPr>
          <w:rFonts w:ascii="Arial" w:hAnsi="Arial"/>
          <w:b/>
          <w:sz w:val="21"/>
          <w:u w:val="single"/>
        </w:rPr>
        <w:lastRenderedPageBreak/>
        <w:t>SECTION V: SPECIAL FUNDING CONDITIONS</w:t>
      </w:r>
    </w:p>
    <w:p w14:paraId="5E71D62E" w14:textId="6B16F38D" w:rsidR="00D04539" w:rsidRPr="004632F4"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sz w:val="21"/>
        </w:rPr>
      </w:pPr>
      <w:r w:rsidRPr="004632F4">
        <w:rPr>
          <w:rFonts w:ascii="Arial" w:hAnsi="Arial"/>
          <w:i/>
          <w:sz w:val="21"/>
        </w:rPr>
        <w:t xml:space="preserve">Provide a status report on how the agency is meeting its funding conditions listed in Exhibit </w:t>
      </w:r>
      <w:r w:rsidR="00601825" w:rsidRPr="004632F4">
        <w:rPr>
          <w:rFonts w:ascii="Arial" w:hAnsi="Arial"/>
          <w:i/>
          <w:sz w:val="21"/>
        </w:rPr>
        <w:t>A</w:t>
      </w:r>
      <w:r w:rsidRPr="004632F4">
        <w:rPr>
          <w:rFonts w:ascii="Arial" w:hAnsi="Arial"/>
          <w:i/>
          <w:sz w:val="21"/>
        </w:rPr>
        <w:t xml:space="preserve"> of your </w:t>
      </w:r>
      <w:r w:rsidR="00601825" w:rsidRPr="004632F4">
        <w:rPr>
          <w:rFonts w:ascii="Arial" w:hAnsi="Arial"/>
          <w:i/>
          <w:sz w:val="21"/>
        </w:rPr>
        <w:t>Grant Agreement</w:t>
      </w:r>
      <w:r w:rsidRPr="004632F4">
        <w:rPr>
          <w:rFonts w:ascii="Arial" w:hAnsi="Arial"/>
          <w:i/>
          <w:sz w:val="21"/>
        </w:rPr>
        <w:t>, clearly addressing each individual funding condition in bullet point format.</w:t>
      </w:r>
    </w:p>
    <w:p w14:paraId="503289F6"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992AD00" w14:textId="77777777" w:rsidR="001B7E09" w:rsidRPr="00D23824" w:rsidRDefault="001B7E09" w:rsidP="001B7E0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b/>
          <w:sz w:val="21"/>
          <w:szCs w:val="21"/>
        </w:rPr>
      </w:pPr>
      <w:r w:rsidRPr="00D23824">
        <w:rPr>
          <w:rFonts w:ascii="Arial" w:hAnsi="Arial" w:cs="Arial"/>
          <w:b/>
          <w:sz w:val="21"/>
          <w:szCs w:val="21"/>
        </w:rPr>
        <w:t>Standard Funding Conditions</w:t>
      </w:r>
    </w:p>
    <w:p w14:paraId="4B03B862" w14:textId="6A8A64FA" w:rsidR="001B7E09" w:rsidRPr="00D23824" w:rsidRDefault="001B7E09" w:rsidP="001B7E09">
      <w:pPr>
        <w:pStyle w:val="ListParagraph"/>
        <w:numPr>
          <w:ilvl w:val="0"/>
          <w:numId w:val="2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CFC stands ready to participate in the City’s efforts to develop an outcomes measurement system to better track human services program demographics and outcomes.</w:t>
      </w:r>
      <w:r w:rsidR="00C4248D">
        <w:rPr>
          <w:rFonts w:ascii="Arial" w:hAnsi="Arial" w:cs="Arial"/>
          <w:sz w:val="21"/>
          <w:szCs w:val="21"/>
        </w:rPr>
        <w:t xml:space="preserve"> </w:t>
      </w:r>
      <w:r w:rsidRPr="00D23824">
        <w:rPr>
          <w:rFonts w:ascii="Arial" w:hAnsi="Arial" w:cs="Arial"/>
          <w:sz w:val="21"/>
          <w:szCs w:val="21"/>
        </w:rPr>
        <w:t>CFC participates in relevant meetings and provides program data to the City, as requested.</w:t>
      </w:r>
    </w:p>
    <w:p w14:paraId="68C56A34" w14:textId="36DCA03A" w:rsidR="001B7E09" w:rsidRPr="00D23824" w:rsidRDefault="001B7E09" w:rsidP="001B7E09">
      <w:pPr>
        <w:pStyle w:val="ListParagraph"/>
        <w:widowControl/>
        <w:numPr>
          <w:ilvl w:val="0"/>
          <w:numId w:val="23"/>
        </w:numPr>
        <w:rPr>
          <w:rFonts w:ascii="Arial" w:eastAsia="Times New Roman" w:hAnsi="Arial" w:cs="Arial"/>
          <w:sz w:val="21"/>
          <w:szCs w:val="21"/>
        </w:rPr>
      </w:pPr>
      <w:r w:rsidRPr="00D23824">
        <w:rPr>
          <w:rFonts w:ascii="Arial" w:hAnsi="Arial" w:cs="Arial"/>
          <w:sz w:val="21"/>
          <w:szCs w:val="21"/>
        </w:rPr>
        <w:t xml:space="preserve">CFC followed guidance from public health officials to provide services in adherence to the safety protocols related to the COVID-19 pandemic, including modifications to service delivery, physical infrastructure, safety equipment, and protocols to protect participants and staff. </w:t>
      </w:r>
      <w:r w:rsidR="00B3770A">
        <w:rPr>
          <w:rFonts w:ascii="Arial" w:hAnsi="Arial" w:cs="Arial"/>
          <w:sz w:val="21"/>
          <w:szCs w:val="21"/>
        </w:rPr>
        <w:t>Our o</w:t>
      </w:r>
      <w:r w:rsidRPr="00D23824">
        <w:rPr>
          <w:rFonts w:ascii="Arial" w:hAnsi="Arial" w:cs="Arial"/>
          <w:sz w:val="21"/>
          <w:szCs w:val="21"/>
        </w:rPr>
        <w:t xml:space="preserve">ffice </w:t>
      </w:r>
      <w:r w:rsidR="00B3770A">
        <w:rPr>
          <w:rFonts w:ascii="Arial" w:hAnsi="Arial" w:cs="Arial"/>
          <w:sz w:val="21"/>
          <w:szCs w:val="21"/>
        </w:rPr>
        <w:t>reopened</w:t>
      </w:r>
      <w:r w:rsidRPr="00D23824">
        <w:rPr>
          <w:rFonts w:ascii="Arial" w:hAnsi="Arial" w:cs="Arial"/>
          <w:sz w:val="21"/>
          <w:szCs w:val="21"/>
        </w:rPr>
        <w:t xml:space="preserve"> to the public</w:t>
      </w:r>
      <w:r w:rsidR="00B3770A">
        <w:rPr>
          <w:rFonts w:ascii="Arial" w:hAnsi="Arial" w:cs="Arial"/>
          <w:sz w:val="21"/>
          <w:szCs w:val="21"/>
        </w:rPr>
        <w:t xml:space="preserve"> (by appointment), and we continue to </w:t>
      </w:r>
      <w:r w:rsidRPr="00D23824">
        <w:rPr>
          <w:rFonts w:ascii="Arial" w:hAnsi="Arial" w:cs="Arial"/>
          <w:sz w:val="21"/>
          <w:szCs w:val="21"/>
        </w:rPr>
        <w:t xml:space="preserve">provide our core services virtually using phone, email, and videoconferencing. </w:t>
      </w:r>
      <w:r w:rsidR="008C7F2D" w:rsidRPr="008C7F2D">
        <w:rPr>
          <w:rFonts w:ascii="Arial" w:hAnsi="Arial" w:cs="Arial"/>
          <w:sz w:val="21"/>
          <w:szCs w:val="21"/>
        </w:rPr>
        <w:t xml:space="preserve">CFC staff are also co-located at the Santa Monica Early Childhood Lab School twice </w:t>
      </w:r>
      <w:r w:rsidR="008C7F2D" w:rsidRPr="00230037">
        <w:rPr>
          <w:rFonts w:ascii="Arial" w:hAnsi="Arial" w:cs="Arial"/>
          <w:sz w:val="21"/>
          <w:szCs w:val="21"/>
        </w:rPr>
        <w:t>monthly</w:t>
      </w:r>
      <w:r w:rsidR="008C7F2D" w:rsidRPr="008C7F2D">
        <w:rPr>
          <w:rFonts w:ascii="Arial" w:hAnsi="Arial" w:cs="Arial"/>
          <w:sz w:val="21"/>
          <w:szCs w:val="21"/>
        </w:rPr>
        <w:t xml:space="preserve"> and by appointment.</w:t>
      </w:r>
      <w:r w:rsidR="008C7F2D">
        <w:rPr>
          <w:rFonts w:ascii="Arial" w:hAnsi="Arial" w:cs="Arial"/>
          <w:sz w:val="21"/>
          <w:szCs w:val="21"/>
        </w:rPr>
        <w:t xml:space="preserve"> </w:t>
      </w:r>
      <w:r w:rsidRPr="00D23824">
        <w:rPr>
          <w:rFonts w:ascii="Arial" w:hAnsi="Arial" w:cs="Arial"/>
          <w:sz w:val="21"/>
          <w:szCs w:val="21"/>
        </w:rPr>
        <w:t>We hosted contactless, drive-through events to equip child care providers with personal protective equipment (PPE) and other critical program supplies. CFC drafted a COVID-19 Prevention Plan as required by Cal/OSHA. All staff working onsite follow strict masking, social distancing, and safety protocols, per public health guidelines and best practices</w:t>
      </w:r>
      <w:r w:rsidR="00D11CF2">
        <w:rPr>
          <w:rFonts w:ascii="Arial" w:hAnsi="Arial" w:cs="Arial"/>
          <w:sz w:val="21"/>
          <w:szCs w:val="21"/>
        </w:rPr>
        <w:t>. We also adopted an agency vaccination policy.</w:t>
      </w:r>
    </w:p>
    <w:p w14:paraId="60953795" w14:textId="48FB976E" w:rsidR="00D11CF2" w:rsidRPr="00D23824" w:rsidRDefault="00D11CF2" w:rsidP="00D11CF2">
      <w:pPr>
        <w:pStyle w:val="ListParagraph"/>
        <w:widowControl/>
        <w:numPr>
          <w:ilvl w:val="0"/>
          <w:numId w:val="2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 xml:space="preserve">CFC assists eligible participants in submitting applications to applicable Santa Monica Housing programs, and leverages relationships with other social service agencies in our community, such as those in the </w:t>
      </w:r>
      <w:r>
        <w:rPr>
          <w:rFonts w:ascii="Arial" w:hAnsi="Arial" w:cs="Arial"/>
          <w:sz w:val="21"/>
          <w:szCs w:val="21"/>
        </w:rPr>
        <w:t>ECWP</w:t>
      </w:r>
      <w:r w:rsidRPr="00D23824">
        <w:rPr>
          <w:rFonts w:ascii="Arial" w:hAnsi="Arial" w:cs="Arial"/>
          <w:sz w:val="21"/>
          <w:szCs w:val="21"/>
        </w:rPr>
        <w:t>, to support families in need of housing.</w:t>
      </w:r>
    </w:p>
    <w:p w14:paraId="081EC16C" w14:textId="77777777" w:rsidR="001B7E09" w:rsidRPr="001C2CF5" w:rsidRDefault="001B7E09" w:rsidP="001B7E09">
      <w:pPr>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ind w:left="360"/>
        <w:jc w:val="both"/>
        <w:rPr>
          <w:rFonts w:ascii="Arial" w:hAnsi="Arial" w:cs="Arial"/>
          <w:sz w:val="21"/>
          <w:szCs w:val="21"/>
          <w:highlight w:val="yellow"/>
        </w:rPr>
      </w:pPr>
    </w:p>
    <w:p w14:paraId="1EEEF0A7" w14:textId="77777777" w:rsidR="001B7E09" w:rsidRPr="00D23824" w:rsidRDefault="001B7E09" w:rsidP="001B7E09">
      <w:pPr>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b/>
          <w:sz w:val="21"/>
          <w:szCs w:val="21"/>
        </w:rPr>
      </w:pPr>
      <w:r w:rsidRPr="00D23824">
        <w:rPr>
          <w:rFonts w:ascii="Arial" w:hAnsi="Arial" w:cs="Arial"/>
          <w:b/>
          <w:sz w:val="21"/>
          <w:szCs w:val="21"/>
        </w:rPr>
        <w:t>Youth &amp; Families Agencies</w:t>
      </w:r>
    </w:p>
    <w:p w14:paraId="4F92F4C8" w14:textId="1EC5D2A5" w:rsidR="001B7E09" w:rsidRPr="00D23824" w:rsidRDefault="001B7E09" w:rsidP="001B7E09">
      <w:pPr>
        <w:pStyle w:val="ListParagraph"/>
        <w:numPr>
          <w:ilvl w:val="0"/>
          <w:numId w:val="21"/>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Arial" w:hAnsi="Arial" w:cs="Arial"/>
          <w:sz w:val="21"/>
          <w:szCs w:val="21"/>
        </w:rPr>
      </w:pPr>
      <w:r w:rsidRPr="00D23824">
        <w:rPr>
          <w:rFonts w:ascii="Arial" w:hAnsi="Arial" w:cs="Arial"/>
          <w:sz w:val="21"/>
          <w:szCs w:val="21"/>
        </w:rPr>
        <w:t xml:space="preserve">CFC actively participates in Santa Monica Cradle to Career (SMC2C) collective impact meetings and initiatives, including the Building Blocks for Kindergarten Work Group and the Early Childhood Task Force (and Steering Committee). CFC staff are also part of the </w:t>
      </w:r>
      <w:r w:rsidR="00D11CF2">
        <w:rPr>
          <w:rFonts w:ascii="Arial" w:hAnsi="Arial" w:cs="Arial"/>
          <w:sz w:val="21"/>
          <w:szCs w:val="21"/>
        </w:rPr>
        <w:t>ECWP</w:t>
      </w:r>
      <w:r w:rsidRPr="00D23824">
        <w:rPr>
          <w:rFonts w:ascii="Arial" w:hAnsi="Arial" w:cs="Arial"/>
          <w:sz w:val="21"/>
          <w:szCs w:val="21"/>
        </w:rPr>
        <w:t xml:space="preserve"> network.</w:t>
      </w:r>
    </w:p>
    <w:p w14:paraId="53C58CC0" w14:textId="01EF373F" w:rsidR="001B7E09" w:rsidRPr="00D23824" w:rsidRDefault="001B7E09" w:rsidP="005B4C99">
      <w:pPr>
        <w:pStyle w:val="ListParagraph"/>
        <w:widowControl/>
        <w:numPr>
          <w:ilvl w:val="0"/>
          <w:numId w:val="21"/>
        </w:numPr>
        <w:autoSpaceDE/>
        <w:autoSpaceDN/>
        <w:adjustRightInd/>
        <w:spacing w:after="40"/>
        <w:rPr>
          <w:rFonts w:ascii="Arial" w:hAnsi="Arial" w:cs="Arial"/>
          <w:sz w:val="21"/>
          <w:szCs w:val="21"/>
        </w:rPr>
      </w:pPr>
      <w:r w:rsidRPr="00D23824">
        <w:rPr>
          <w:rFonts w:ascii="Arial" w:hAnsi="Arial" w:cs="Arial"/>
          <w:sz w:val="21"/>
          <w:szCs w:val="21"/>
        </w:rPr>
        <w:t>CFC is prepared to work with the City and families on any community crisis. CFC staff participate</w:t>
      </w:r>
      <w:r w:rsidR="005B0E19">
        <w:rPr>
          <w:rFonts w:ascii="Arial" w:hAnsi="Arial" w:cs="Arial"/>
          <w:sz w:val="21"/>
          <w:szCs w:val="21"/>
        </w:rPr>
        <w:t>d</w:t>
      </w:r>
      <w:r w:rsidRPr="00D23824">
        <w:rPr>
          <w:rFonts w:ascii="Arial" w:hAnsi="Arial" w:cs="Arial"/>
          <w:sz w:val="21"/>
          <w:szCs w:val="21"/>
        </w:rPr>
        <w:t xml:space="preserve"> in the </w:t>
      </w:r>
      <w:r w:rsidRPr="00D23824">
        <w:rPr>
          <w:rFonts w:ascii="Arial" w:hAnsi="Arial"/>
          <w:sz w:val="21"/>
        </w:rPr>
        <w:t xml:space="preserve">Santa Monica Economic Recovery Task Force – Child Care Subgroup and </w:t>
      </w:r>
      <w:r w:rsidRPr="00D23824">
        <w:rPr>
          <w:rFonts w:ascii="Arial" w:hAnsi="Arial" w:cs="Arial"/>
          <w:sz w:val="21"/>
          <w:szCs w:val="21"/>
        </w:rPr>
        <w:t xml:space="preserve">the City’s Volunteer/Nonprofit Leader Connection calls </w:t>
      </w:r>
      <w:r w:rsidR="00104CEC" w:rsidRPr="00D23824">
        <w:rPr>
          <w:rFonts w:ascii="Arial" w:hAnsi="Arial" w:cs="Arial"/>
          <w:sz w:val="21"/>
          <w:szCs w:val="21"/>
        </w:rPr>
        <w:t>to</w:t>
      </w:r>
      <w:r w:rsidRPr="00D23824">
        <w:rPr>
          <w:rFonts w:ascii="Arial" w:hAnsi="Arial" w:cs="Arial"/>
          <w:sz w:val="21"/>
          <w:szCs w:val="21"/>
        </w:rPr>
        <w:t xml:space="preserve"> collaborate with other nonprofit agencies to address urgent community needs and leverage available resources during the COVID-19 pandemic. CFC led various emergency response efforts to support families and caregivers during the pandemic: enhanced child care referrals for essential workers, child care subsidy vouchers for essential workers, emergency and safety supply distributions for providers, regular check-ins</w:t>
      </w:r>
      <w:r w:rsidR="00C4248D">
        <w:rPr>
          <w:rFonts w:ascii="Arial" w:hAnsi="Arial" w:cs="Arial"/>
          <w:sz w:val="21"/>
          <w:szCs w:val="21"/>
        </w:rPr>
        <w:t>,</w:t>
      </w:r>
      <w:r w:rsidRPr="00D23824">
        <w:rPr>
          <w:rFonts w:ascii="Arial" w:hAnsi="Arial" w:cs="Arial"/>
          <w:sz w:val="21"/>
          <w:szCs w:val="21"/>
        </w:rPr>
        <w:t xml:space="preserve"> and sharing of timely resources for providers. CFC also provide</w:t>
      </w:r>
      <w:r w:rsidR="00D11CF2">
        <w:rPr>
          <w:rFonts w:ascii="Arial" w:hAnsi="Arial" w:cs="Arial"/>
          <w:sz w:val="21"/>
          <w:szCs w:val="21"/>
        </w:rPr>
        <w:t>s</w:t>
      </w:r>
      <w:r w:rsidRPr="00D23824">
        <w:rPr>
          <w:rFonts w:ascii="Arial" w:hAnsi="Arial" w:cs="Arial"/>
          <w:sz w:val="21"/>
          <w:szCs w:val="21"/>
        </w:rPr>
        <w:t xml:space="preserve"> </w:t>
      </w:r>
      <w:r w:rsidR="00AA34F9">
        <w:rPr>
          <w:rFonts w:ascii="Arial" w:hAnsi="Arial" w:cs="Arial"/>
          <w:sz w:val="21"/>
          <w:szCs w:val="21"/>
        </w:rPr>
        <w:t xml:space="preserve">quarterly </w:t>
      </w:r>
      <w:r w:rsidRPr="00D23824">
        <w:rPr>
          <w:rFonts w:ascii="Arial" w:hAnsi="Arial" w:cs="Arial"/>
          <w:sz w:val="21"/>
          <w:szCs w:val="21"/>
        </w:rPr>
        <w:t>updates to the City on provider status and capacity to</w:t>
      </w:r>
      <w:r w:rsidR="00C4248D">
        <w:rPr>
          <w:rFonts w:ascii="Arial" w:hAnsi="Arial" w:cs="Arial"/>
          <w:sz w:val="21"/>
          <w:szCs w:val="21"/>
        </w:rPr>
        <w:t xml:space="preserve"> </w:t>
      </w:r>
      <w:r w:rsidRPr="00D23824">
        <w:rPr>
          <w:rFonts w:ascii="Arial" w:hAnsi="Arial" w:cs="Arial"/>
          <w:sz w:val="21"/>
          <w:szCs w:val="21"/>
        </w:rPr>
        <w:t>serve</w:t>
      </w:r>
      <w:r w:rsidR="00D11CF2">
        <w:rPr>
          <w:rFonts w:ascii="Arial" w:hAnsi="Arial" w:cs="Arial"/>
          <w:sz w:val="21"/>
          <w:szCs w:val="21"/>
        </w:rPr>
        <w:t xml:space="preserve"> </w:t>
      </w:r>
      <w:r w:rsidRPr="00D23824">
        <w:rPr>
          <w:rFonts w:ascii="Arial" w:hAnsi="Arial" w:cs="Arial"/>
          <w:sz w:val="21"/>
          <w:szCs w:val="21"/>
        </w:rPr>
        <w:t>families.</w:t>
      </w:r>
      <w:r w:rsidRPr="00D23824">
        <w:rPr>
          <w:rFonts w:ascii="Arial" w:hAnsi="Arial" w:cs="Arial"/>
          <w:sz w:val="21"/>
          <w:szCs w:val="21"/>
        </w:rPr>
        <w:br/>
      </w:r>
    </w:p>
    <w:p w14:paraId="5CB57166" w14:textId="77777777" w:rsidR="001B7E09" w:rsidRPr="00D23824" w:rsidRDefault="001B7E09" w:rsidP="001B7E09">
      <w:pPr>
        <w:widowControl/>
        <w:autoSpaceDE/>
        <w:adjustRightInd/>
        <w:spacing w:after="40"/>
        <w:jc w:val="both"/>
        <w:rPr>
          <w:rFonts w:ascii="Arial" w:hAnsi="Arial" w:cs="Arial"/>
          <w:b/>
          <w:sz w:val="21"/>
          <w:szCs w:val="21"/>
        </w:rPr>
      </w:pPr>
      <w:r w:rsidRPr="00D23824">
        <w:rPr>
          <w:rFonts w:ascii="Arial" w:hAnsi="Arial" w:cs="Arial"/>
          <w:b/>
          <w:sz w:val="21"/>
          <w:szCs w:val="21"/>
        </w:rPr>
        <w:t>Early Education</w:t>
      </w:r>
    </w:p>
    <w:p w14:paraId="37CC331E" w14:textId="77777777" w:rsidR="001B7E09" w:rsidRPr="00D23824" w:rsidRDefault="001B7E09" w:rsidP="001B7E09">
      <w:pPr>
        <w:pStyle w:val="ListParagraph"/>
        <w:widowControl/>
        <w:numPr>
          <w:ilvl w:val="0"/>
          <w:numId w:val="22"/>
        </w:numPr>
        <w:autoSpaceDE/>
        <w:adjustRightInd/>
        <w:spacing w:after="40"/>
        <w:jc w:val="both"/>
        <w:rPr>
          <w:rFonts w:ascii="Arial" w:hAnsi="Arial" w:cs="Arial"/>
          <w:sz w:val="21"/>
          <w:szCs w:val="21"/>
        </w:rPr>
      </w:pPr>
      <w:r w:rsidRPr="00D23824">
        <w:rPr>
          <w:rFonts w:ascii="Arial" w:hAnsi="Arial" w:cs="Arial"/>
          <w:sz w:val="21"/>
          <w:szCs w:val="21"/>
        </w:rPr>
        <w:t>CFC Subsidy Program Specialists verify subsidy eligibility based on employment or school records of all parents and the residency by reviewing utility bills, valid driver’s license, or identification cards; verification is also based on referral from supportive housing programs or referral from the ECWP network. Participants in the State-funded essential worker voucher are able to self-certify their eligibility information, per state guidelines.</w:t>
      </w:r>
    </w:p>
    <w:p w14:paraId="3DE387BF" w14:textId="050350B2" w:rsidR="009A01AA" w:rsidRPr="005B4C99" w:rsidRDefault="001B7E09" w:rsidP="005B4C99">
      <w:pPr>
        <w:pStyle w:val="ListParagraph"/>
        <w:widowControl/>
        <w:numPr>
          <w:ilvl w:val="0"/>
          <w:numId w:val="2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Arial" w:hAnsi="Arial"/>
          <w:sz w:val="22"/>
          <w:szCs w:val="22"/>
          <w:u w:val="single"/>
        </w:rPr>
      </w:pPr>
      <w:bookmarkStart w:id="2" w:name="_Hlk81217737"/>
      <w:bookmarkStart w:id="3" w:name="_Hlk111107041"/>
      <w:r w:rsidRPr="00D23824">
        <w:rPr>
          <w:rFonts w:ascii="Arial" w:hAnsi="Arial" w:cs="Arial"/>
          <w:sz w:val="21"/>
          <w:szCs w:val="21"/>
        </w:rPr>
        <w:t xml:space="preserve">CFC’s Provider Specialist conducts an annual review to document that all providers have a current license to operate. </w:t>
      </w:r>
      <w:r w:rsidRPr="007105B1">
        <w:rPr>
          <w:rFonts w:ascii="Arial" w:hAnsi="Arial" w:cs="Arial"/>
          <w:sz w:val="21"/>
          <w:szCs w:val="21"/>
        </w:rPr>
        <w:t xml:space="preserve">The last review was in </w:t>
      </w:r>
      <w:r w:rsidR="00B3770A">
        <w:rPr>
          <w:rFonts w:ascii="Arial" w:hAnsi="Arial" w:cs="Arial"/>
          <w:sz w:val="21"/>
          <w:szCs w:val="21"/>
        </w:rPr>
        <w:t>August</w:t>
      </w:r>
      <w:r w:rsidR="00B3770A" w:rsidRPr="007105B1">
        <w:rPr>
          <w:rFonts w:ascii="Arial" w:hAnsi="Arial" w:cs="Arial"/>
          <w:sz w:val="21"/>
          <w:szCs w:val="21"/>
        </w:rPr>
        <w:t xml:space="preserve"> 202</w:t>
      </w:r>
      <w:r w:rsidR="00B3770A">
        <w:rPr>
          <w:rFonts w:ascii="Arial" w:hAnsi="Arial" w:cs="Arial"/>
          <w:sz w:val="21"/>
          <w:szCs w:val="21"/>
        </w:rPr>
        <w:t>2</w:t>
      </w:r>
      <w:r w:rsidRPr="007105B1">
        <w:rPr>
          <w:rFonts w:ascii="Arial" w:hAnsi="Arial" w:cs="Arial"/>
          <w:sz w:val="21"/>
          <w:szCs w:val="21"/>
        </w:rPr>
        <w:t xml:space="preserve">, documenting </w:t>
      </w:r>
      <w:r w:rsidR="00D11CF2">
        <w:rPr>
          <w:rFonts w:ascii="Arial" w:hAnsi="Arial" w:cs="Arial"/>
          <w:sz w:val="21"/>
          <w:szCs w:val="21"/>
        </w:rPr>
        <w:t xml:space="preserve">that </w:t>
      </w:r>
      <w:r w:rsidRPr="007105B1">
        <w:rPr>
          <w:rFonts w:ascii="Arial" w:hAnsi="Arial" w:cs="Arial"/>
          <w:sz w:val="21"/>
          <w:szCs w:val="21"/>
        </w:rPr>
        <w:t>each provider accepting SM subsidy had a current license</w:t>
      </w:r>
      <w:bookmarkEnd w:id="2"/>
      <w:r w:rsidR="00D11CF2">
        <w:rPr>
          <w:rFonts w:ascii="Arial" w:hAnsi="Arial" w:cs="Arial"/>
          <w:sz w:val="21"/>
          <w:szCs w:val="21"/>
        </w:rPr>
        <w:t xml:space="preserve"> to operate.</w:t>
      </w:r>
    </w:p>
    <w:bookmarkEnd w:id="3"/>
    <w:p w14:paraId="5CDB7B02"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66745F51" w14:textId="58F18273"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6F7A9660" w:rsidR="0062632F" w:rsidRDefault="0096630E" w:rsidP="0096630E">
            <w:pPr>
              <w:jc w:val="center"/>
              <w:rPr>
                <w:rFonts w:ascii="Arial" w:hAnsi="Arial"/>
                <w:sz w:val="21"/>
              </w:rPr>
            </w:pPr>
            <w:r>
              <w:rPr>
                <w:rFonts w:ascii="Arial" w:hAnsi="Arial"/>
                <w:sz w:val="21"/>
              </w:rPr>
              <w:t>1</w:t>
            </w:r>
          </w:p>
        </w:tc>
        <w:tc>
          <w:tcPr>
            <w:tcW w:w="1911" w:type="dxa"/>
            <w:vAlign w:val="center"/>
          </w:tcPr>
          <w:p w14:paraId="0CADC2C2" w14:textId="72867D87" w:rsidR="0062632F" w:rsidRDefault="005A69FD" w:rsidP="00435BE9">
            <w:pPr>
              <w:jc w:val="center"/>
              <w:rPr>
                <w:rFonts w:ascii="Arial" w:hAnsi="Arial"/>
                <w:sz w:val="21"/>
              </w:rPr>
            </w:pPr>
            <w:r>
              <w:rPr>
                <w:rFonts w:ascii="Arial" w:hAnsi="Arial"/>
                <w:sz w:val="21"/>
              </w:rPr>
              <w:t>4</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7EEC7E68" w:rsidR="0062632F" w:rsidRDefault="0096630E" w:rsidP="0096630E">
            <w:pPr>
              <w:jc w:val="center"/>
              <w:rPr>
                <w:rFonts w:ascii="Arial" w:hAnsi="Arial"/>
                <w:sz w:val="21"/>
              </w:rPr>
            </w:pPr>
            <w:r>
              <w:rPr>
                <w:rFonts w:ascii="Arial" w:hAnsi="Arial"/>
                <w:sz w:val="21"/>
              </w:rPr>
              <w:t>3</w:t>
            </w:r>
          </w:p>
        </w:tc>
        <w:tc>
          <w:tcPr>
            <w:tcW w:w="1911" w:type="dxa"/>
            <w:vAlign w:val="center"/>
          </w:tcPr>
          <w:p w14:paraId="2A471029" w14:textId="269E9C9A" w:rsidR="0062632F" w:rsidRDefault="005A69FD" w:rsidP="00435BE9">
            <w:pPr>
              <w:jc w:val="center"/>
              <w:rPr>
                <w:rFonts w:ascii="Arial" w:hAnsi="Arial"/>
                <w:sz w:val="21"/>
              </w:rPr>
            </w:pPr>
            <w:r>
              <w:rPr>
                <w:rFonts w:ascii="Arial" w:hAnsi="Arial"/>
                <w:sz w:val="21"/>
              </w:rPr>
              <w:t>15</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27688046" w:rsidR="0062632F" w:rsidRDefault="0096630E" w:rsidP="0096630E">
            <w:pPr>
              <w:jc w:val="cente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38F2B130" w:rsidR="0062632F" w:rsidRDefault="003F2841" w:rsidP="00435BE9">
            <w:pPr>
              <w:jc w:val="center"/>
              <w:rPr>
                <w:rFonts w:ascii="Arial" w:hAnsi="Arial"/>
                <w:sz w:val="21"/>
              </w:rPr>
            </w:pPr>
            <w:r>
              <w:rPr>
                <w:rFonts w:ascii="Arial" w:hAnsi="Arial"/>
                <w:sz w:val="21"/>
              </w:rPr>
              <w:t>0</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1F08733C" w:rsidR="0062632F" w:rsidRDefault="0096630E" w:rsidP="0096630E">
            <w:pPr>
              <w:jc w:val="center"/>
              <w:rPr>
                <w:rFonts w:ascii="Arial" w:hAnsi="Arial"/>
                <w:sz w:val="21"/>
              </w:rPr>
            </w:pPr>
            <w:r>
              <w:rPr>
                <w:rFonts w:ascii="Arial" w:hAnsi="Arial"/>
                <w:sz w:val="21"/>
              </w:rPr>
              <w:t>13</w:t>
            </w:r>
          </w:p>
        </w:tc>
        <w:tc>
          <w:tcPr>
            <w:tcW w:w="1911" w:type="dxa"/>
            <w:vAlign w:val="center"/>
          </w:tcPr>
          <w:p w14:paraId="6B6C2475" w14:textId="4D80D655" w:rsidR="0062632F" w:rsidRPr="005A69FD" w:rsidRDefault="005A69FD" w:rsidP="00435BE9">
            <w:pPr>
              <w:jc w:val="center"/>
              <w:rPr>
                <w:rFonts w:ascii="Arial" w:hAnsi="Arial"/>
                <w:sz w:val="21"/>
              </w:rPr>
            </w:pPr>
            <w:r w:rsidRPr="005A69FD">
              <w:rPr>
                <w:rFonts w:ascii="Arial" w:hAnsi="Arial"/>
                <w:sz w:val="21"/>
              </w:rPr>
              <w:t>24</w:t>
            </w: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96630E">
            <w:pPr>
              <w:jc w:val="center"/>
              <w:rPr>
                <w:rFonts w:ascii="Arial" w:hAnsi="Arial"/>
                <w:sz w:val="21"/>
              </w:rPr>
            </w:pPr>
          </w:p>
        </w:tc>
        <w:tc>
          <w:tcPr>
            <w:tcW w:w="1911" w:type="dxa"/>
            <w:shd w:val="clear" w:color="auto" w:fill="BFBFBF"/>
            <w:vAlign w:val="center"/>
          </w:tcPr>
          <w:p w14:paraId="397DE91E" w14:textId="77777777" w:rsidR="0062632F" w:rsidRPr="005A69FD" w:rsidRDefault="0062632F" w:rsidP="00435BE9">
            <w:pPr>
              <w:jc w:val="center"/>
              <w:rPr>
                <w:rFonts w:ascii="Arial" w:hAnsi="Arial"/>
                <w:sz w:val="21"/>
              </w:rPr>
            </w:pPr>
          </w:p>
        </w:tc>
      </w:tr>
      <w:tr w:rsidR="0062632F" w14:paraId="54E1AAAD" w14:textId="77777777" w:rsidTr="00F10DDB">
        <w:trPr>
          <w:trHeight w:val="460"/>
          <w:jc w:val="center"/>
        </w:trPr>
        <w:tc>
          <w:tcPr>
            <w:tcW w:w="5949" w:type="dxa"/>
            <w:vAlign w:val="center"/>
          </w:tcPr>
          <w:p w14:paraId="7438E3E3" w14:textId="0CEBB7D7" w:rsidR="0062632F" w:rsidRPr="00331622" w:rsidRDefault="0096630E" w:rsidP="00F10DDB">
            <w:pPr>
              <w:numPr>
                <w:ilvl w:val="1"/>
                <w:numId w:val="7"/>
              </w:numPr>
              <w:rPr>
                <w:rFonts w:ascii="Arial" w:hAnsi="Arial"/>
                <w:b/>
                <w:sz w:val="21"/>
              </w:rPr>
            </w:pPr>
            <w:r>
              <w:rPr>
                <w:rFonts w:ascii="Arial" w:hAnsi="Arial"/>
                <w:b/>
                <w:sz w:val="21"/>
              </w:rPr>
              <w:t>Family Service of Santa Monica</w:t>
            </w:r>
          </w:p>
        </w:tc>
        <w:tc>
          <w:tcPr>
            <w:tcW w:w="1890" w:type="dxa"/>
            <w:vAlign w:val="center"/>
          </w:tcPr>
          <w:p w14:paraId="458B8149" w14:textId="0F376E42" w:rsidR="0062632F" w:rsidRDefault="0096630E" w:rsidP="0096630E">
            <w:pPr>
              <w:jc w:val="center"/>
              <w:rPr>
                <w:rFonts w:ascii="Arial" w:hAnsi="Arial"/>
                <w:sz w:val="21"/>
              </w:rPr>
            </w:pPr>
            <w:r>
              <w:rPr>
                <w:rFonts w:ascii="Arial" w:hAnsi="Arial"/>
                <w:sz w:val="21"/>
              </w:rPr>
              <w:t>11</w:t>
            </w:r>
          </w:p>
        </w:tc>
        <w:tc>
          <w:tcPr>
            <w:tcW w:w="1911" w:type="dxa"/>
            <w:vAlign w:val="center"/>
          </w:tcPr>
          <w:p w14:paraId="13EBB73F" w14:textId="3953063A" w:rsidR="0062632F" w:rsidRPr="005A69FD" w:rsidRDefault="005A69FD" w:rsidP="00435BE9">
            <w:pPr>
              <w:jc w:val="center"/>
              <w:rPr>
                <w:rFonts w:ascii="Arial" w:hAnsi="Arial"/>
                <w:sz w:val="21"/>
              </w:rPr>
            </w:pPr>
            <w:r w:rsidRPr="005A69FD">
              <w:rPr>
                <w:rFonts w:ascii="Arial" w:hAnsi="Arial"/>
                <w:sz w:val="21"/>
              </w:rPr>
              <w:t>20</w:t>
            </w:r>
          </w:p>
        </w:tc>
      </w:tr>
      <w:tr w:rsidR="0062632F" w14:paraId="6EA4DD57" w14:textId="77777777" w:rsidTr="00F10DDB">
        <w:trPr>
          <w:trHeight w:val="460"/>
          <w:jc w:val="center"/>
        </w:trPr>
        <w:tc>
          <w:tcPr>
            <w:tcW w:w="5949" w:type="dxa"/>
            <w:vAlign w:val="center"/>
          </w:tcPr>
          <w:p w14:paraId="705D90ED" w14:textId="567335DB" w:rsidR="0062632F" w:rsidRPr="00331622" w:rsidRDefault="0096630E" w:rsidP="00F10DDB">
            <w:pPr>
              <w:numPr>
                <w:ilvl w:val="1"/>
                <w:numId w:val="7"/>
              </w:numPr>
              <w:rPr>
                <w:rFonts w:ascii="Arial" w:hAnsi="Arial"/>
                <w:b/>
                <w:sz w:val="21"/>
              </w:rPr>
            </w:pPr>
            <w:r>
              <w:rPr>
                <w:rFonts w:ascii="Arial" w:hAnsi="Arial"/>
                <w:b/>
                <w:sz w:val="21"/>
              </w:rPr>
              <w:t>Venice Family Clinic</w:t>
            </w:r>
          </w:p>
        </w:tc>
        <w:tc>
          <w:tcPr>
            <w:tcW w:w="1890" w:type="dxa"/>
            <w:vAlign w:val="center"/>
          </w:tcPr>
          <w:p w14:paraId="508DCB62" w14:textId="609C78FF" w:rsidR="0062632F" w:rsidRDefault="0096630E" w:rsidP="0096630E">
            <w:pPr>
              <w:jc w:val="center"/>
              <w:rPr>
                <w:rFonts w:ascii="Arial" w:hAnsi="Arial"/>
                <w:sz w:val="21"/>
              </w:rPr>
            </w:pPr>
            <w:r>
              <w:rPr>
                <w:rFonts w:ascii="Arial" w:hAnsi="Arial"/>
                <w:sz w:val="21"/>
              </w:rPr>
              <w:t>2</w:t>
            </w:r>
          </w:p>
        </w:tc>
        <w:tc>
          <w:tcPr>
            <w:tcW w:w="1911" w:type="dxa"/>
            <w:vAlign w:val="center"/>
          </w:tcPr>
          <w:p w14:paraId="6AC04F08" w14:textId="0DEB3ADA" w:rsidR="0062632F" w:rsidRPr="005A69FD" w:rsidRDefault="005A69FD" w:rsidP="00435BE9">
            <w:pPr>
              <w:jc w:val="center"/>
              <w:rPr>
                <w:rFonts w:ascii="Arial" w:hAnsi="Arial"/>
                <w:sz w:val="21"/>
              </w:rPr>
            </w:pPr>
            <w:r w:rsidRPr="005A69FD">
              <w:rPr>
                <w:rFonts w:ascii="Arial" w:hAnsi="Arial"/>
                <w:sz w:val="21"/>
              </w:rPr>
              <w:t>4</w:t>
            </w:r>
          </w:p>
        </w:tc>
      </w:tr>
      <w:tr w:rsidR="0062632F" w14:paraId="25CD6B47" w14:textId="77777777" w:rsidTr="00F10DDB">
        <w:trPr>
          <w:trHeight w:val="460"/>
          <w:jc w:val="center"/>
        </w:trPr>
        <w:tc>
          <w:tcPr>
            <w:tcW w:w="5949" w:type="dxa"/>
            <w:vAlign w:val="center"/>
          </w:tcPr>
          <w:p w14:paraId="45CC40FA" w14:textId="62827FE2" w:rsidR="0062632F" w:rsidRPr="00331622" w:rsidRDefault="005C33F7" w:rsidP="00F10DDB">
            <w:pPr>
              <w:numPr>
                <w:ilvl w:val="1"/>
                <w:numId w:val="7"/>
              </w:numPr>
              <w:rPr>
                <w:rFonts w:ascii="Arial" w:hAnsi="Arial"/>
                <w:b/>
                <w:sz w:val="21"/>
              </w:rPr>
            </w:pPr>
            <w:r>
              <w:rPr>
                <w:rFonts w:ascii="Arial" w:hAnsi="Arial"/>
                <w:b/>
                <w:sz w:val="21"/>
              </w:rPr>
              <w:t>N/A</w:t>
            </w:r>
          </w:p>
        </w:tc>
        <w:tc>
          <w:tcPr>
            <w:tcW w:w="1890" w:type="dxa"/>
            <w:vAlign w:val="center"/>
          </w:tcPr>
          <w:p w14:paraId="47E57FBA" w14:textId="2F7D7BC1" w:rsidR="0062632F" w:rsidRDefault="005A69FD" w:rsidP="0096630E">
            <w:pPr>
              <w:jc w:val="center"/>
              <w:rPr>
                <w:rFonts w:ascii="Arial" w:hAnsi="Arial"/>
                <w:sz w:val="21"/>
              </w:rPr>
            </w:pPr>
            <w:r>
              <w:rPr>
                <w:rFonts w:ascii="Arial" w:hAnsi="Arial"/>
                <w:sz w:val="21"/>
              </w:rPr>
              <w:t>0</w:t>
            </w:r>
          </w:p>
        </w:tc>
        <w:tc>
          <w:tcPr>
            <w:tcW w:w="1911" w:type="dxa"/>
            <w:vAlign w:val="center"/>
          </w:tcPr>
          <w:p w14:paraId="4A61D24B" w14:textId="0BF6AA07" w:rsidR="0062632F" w:rsidRDefault="005A69FD" w:rsidP="005A69FD">
            <w:pPr>
              <w:jc w:val="center"/>
              <w:rPr>
                <w:rFonts w:ascii="Arial" w:hAnsi="Arial"/>
                <w:sz w:val="21"/>
              </w:rPr>
            </w:pPr>
            <w:r>
              <w:rPr>
                <w:rFonts w:ascii="Arial" w:hAnsi="Arial"/>
                <w:sz w:val="21"/>
              </w:rPr>
              <w:t>0</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11809817" w14:textId="626F424C" w:rsidR="0096630E"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1343"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1278"/>
        <w:gridCol w:w="1028"/>
        <w:gridCol w:w="2417"/>
        <w:gridCol w:w="1005"/>
        <w:gridCol w:w="1403"/>
        <w:gridCol w:w="2442"/>
        <w:gridCol w:w="1427"/>
      </w:tblGrid>
      <w:tr w:rsidR="008773EE" w:rsidRPr="009547F3" w14:paraId="176417FF" w14:textId="46B0CC7B" w:rsidTr="000E75B6">
        <w:trPr>
          <w:trHeight w:val="766"/>
        </w:trPr>
        <w:tc>
          <w:tcPr>
            <w:tcW w:w="343" w:type="dxa"/>
            <w:shd w:val="clear" w:color="000000" w:fill="C0C0C0"/>
            <w:vAlign w:val="center"/>
            <w:hideMark/>
          </w:tcPr>
          <w:p w14:paraId="09669390" w14:textId="77777777" w:rsidR="005713E2" w:rsidRPr="009547F3" w:rsidRDefault="005713E2" w:rsidP="0096630E">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278" w:type="dxa"/>
            <w:shd w:val="clear" w:color="000000" w:fill="C0C0C0"/>
            <w:vAlign w:val="center"/>
            <w:hideMark/>
          </w:tcPr>
          <w:p w14:paraId="3F379E4E" w14:textId="77777777" w:rsidR="005713E2" w:rsidRPr="009547F3" w:rsidRDefault="005713E2" w:rsidP="0096630E">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028" w:type="dxa"/>
            <w:shd w:val="clear" w:color="000000" w:fill="C0C0C0"/>
            <w:vAlign w:val="center"/>
            <w:hideMark/>
          </w:tcPr>
          <w:p w14:paraId="53C0E981" w14:textId="77777777" w:rsidR="005713E2" w:rsidRPr="009547F3" w:rsidRDefault="005713E2" w:rsidP="0096630E">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417" w:type="dxa"/>
            <w:shd w:val="clear" w:color="000000" w:fill="C0C0C0"/>
            <w:vAlign w:val="center"/>
            <w:hideMark/>
          </w:tcPr>
          <w:p w14:paraId="2ACAEB88" w14:textId="77777777" w:rsidR="005713E2" w:rsidRPr="009547F3" w:rsidRDefault="005713E2" w:rsidP="0096630E">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005" w:type="dxa"/>
            <w:shd w:val="clear" w:color="000000" w:fill="C0C0C0"/>
            <w:vAlign w:val="center"/>
            <w:hideMark/>
          </w:tcPr>
          <w:p w14:paraId="45BA88F0" w14:textId="77777777" w:rsidR="005713E2" w:rsidRPr="009547F3" w:rsidRDefault="005713E2" w:rsidP="0096630E">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403" w:type="dxa"/>
            <w:shd w:val="clear" w:color="000000" w:fill="C0C0C0"/>
            <w:vAlign w:val="center"/>
            <w:hideMark/>
          </w:tcPr>
          <w:p w14:paraId="2024326F" w14:textId="77777777" w:rsidR="005713E2" w:rsidRDefault="005713E2" w:rsidP="0096630E">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rsidP="0096630E">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2442" w:type="dxa"/>
            <w:shd w:val="clear" w:color="000000" w:fill="C0C0C0"/>
            <w:vAlign w:val="center"/>
          </w:tcPr>
          <w:p w14:paraId="4776E272" w14:textId="77777777" w:rsidR="00475316" w:rsidRPr="002B5F46" w:rsidRDefault="005713E2" w:rsidP="00D45014">
            <w:pPr>
              <w:jc w:val="center"/>
              <w:rPr>
                <w:rFonts w:ascii="Arial" w:eastAsia="Times New Roman" w:hAnsi="Arial" w:cs="Arial"/>
                <w:b/>
                <w:bCs/>
                <w:szCs w:val="20"/>
              </w:rPr>
            </w:pPr>
            <w:r w:rsidRPr="002B5F46">
              <w:rPr>
                <w:rFonts w:ascii="Arial" w:eastAsia="Times New Roman" w:hAnsi="Arial" w:cs="Arial"/>
                <w:b/>
                <w:bCs/>
                <w:szCs w:val="20"/>
              </w:rPr>
              <w:t xml:space="preserve">Mid-Year </w:t>
            </w:r>
          </w:p>
          <w:p w14:paraId="61FD42A6" w14:textId="48282742" w:rsidR="005713E2" w:rsidRPr="002B5F46" w:rsidRDefault="005713E2" w:rsidP="00D45014">
            <w:pPr>
              <w:jc w:val="center"/>
              <w:rPr>
                <w:rFonts w:ascii="Arial" w:eastAsia="Times New Roman" w:hAnsi="Arial" w:cs="Arial"/>
                <w:b/>
                <w:bCs/>
                <w:szCs w:val="20"/>
              </w:rPr>
            </w:pPr>
            <w:r w:rsidRPr="002B5F46">
              <w:rPr>
                <w:rFonts w:ascii="Arial" w:eastAsia="Times New Roman" w:hAnsi="Arial" w:cs="Arial"/>
                <w:b/>
                <w:bCs/>
                <w:szCs w:val="20"/>
              </w:rPr>
              <w:t>Status</w:t>
            </w:r>
            <w:r w:rsidR="00475316" w:rsidRPr="002B5F46">
              <w:rPr>
                <w:rFonts w:ascii="Arial" w:eastAsia="Times New Roman" w:hAnsi="Arial" w:cs="Arial"/>
                <w:b/>
                <w:bCs/>
                <w:szCs w:val="20"/>
              </w:rPr>
              <w:t xml:space="preserve"> Report</w:t>
            </w:r>
          </w:p>
        </w:tc>
        <w:tc>
          <w:tcPr>
            <w:tcW w:w="1427" w:type="dxa"/>
            <w:shd w:val="clear" w:color="000000" w:fill="C0C0C0"/>
            <w:vAlign w:val="center"/>
          </w:tcPr>
          <w:p w14:paraId="67A17D43" w14:textId="24EEE103" w:rsidR="00475316" w:rsidRPr="002B5F46" w:rsidRDefault="00D45014" w:rsidP="000F7B9A">
            <w:pPr>
              <w:jc w:val="center"/>
              <w:rPr>
                <w:rFonts w:ascii="Arial" w:eastAsia="Times New Roman" w:hAnsi="Arial" w:cs="Arial"/>
                <w:b/>
                <w:bCs/>
                <w:szCs w:val="20"/>
              </w:rPr>
            </w:pPr>
            <w:r w:rsidRPr="002B5F46">
              <w:rPr>
                <w:rFonts w:ascii="Arial" w:eastAsia="Times New Roman" w:hAnsi="Arial" w:cs="Arial"/>
                <w:b/>
                <w:bCs/>
                <w:szCs w:val="20"/>
              </w:rPr>
              <w:t>Year-End</w:t>
            </w:r>
          </w:p>
          <w:p w14:paraId="07A15D1C" w14:textId="36DA1697" w:rsidR="005713E2" w:rsidRPr="002B5F46" w:rsidRDefault="00D45014" w:rsidP="000F7B9A">
            <w:pPr>
              <w:jc w:val="center"/>
              <w:rPr>
                <w:rFonts w:ascii="Arial" w:eastAsia="Times New Roman" w:hAnsi="Arial" w:cs="Arial"/>
                <w:b/>
                <w:bCs/>
                <w:szCs w:val="20"/>
              </w:rPr>
            </w:pPr>
            <w:r w:rsidRPr="002B5F46">
              <w:rPr>
                <w:rFonts w:ascii="Arial" w:eastAsia="Times New Roman" w:hAnsi="Arial" w:cs="Arial"/>
                <w:b/>
                <w:bCs/>
                <w:szCs w:val="20"/>
              </w:rPr>
              <w:t>Status</w:t>
            </w:r>
            <w:r w:rsidR="00475316" w:rsidRPr="002B5F46">
              <w:rPr>
                <w:rFonts w:ascii="Arial" w:eastAsia="Times New Roman" w:hAnsi="Arial" w:cs="Arial"/>
                <w:b/>
                <w:bCs/>
                <w:szCs w:val="20"/>
              </w:rPr>
              <w:t xml:space="preserve"> Report</w:t>
            </w:r>
          </w:p>
        </w:tc>
      </w:tr>
      <w:tr w:rsidR="008773EE" w:rsidRPr="009547F3" w14:paraId="5F9632E7" w14:textId="6ECBDE24" w:rsidTr="000E75B6">
        <w:trPr>
          <w:trHeight w:val="710"/>
        </w:trPr>
        <w:tc>
          <w:tcPr>
            <w:tcW w:w="343" w:type="dxa"/>
            <w:vMerge w:val="restart"/>
            <w:shd w:val="clear" w:color="auto" w:fill="auto"/>
            <w:vAlign w:val="center"/>
            <w:hideMark/>
          </w:tcPr>
          <w:p w14:paraId="75F93EE4" w14:textId="77777777" w:rsidR="005713E2" w:rsidRPr="009547F3" w:rsidRDefault="005713E2" w:rsidP="0096630E">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278" w:type="dxa"/>
            <w:vMerge w:val="restart"/>
            <w:shd w:val="clear" w:color="auto" w:fill="auto"/>
            <w:vAlign w:val="center"/>
            <w:hideMark/>
          </w:tcPr>
          <w:p w14:paraId="3903EDB6" w14:textId="77777777" w:rsidR="00716774" w:rsidRPr="004A5477" w:rsidRDefault="005713E2" w:rsidP="00716774">
            <w:pPr>
              <w:jc w:val="center"/>
              <w:rPr>
                <w:rFonts w:ascii="Arial" w:eastAsia="Times New Roman" w:hAnsi="Arial" w:cs="Arial"/>
                <w:b/>
                <w:bCs/>
                <w:i/>
                <w:iCs/>
                <w:szCs w:val="20"/>
              </w:rPr>
            </w:pPr>
            <w:r w:rsidRPr="009547F3">
              <w:rPr>
                <w:rFonts w:ascii="Arial" w:eastAsia="Times New Roman" w:hAnsi="Arial" w:cs="Arial"/>
                <w:color w:val="000000"/>
                <w:szCs w:val="20"/>
              </w:rPr>
              <w:br/>
            </w:r>
            <w:r w:rsidR="00716774" w:rsidRPr="004A5477">
              <w:rPr>
                <w:rFonts w:ascii="Arial" w:eastAsia="Times New Roman" w:hAnsi="Arial" w:cs="Arial"/>
                <w:b/>
                <w:bCs/>
                <w:i/>
                <w:iCs/>
                <w:szCs w:val="20"/>
              </w:rPr>
              <w:t xml:space="preserve">Increase </w:t>
            </w:r>
          </w:p>
          <w:p w14:paraId="75EEA5F0" w14:textId="66C32313" w:rsidR="005713E2" w:rsidRPr="009547F3" w:rsidRDefault="00716774" w:rsidP="00716774">
            <w:pPr>
              <w:jc w:val="center"/>
              <w:rPr>
                <w:rFonts w:ascii="Arial" w:eastAsia="Times New Roman" w:hAnsi="Arial" w:cs="Arial"/>
                <w:color w:val="000000"/>
                <w:szCs w:val="20"/>
              </w:rPr>
            </w:pPr>
            <w:r w:rsidRPr="004A5477">
              <w:rPr>
                <w:rFonts w:ascii="Arial" w:eastAsia="Times New Roman" w:hAnsi="Arial" w:cs="Arial"/>
                <w:b/>
                <w:bCs/>
                <w:i/>
                <w:iCs/>
                <w:szCs w:val="20"/>
              </w:rPr>
              <w:t>Child Care Access (Referrals)</w:t>
            </w:r>
          </w:p>
        </w:tc>
        <w:tc>
          <w:tcPr>
            <w:tcW w:w="1028" w:type="dxa"/>
            <w:shd w:val="clear" w:color="auto" w:fill="auto"/>
            <w:vAlign w:val="center"/>
            <w:hideMark/>
          </w:tcPr>
          <w:p w14:paraId="5F60E4CB" w14:textId="77777777" w:rsidR="005713E2" w:rsidRPr="009547F3" w:rsidRDefault="005713E2" w:rsidP="0096630E">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17" w:type="dxa"/>
            <w:shd w:val="clear" w:color="auto" w:fill="auto"/>
            <w:vAlign w:val="center"/>
            <w:hideMark/>
          </w:tcPr>
          <w:p w14:paraId="23361C49" w14:textId="550502EC" w:rsidR="005713E2" w:rsidRPr="00716774" w:rsidRDefault="00716774" w:rsidP="00716774">
            <w:pPr>
              <w:jc w:val="center"/>
              <w:rPr>
                <w:rFonts w:ascii="Arial" w:eastAsia="Times New Roman" w:hAnsi="Arial" w:cs="Arial"/>
                <w:szCs w:val="20"/>
              </w:rPr>
            </w:pPr>
            <w:r>
              <w:rPr>
                <w:rFonts w:ascii="Arial" w:eastAsia="Times New Roman" w:hAnsi="Arial" w:cs="Arial"/>
                <w:szCs w:val="20"/>
              </w:rPr>
              <w:t xml:space="preserve">Any </w:t>
            </w:r>
            <w:r w:rsidRPr="004A5477">
              <w:rPr>
                <w:rFonts w:ascii="Arial" w:eastAsia="Times New Roman" w:hAnsi="Arial" w:cs="Arial"/>
                <w:szCs w:val="20"/>
              </w:rPr>
              <w:t>SM subsidy participants (families) receive enhanced referral</w:t>
            </w:r>
            <w:r>
              <w:rPr>
                <w:rFonts w:ascii="Arial" w:eastAsia="Times New Roman" w:hAnsi="Arial" w:cs="Arial"/>
                <w:szCs w:val="20"/>
              </w:rPr>
              <w:t xml:space="preserve"> upon request</w:t>
            </w:r>
          </w:p>
        </w:tc>
        <w:tc>
          <w:tcPr>
            <w:tcW w:w="1005" w:type="dxa"/>
            <w:shd w:val="clear" w:color="auto" w:fill="auto"/>
            <w:vAlign w:val="center"/>
            <w:hideMark/>
          </w:tcPr>
          <w:p w14:paraId="6DE7DC81" w14:textId="249EFFA9" w:rsidR="005713E2" w:rsidRPr="009547F3" w:rsidRDefault="005713E2" w:rsidP="0096630E">
            <w:pPr>
              <w:jc w:val="center"/>
              <w:rPr>
                <w:rFonts w:ascii="Arial" w:eastAsia="Times New Roman" w:hAnsi="Arial" w:cs="Arial"/>
                <w:color w:val="000000"/>
                <w:szCs w:val="20"/>
              </w:rPr>
            </w:pPr>
            <w:r w:rsidRPr="009547F3">
              <w:rPr>
                <w:rFonts w:ascii="Arial" w:eastAsia="Times New Roman" w:hAnsi="Arial" w:cs="Arial"/>
                <w:color w:val="000000"/>
                <w:szCs w:val="20"/>
              </w:rPr>
              <w:t>100</w:t>
            </w:r>
            <w:r w:rsidR="00716774">
              <w:rPr>
                <w:rFonts w:ascii="Arial" w:eastAsia="Times New Roman" w:hAnsi="Arial" w:cs="Arial"/>
                <w:color w:val="000000"/>
                <w:szCs w:val="20"/>
              </w:rPr>
              <w:t>%</w:t>
            </w:r>
          </w:p>
        </w:tc>
        <w:tc>
          <w:tcPr>
            <w:tcW w:w="1403" w:type="dxa"/>
            <w:shd w:val="clear" w:color="auto" w:fill="auto"/>
            <w:vAlign w:val="center"/>
            <w:hideMark/>
          </w:tcPr>
          <w:p w14:paraId="730345B5" w14:textId="77777777" w:rsidR="005713E2" w:rsidRPr="009547F3" w:rsidRDefault="005713E2" w:rsidP="0096630E">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442" w:type="dxa"/>
          </w:tcPr>
          <w:p w14:paraId="45725651" w14:textId="77777777" w:rsidR="008723BB" w:rsidRDefault="008723BB" w:rsidP="0096630E">
            <w:pPr>
              <w:jc w:val="center"/>
              <w:rPr>
                <w:rFonts w:ascii="Arial" w:eastAsia="Times New Roman" w:hAnsi="Arial" w:cs="Arial"/>
                <w:color w:val="000000"/>
                <w:szCs w:val="20"/>
              </w:rPr>
            </w:pPr>
          </w:p>
          <w:p w14:paraId="27841602" w14:textId="0B2F4561" w:rsidR="006A0694" w:rsidRDefault="00716774" w:rsidP="0096630E">
            <w:pPr>
              <w:jc w:val="center"/>
              <w:rPr>
                <w:rFonts w:ascii="Arial" w:eastAsia="Times New Roman" w:hAnsi="Arial" w:cs="Arial"/>
                <w:color w:val="000000"/>
                <w:szCs w:val="20"/>
              </w:rPr>
            </w:pPr>
            <w:r>
              <w:rPr>
                <w:rFonts w:ascii="Arial" w:eastAsia="Times New Roman" w:hAnsi="Arial" w:cs="Arial"/>
                <w:color w:val="000000"/>
                <w:szCs w:val="20"/>
              </w:rPr>
              <w:t>10</w:t>
            </w:r>
            <w:r w:rsidR="00B95FD9">
              <w:rPr>
                <w:rFonts w:ascii="Arial" w:eastAsia="Times New Roman" w:hAnsi="Arial" w:cs="Arial"/>
                <w:color w:val="000000"/>
                <w:szCs w:val="20"/>
              </w:rPr>
              <w:t>0% of</w:t>
            </w:r>
            <w:r w:rsidR="00E95E67">
              <w:rPr>
                <w:rFonts w:ascii="Arial" w:eastAsia="Times New Roman" w:hAnsi="Arial" w:cs="Arial"/>
                <w:color w:val="000000"/>
                <w:szCs w:val="20"/>
              </w:rPr>
              <w:t xml:space="preserve"> </w:t>
            </w:r>
            <w:r w:rsidR="00E85C1C">
              <w:rPr>
                <w:rFonts w:ascii="Arial" w:eastAsia="Times New Roman" w:hAnsi="Arial" w:cs="Arial"/>
                <w:color w:val="000000"/>
                <w:szCs w:val="20"/>
              </w:rPr>
              <w:t xml:space="preserve">(10) </w:t>
            </w:r>
            <w:r w:rsidR="00E95E67">
              <w:rPr>
                <w:rFonts w:ascii="Arial" w:eastAsia="Times New Roman" w:hAnsi="Arial" w:cs="Arial"/>
                <w:color w:val="000000"/>
                <w:szCs w:val="20"/>
              </w:rPr>
              <w:t>SM subsidy participants received a</w:t>
            </w:r>
            <w:r w:rsidR="006A0694">
              <w:rPr>
                <w:rFonts w:ascii="Arial" w:eastAsia="Times New Roman" w:hAnsi="Arial" w:cs="Arial"/>
                <w:color w:val="000000"/>
                <w:szCs w:val="20"/>
              </w:rPr>
              <w:t>n</w:t>
            </w:r>
          </w:p>
          <w:p w14:paraId="68BE6946" w14:textId="70754FE5" w:rsidR="005713E2" w:rsidRDefault="006A0694" w:rsidP="0096630E">
            <w:pPr>
              <w:jc w:val="center"/>
              <w:rPr>
                <w:rFonts w:ascii="Arial" w:eastAsia="Times New Roman" w:hAnsi="Arial" w:cs="Arial"/>
                <w:color w:val="000000"/>
                <w:szCs w:val="20"/>
              </w:rPr>
            </w:pPr>
            <w:r>
              <w:rPr>
                <w:rFonts w:ascii="Arial" w:eastAsia="Times New Roman" w:hAnsi="Arial" w:cs="Arial"/>
                <w:color w:val="000000"/>
                <w:szCs w:val="20"/>
              </w:rPr>
              <w:t>enhanced</w:t>
            </w:r>
            <w:r w:rsidR="00E95E67">
              <w:rPr>
                <w:rFonts w:ascii="Arial" w:eastAsia="Times New Roman" w:hAnsi="Arial" w:cs="Arial"/>
                <w:color w:val="000000"/>
                <w:szCs w:val="20"/>
              </w:rPr>
              <w:t xml:space="preserve"> referral upon request.</w:t>
            </w:r>
          </w:p>
          <w:p w14:paraId="5A60AACF" w14:textId="1EC78ECF" w:rsidR="00716774" w:rsidRPr="009547F3" w:rsidRDefault="00716774" w:rsidP="0096630E">
            <w:pPr>
              <w:jc w:val="center"/>
              <w:rPr>
                <w:rFonts w:ascii="Arial" w:eastAsia="Times New Roman" w:hAnsi="Arial" w:cs="Arial"/>
                <w:color w:val="000000"/>
                <w:szCs w:val="20"/>
              </w:rPr>
            </w:pPr>
          </w:p>
        </w:tc>
        <w:tc>
          <w:tcPr>
            <w:tcW w:w="1427" w:type="dxa"/>
          </w:tcPr>
          <w:p w14:paraId="24C82727" w14:textId="3E597569" w:rsidR="000810C8" w:rsidRPr="005C33F7" w:rsidRDefault="00116D41" w:rsidP="000F7B9A">
            <w:pPr>
              <w:jc w:val="center"/>
              <w:rPr>
                <w:rFonts w:ascii="Arial" w:eastAsia="Times New Roman" w:hAnsi="Arial" w:cs="Arial"/>
                <w:b/>
                <w:color w:val="FF0000"/>
                <w:szCs w:val="20"/>
              </w:rPr>
            </w:pPr>
            <w:r>
              <w:rPr>
                <w:rFonts w:ascii="Arial" w:eastAsia="Times New Roman" w:hAnsi="Arial" w:cs="Arial"/>
                <w:b/>
                <w:color w:val="FF0000"/>
                <w:szCs w:val="20"/>
              </w:rPr>
              <w:br/>
            </w:r>
            <w:r w:rsidR="00814644">
              <w:rPr>
                <w:rFonts w:ascii="Arial" w:eastAsia="Times New Roman" w:hAnsi="Arial" w:cs="Arial"/>
                <w:color w:val="000000"/>
                <w:szCs w:val="20"/>
              </w:rPr>
              <w:t>100%</w:t>
            </w:r>
            <w:r w:rsidR="001A7525">
              <w:rPr>
                <w:rFonts w:ascii="Arial" w:eastAsia="Times New Roman" w:hAnsi="Arial" w:cs="Arial"/>
                <w:color w:val="000000"/>
                <w:szCs w:val="20"/>
              </w:rPr>
              <w:t xml:space="preserve"> </w:t>
            </w:r>
            <w:r w:rsidR="001A149F">
              <w:rPr>
                <w:rFonts w:ascii="Arial" w:eastAsia="Times New Roman" w:hAnsi="Arial" w:cs="Arial"/>
                <w:color w:val="000000"/>
                <w:szCs w:val="20"/>
              </w:rPr>
              <w:t xml:space="preserve">of </w:t>
            </w:r>
            <w:r w:rsidR="00DE57DA">
              <w:rPr>
                <w:rFonts w:ascii="Arial" w:eastAsia="Times New Roman" w:hAnsi="Arial" w:cs="Arial"/>
                <w:color w:val="000000"/>
                <w:szCs w:val="20"/>
              </w:rPr>
              <w:t>(27)</w:t>
            </w:r>
            <w:r>
              <w:rPr>
                <w:rFonts w:ascii="Arial" w:eastAsia="Times New Roman" w:hAnsi="Arial" w:cs="Arial"/>
                <w:color w:val="000000"/>
                <w:szCs w:val="20"/>
              </w:rPr>
              <w:t xml:space="preserve"> SM subsidy participants received a</w:t>
            </w:r>
            <w:r w:rsidR="004C4ED6">
              <w:rPr>
                <w:rFonts w:ascii="Arial" w:eastAsia="Times New Roman" w:hAnsi="Arial" w:cs="Arial"/>
                <w:color w:val="000000"/>
                <w:szCs w:val="20"/>
              </w:rPr>
              <w:t>n en</w:t>
            </w:r>
            <w:r w:rsidR="006A0694">
              <w:rPr>
                <w:rFonts w:ascii="Arial" w:eastAsia="Times New Roman" w:hAnsi="Arial" w:cs="Arial"/>
                <w:color w:val="000000"/>
                <w:szCs w:val="20"/>
              </w:rPr>
              <w:t>hanced</w:t>
            </w:r>
            <w:r>
              <w:rPr>
                <w:rFonts w:ascii="Arial" w:eastAsia="Times New Roman" w:hAnsi="Arial" w:cs="Arial"/>
                <w:color w:val="000000"/>
                <w:szCs w:val="20"/>
              </w:rPr>
              <w:t xml:space="preserve"> referral upon request.</w:t>
            </w:r>
          </w:p>
          <w:p w14:paraId="1E1600A5" w14:textId="7CA4244D" w:rsidR="005713E2" w:rsidRPr="00230037" w:rsidRDefault="005713E2" w:rsidP="000F7B9A">
            <w:pPr>
              <w:jc w:val="center"/>
              <w:rPr>
                <w:rFonts w:ascii="Arial" w:eastAsia="Times New Roman" w:hAnsi="Arial" w:cs="Arial"/>
                <w:b/>
                <w:color w:val="FF0000"/>
                <w:szCs w:val="20"/>
              </w:rPr>
            </w:pPr>
          </w:p>
        </w:tc>
      </w:tr>
      <w:tr w:rsidR="008773EE" w:rsidRPr="009547F3" w14:paraId="4911F326" w14:textId="77777777" w:rsidTr="000E75B6">
        <w:trPr>
          <w:trHeight w:val="780"/>
        </w:trPr>
        <w:tc>
          <w:tcPr>
            <w:tcW w:w="343" w:type="dxa"/>
            <w:vMerge/>
            <w:vAlign w:val="center"/>
          </w:tcPr>
          <w:p w14:paraId="35EB8196" w14:textId="77777777" w:rsidR="00716774" w:rsidRPr="009547F3" w:rsidRDefault="00716774" w:rsidP="0096630E">
            <w:pPr>
              <w:rPr>
                <w:rFonts w:ascii="Arial" w:eastAsia="Times New Roman" w:hAnsi="Arial" w:cs="Arial"/>
                <w:color w:val="000000"/>
                <w:szCs w:val="20"/>
              </w:rPr>
            </w:pPr>
          </w:p>
        </w:tc>
        <w:tc>
          <w:tcPr>
            <w:tcW w:w="1278" w:type="dxa"/>
            <w:vMerge/>
            <w:vAlign w:val="center"/>
          </w:tcPr>
          <w:p w14:paraId="26D73860" w14:textId="77777777" w:rsidR="00716774" w:rsidRPr="009547F3" w:rsidRDefault="00716774" w:rsidP="0096630E">
            <w:pPr>
              <w:rPr>
                <w:rFonts w:ascii="Arial" w:eastAsia="Times New Roman" w:hAnsi="Arial" w:cs="Arial"/>
                <w:color w:val="000000"/>
                <w:szCs w:val="20"/>
              </w:rPr>
            </w:pPr>
          </w:p>
        </w:tc>
        <w:tc>
          <w:tcPr>
            <w:tcW w:w="1028" w:type="dxa"/>
            <w:shd w:val="clear" w:color="auto" w:fill="auto"/>
            <w:vAlign w:val="center"/>
          </w:tcPr>
          <w:p w14:paraId="299A8F65" w14:textId="2D357CE9" w:rsidR="00716774" w:rsidRPr="009547F3" w:rsidRDefault="00716774" w:rsidP="0096630E">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17" w:type="dxa"/>
            <w:shd w:val="clear" w:color="auto" w:fill="auto"/>
            <w:vAlign w:val="center"/>
          </w:tcPr>
          <w:p w14:paraId="297BEB56" w14:textId="162D113E" w:rsidR="00716774" w:rsidRPr="009547F3" w:rsidRDefault="00716774" w:rsidP="0096630E">
            <w:pPr>
              <w:jc w:val="center"/>
              <w:rPr>
                <w:rFonts w:ascii="Arial" w:eastAsia="Times New Roman" w:hAnsi="Arial" w:cs="Arial"/>
                <w:color w:val="000000"/>
                <w:szCs w:val="20"/>
              </w:rPr>
            </w:pPr>
            <w:r>
              <w:rPr>
                <w:rFonts w:ascii="Arial" w:eastAsia="Times New Roman" w:hAnsi="Arial" w:cs="Arial"/>
                <w:szCs w:val="20"/>
              </w:rPr>
              <w:t>CFC staff provide ongoing outreach and support to licensed child care providers in Santa Monica.</w:t>
            </w:r>
          </w:p>
        </w:tc>
        <w:tc>
          <w:tcPr>
            <w:tcW w:w="1005" w:type="dxa"/>
            <w:shd w:val="clear" w:color="auto" w:fill="auto"/>
            <w:vAlign w:val="center"/>
          </w:tcPr>
          <w:p w14:paraId="12000D53" w14:textId="6AF75F7B" w:rsidR="00716774" w:rsidRDefault="00716774" w:rsidP="00716774">
            <w:pPr>
              <w:jc w:val="center"/>
              <w:rPr>
                <w:rFonts w:ascii="Arial" w:eastAsia="Times New Roman" w:hAnsi="Arial" w:cs="Arial"/>
                <w:color w:val="000000"/>
                <w:szCs w:val="20"/>
              </w:rPr>
            </w:pPr>
            <w:r>
              <w:rPr>
                <w:rFonts w:ascii="Arial" w:eastAsia="Times New Roman" w:hAnsi="Arial" w:cs="Arial"/>
                <w:color w:val="000000"/>
                <w:szCs w:val="20"/>
              </w:rPr>
              <w:t>340 points of contacts</w:t>
            </w:r>
          </w:p>
        </w:tc>
        <w:tc>
          <w:tcPr>
            <w:tcW w:w="1403" w:type="dxa"/>
            <w:shd w:val="clear" w:color="auto" w:fill="auto"/>
            <w:vAlign w:val="center"/>
          </w:tcPr>
          <w:p w14:paraId="270BDCC8" w14:textId="207689EC" w:rsidR="00716774" w:rsidRPr="009547F3" w:rsidRDefault="00716774" w:rsidP="0096630E">
            <w:pPr>
              <w:jc w:val="center"/>
              <w:rPr>
                <w:rFonts w:ascii="Arial" w:eastAsia="Times New Roman" w:hAnsi="Arial" w:cs="Arial"/>
                <w:color w:val="000000"/>
                <w:szCs w:val="20"/>
              </w:rPr>
            </w:pPr>
            <w:r>
              <w:rPr>
                <w:rFonts w:ascii="Arial" w:eastAsia="Times New Roman" w:hAnsi="Arial" w:cs="Arial"/>
                <w:szCs w:val="20"/>
              </w:rPr>
              <w:t>R&amp;R Database</w:t>
            </w:r>
          </w:p>
        </w:tc>
        <w:tc>
          <w:tcPr>
            <w:tcW w:w="2442" w:type="dxa"/>
          </w:tcPr>
          <w:p w14:paraId="61FDE33B" w14:textId="77777777" w:rsidR="008723BB" w:rsidRDefault="008723BB" w:rsidP="0096630E">
            <w:pPr>
              <w:jc w:val="center"/>
              <w:rPr>
                <w:rFonts w:ascii="Arial" w:eastAsia="Times New Roman" w:hAnsi="Arial" w:cs="Arial"/>
                <w:color w:val="000000"/>
                <w:szCs w:val="20"/>
              </w:rPr>
            </w:pPr>
          </w:p>
          <w:p w14:paraId="1A933FA4" w14:textId="77777777" w:rsidR="00716774" w:rsidRDefault="00E9012F" w:rsidP="0096630E">
            <w:pPr>
              <w:jc w:val="center"/>
              <w:rPr>
                <w:rFonts w:ascii="Arial" w:eastAsia="Times New Roman" w:hAnsi="Arial" w:cs="Arial"/>
                <w:color w:val="000000"/>
                <w:szCs w:val="20"/>
              </w:rPr>
            </w:pPr>
            <w:r>
              <w:rPr>
                <w:rFonts w:ascii="Arial" w:eastAsia="Times New Roman" w:hAnsi="Arial" w:cs="Arial"/>
                <w:color w:val="000000"/>
                <w:szCs w:val="20"/>
              </w:rPr>
              <w:t>585</w:t>
            </w:r>
            <w:r w:rsidR="00716774">
              <w:rPr>
                <w:rFonts w:ascii="Arial" w:eastAsia="Times New Roman" w:hAnsi="Arial" w:cs="Arial"/>
                <w:color w:val="000000"/>
                <w:szCs w:val="20"/>
              </w:rPr>
              <w:t xml:space="preserve"> points of contact</w:t>
            </w:r>
            <w:r w:rsidR="000F70FD">
              <w:rPr>
                <w:rFonts w:ascii="Arial" w:eastAsia="Times New Roman" w:hAnsi="Arial" w:cs="Arial"/>
                <w:color w:val="000000"/>
                <w:szCs w:val="20"/>
              </w:rPr>
              <w:t xml:space="preserve"> which include updates, technical support and assistance.</w:t>
            </w:r>
          </w:p>
          <w:p w14:paraId="0D219DE8" w14:textId="343D66A1" w:rsidR="005C33F7" w:rsidRPr="005C33F7" w:rsidRDefault="005C33F7" w:rsidP="002B5F46">
            <w:pPr>
              <w:rPr>
                <w:rFonts w:ascii="Arial" w:eastAsia="Times New Roman" w:hAnsi="Arial" w:cs="Arial"/>
                <w:b/>
                <w:color w:val="000000"/>
                <w:szCs w:val="20"/>
              </w:rPr>
            </w:pPr>
          </w:p>
        </w:tc>
        <w:tc>
          <w:tcPr>
            <w:tcW w:w="1427" w:type="dxa"/>
          </w:tcPr>
          <w:p w14:paraId="05B2B7AF" w14:textId="77777777" w:rsidR="002B5F46" w:rsidRDefault="002B5F46" w:rsidP="000F7B9A">
            <w:pPr>
              <w:jc w:val="center"/>
              <w:rPr>
                <w:rFonts w:ascii="Arial" w:eastAsia="Times New Roman" w:hAnsi="Arial" w:cs="Arial"/>
                <w:b/>
                <w:color w:val="FF0000"/>
                <w:szCs w:val="20"/>
              </w:rPr>
            </w:pPr>
          </w:p>
          <w:p w14:paraId="5DB37810" w14:textId="4CF59DC7" w:rsidR="00716774" w:rsidRPr="00230037" w:rsidRDefault="00E76F61" w:rsidP="000F7B9A">
            <w:pPr>
              <w:jc w:val="center"/>
              <w:rPr>
                <w:rFonts w:ascii="Arial" w:eastAsia="Times New Roman" w:hAnsi="Arial" w:cs="Arial"/>
                <w:b/>
                <w:color w:val="FF0000"/>
                <w:szCs w:val="20"/>
              </w:rPr>
            </w:pPr>
            <w:r w:rsidRPr="002B5F46">
              <w:rPr>
                <w:rFonts w:ascii="Arial" w:eastAsia="Times New Roman" w:hAnsi="Arial" w:cs="Arial"/>
                <w:szCs w:val="20"/>
              </w:rPr>
              <w:t>840</w:t>
            </w:r>
            <w:r>
              <w:rPr>
                <w:rFonts w:ascii="Arial" w:eastAsia="Times New Roman" w:hAnsi="Arial" w:cs="Arial"/>
                <w:b/>
                <w:color w:val="FF0000"/>
                <w:szCs w:val="20"/>
              </w:rPr>
              <w:t xml:space="preserve"> </w:t>
            </w:r>
            <w:r w:rsidR="00116D41">
              <w:rPr>
                <w:rFonts w:ascii="Arial" w:eastAsia="Times New Roman" w:hAnsi="Arial" w:cs="Arial"/>
                <w:color w:val="000000"/>
                <w:szCs w:val="20"/>
              </w:rPr>
              <w:t>points of contact which include updates, technical support and assistance.</w:t>
            </w:r>
            <w:r w:rsidR="00116D41">
              <w:rPr>
                <w:rFonts w:ascii="Arial" w:eastAsia="Times New Roman" w:hAnsi="Arial" w:cs="Arial"/>
                <w:b/>
                <w:color w:val="FF0000"/>
                <w:szCs w:val="20"/>
              </w:rPr>
              <w:br/>
            </w:r>
          </w:p>
        </w:tc>
      </w:tr>
      <w:tr w:rsidR="008773EE" w:rsidRPr="009547F3" w14:paraId="5C8A1CA8" w14:textId="6BB5A11A" w:rsidTr="000E75B6">
        <w:trPr>
          <w:trHeight w:val="780"/>
        </w:trPr>
        <w:tc>
          <w:tcPr>
            <w:tcW w:w="343" w:type="dxa"/>
            <w:vMerge/>
            <w:vAlign w:val="center"/>
            <w:hideMark/>
          </w:tcPr>
          <w:p w14:paraId="202BB564" w14:textId="77777777" w:rsidR="005713E2" w:rsidRPr="009547F3" w:rsidRDefault="005713E2" w:rsidP="0096630E">
            <w:pPr>
              <w:rPr>
                <w:rFonts w:ascii="Arial" w:eastAsia="Times New Roman" w:hAnsi="Arial" w:cs="Arial"/>
                <w:color w:val="000000"/>
                <w:szCs w:val="20"/>
              </w:rPr>
            </w:pPr>
          </w:p>
        </w:tc>
        <w:tc>
          <w:tcPr>
            <w:tcW w:w="1278" w:type="dxa"/>
            <w:vMerge/>
            <w:vAlign w:val="center"/>
            <w:hideMark/>
          </w:tcPr>
          <w:p w14:paraId="47DA7F44" w14:textId="77777777" w:rsidR="005713E2" w:rsidRPr="009547F3" w:rsidRDefault="005713E2" w:rsidP="0096630E">
            <w:pPr>
              <w:rPr>
                <w:rFonts w:ascii="Arial" w:eastAsia="Times New Roman" w:hAnsi="Arial" w:cs="Arial"/>
                <w:color w:val="000000"/>
                <w:szCs w:val="20"/>
              </w:rPr>
            </w:pPr>
          </w:p>
        </w:tc>
        <w:tc>
          <w:tcPr>
            <w:tcW w:w="1028" w:type="dxa"/>
            <w:shd w:val="clear" w:color="auto" w:fill="auto"/>
            <w:vAlign w:val="center"/>
            <w:hideMark/>
          </w:tcPr>
          <w:p w14:paraId="2451278D" w14:textId="77777777" w:rsidR="005713E2" w:rsidRPr="009547F3" w:rsidRDefault="005713E2" w:rsidP="0096630E">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417" w:type="dxa"/>
            <w:shd w:val="clear" w:color="auto" w:fill="auto"/>
            <w:vAlign w:val="center"/>
            <w:hideMark/>
          </w:tcPr>
          <w:p w14:paraId="58670983" w14:textId="4EE7E91C" w:rsidR="005713E2" w:rsidRPr="009547F3" w:rsidRDefault="00716774" w:rsidP="0096630E">
            <w:pPr>
              <w:jc w:val="center"/>
              <w:rPr>
                <w:rFonts w:ascii="Arial" w:eastAsia="Times New Roman" w:hAnsi="Arial" w:cs="Arial"/>
                <w:color w:val="000000"/>
                <w:szCs w:val="20"/>
              </w:rPr>
            </w:pPr>
            <w:r>
              <w:rPr>
                <w:rFonts w:ascii="Arial" w:eastAsia="Times New Roman" w:hAnsi="Arial" w:cs="Arial"/>
                <w:szCs w:val="20"/>
              </w:rPr>
              <w:t xml:space="preserve">Maintain or increase the number of </w:t>
            </w:r>
            <w:r w:rsidRPr="004A5477">
              <w:rPr>
                <w:rFonts w:ascii="Arial" w:eastAsia="Times New Roman" w:hAnsi="Arial" w:cs="Arial"/>
                <w:szCs w:val="20"/>
              </w:rPr>
              <w:t xml:space="preserve">SM </w:t>
            </w:r>
            <w:r>
              <w:rPr>
                <w:rFonts w:ascii="Arial" w:eastAsia="Times New Roman" w:hAnsi="Arial" w:cs="Arial"/>
                <w:szCs w:val="20"/>
              </w:rPr>
              <w:t xml:space="preserve">licensed </w:t>
            </w:r>
            <w:r w:rsidRPr="004A5477">
              <w:rPr>
                <w:rFonts w:ascii="Arial" w:eastAsia="Times New Roman" w:hAnsi="Arial" w:cs="Arial"/>
                <w:szCs w:val="20"/>
              </w:rPr>
              <w:t xml:space="preserve">providers </w:t>
            </w:r>
            <w:r>
              <w:rPr>
                <w:rFonts w:ascii="Arial" w:eastAsia="Times New Roman" w:hAnsi="Arial" w:cs="Arial"/>
                <w:szCs w:val="20"/>
              </w:rPr>
              <w:t xml:space="preserve">who </w:t>
            </w:r>
            <w:r w:rsidRPr="004A5477">
              <w:rPr>
                <w:rFonts w:ascii="Arial" w:eastAsia="Times New Roman" w:hAnsi="Arial" w:cs="Arial"/>
                <w:szCs w:val="20"/>
              </w:rPr>
              <w:t>accept child care subsidy</w:t>
            </w:r>
          </w:p>
        </w:tc>
        <w:tc>
          <w:tcPr>
            <w:tcW w:w="1005" w:type="dxa"/>
            <w:shd w:val="clear" w:color="auto" w:fill="auto"/>
            <w:vAlign w:val="center"/>
            <w:hideMark/>
          </w:tcPr>
          <w:p w14:paraId="03E4D6C3" w14:textId="62F69E52" w:rsidR="005713E2" w:rsidRPr="009547F3" w:rsidRDefault="00716774" w:rsidP="0096630E">
            <w:pPr>
              <w:jc w:val="center"/>
              <w:rPr>
                <w:rFonts w:ascii="Arial" w:eastAsia="Times New Roman" w:hAnsi="Arial" w:cs="Arial"/>
                <w:color w:val="000000"/>
                <w:szCs w:val="20"/>
              </w:rPr>
            </w:pPr>
            <w:r>
              <w:rPr>
                <w:rFonts w:ascii="Arial" w:eastAsia="Times New Roman" w:hAnsi="Arial" w:cs="Arial"/>
                <w:color w:val="000000"/>
                <w:szCs w:val="20"/>
              </w:rPr>
              <w:t>38</w:t>
            </w:r>
          </w:p>
        </w:tc>
        <w:tc>
          <w:tcPr>
            <w:tcW w:w="1403" w:type="dxa"/>
            <w:shd w:val="clear" w:color="auto" w:fill="auto"/>
            <w:vAlign w:val="center"/>
            <w:hideMark/>
          </w:tcPr>
          <w:p w14:paraId="7D0FA717" w14:textId="58FA219B" w:rsidR="005713E2" w:rsidRPr="009547F3" w:rsidRDefault="00716774" w:rsidP="00716774">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442" w:type="dxa"/>
          </w:tcPr>
          <w:p w14:paraId="42751254" w14:textId="77777777" w:rsidR="008723BB" w:rsidRDefault="008723BB" w:rsidP="0096630E">
            <w:pPr>
              <w:jc w:val="center"/>
              <w:rPr>
                <w:rFonts w:ascii="Arial" w:eastAsia="Times New Roman" w:hAnsi="Arial" w:cs="Arial"/>
                <w:color w:val="000000"/>
                <w:szCs w:val="20"/>
              </w:rPr>
            </w:pPr>
          </w:p>
          <w:p w14:paraId="7C2F914A" w14:textId="09A0DC91" w:rsidR="005713E2" w:rsidRPr="009547F3" w:rsidRDefault="000F38E7" w:rsidP="0096630E">
            <w:pPr>
              <w:jc w:val="center"/>
              <w:rPr>
                <w:rFonts w:ascii="Arial" w:eastAsia="Times New Roman" w:hAnsi="Arial" w:cs="Arial"/>
                <w:color w:val="000000"/>
                <w:szCs w:val="20"/>
              </w:rPr>
            </w:pPr>
            <w:r>
              <w:rPr>
                <w:rFonts w:ascii="Arial" w:eastAsia="Times New Roman" w:hAnsi="Arial" w:cs="Arial"/>
                <w:color w:val="000000"/>
                <w:szCs w:val="20"/>
              </w:rPr>
              <w:t>43</w:t>
            </w:r>
            <w:r w:rsidR="00431BFE">
              <w:rPr>
                <w:rFonts w:ascii="Arial" w:eastAsia="Times New Roman" w:hAnsi="Arial" w:cs="Arial"/>
                <w:color w:val="000000"/>
                <w:szCs w:val="20"/>
              </w:rPr>
              <w:t xml:space="preserve"> </w:t>
            </w:r>
            <w:r w:rsidR="00716774">
              <w:rPr>
                <w:rFonts w:ascii="Arial" w:eastAsia="Times New Roman" w:hAnsi="Arial" w:cs="Arial"/>
                <w:color w:val="000000"/>
                <w:szCs w:val="20"/>
              </w:rPr>
              <w:t>providers accept CFC-administered subsidy</w:t>
            </w:r>
            <w:r w:rsidR="000F70FD">
              <w:rPr>
                <w:rFonts w:ascii="Arial" w:eastAsia="Times New Roman" w:hAnsi="Arial" w:cs="Arial"/>
                <w:color w:val="000000"/>
                <w:szCs w:val="20"/>
              </w:rPr>
              <w:t>.</w:t>
            </w:r>
          </w:p>
        </w:tc>
        <w:tc>
          <w:tcPr>
            <w:tcW w:w="1427" w:type="dxa"/>
          </w:tcPr>
          <w:p w14:paraId="3296EEDA" w14:textId="77777777" w:rsidR="002B5F46" w:rsidRDefault="002B5F46" w:rsidP="000F7B9A">
            <w:pPr>
              <w:jc w:val="center"/>
              <w:rPr>
                <w:rFonts w:ascii="Arial" w:eastAsia="Times New Roman" w:hAnsi="Arial" w:cs="Arial"/>
                <w:szCs w:val="20"/>
              </w:rPr>
            </w:pPr>
          </w:p>
          <w:p w14:paraId="6355FC28" w14:textId="77777777" w:rsidR="005713E2" w:rsidRDefault="000F38E7" w:rsidP="000F7B9A">
            <w:pPr>
              <w:jc w:val="center"/>
              <w:rPr>
                <w:rFonts w:ascii="Arial" w:eastAsia="Times New Roman" w:hAnsi="Arial" w:cs="Arial"/>
                <w:color w:val="000000"/>
                <w:szCs w:val="20"/>
              </w:rPr>
            </w:pPr>
            <w:r w:rsidRPr="002B5F46">
              <w:rPr>
                <w:rFonts w:ascii="Arial" w:eastAsia="Times New Roman" w:hAnsi="Arial" w:cs="Arial"/>
                <w:szCs w:val="20"/>
              </w:rPr>
              <w:t>52</w:t>
            </w:r>
            <w:r>
              <w:rPr>
                <w:rFonts w:ascii="Arial" w:eastAsia="Times New Roman" w:hAnsi="Arial" w:cs="Arial"/>
                <w:b/>
                <w:color w:val="FF0000"/>
                <w:szCs w:val="20"/>
              </w:rPr>
              <w:t xml:space="preserve"> </w:t>
            </w:r>
            <w:r w:rsidR="00116D41">
              <w:rPr>
                <w:rFonts w:ascii="Arial" w:eastAsia="Times New Roman" w:hAnsi="Arial" w:cs="Arial"/>
                <w:color w:val="000000"/>
                <w:szCs w:val="20"/>
              </w:rPr>
              <w:t>providers accept CFC-administered subsidy.</w:t>
            </w:r>
          </w:p>
          <w:p w14:paraId="31F25649" w14:textId="0E835A76" w:rsidR="002B5F46" w:rsidRPr="00230037" w:rsidRDefault="002B5F46" w:rsidP="000F7B9A">
            <w:pPr>
              <w:jc w:val="center"/>
              <w:rPr>
                <w:rFonts w:ascii="Arial" w:eastAsia="Times New Roman" w:hAnsi="Arial" w:cs="Arial"/>
                <w:color w:val="FF0000"/>
                <w:szCs w:val="20"/>
              </w:rPr>
            </w:pPr>
          </w:p>
        </w:tc>
      </w:tr>
      <w:tr w:rsidR="008773EE" w:rsidRPr="009547F3" w14:paraId="353C605D" w14:textId="0029FB2C" w:rsidTr="000E75B6">
        <w:trPr>
          <w:trHeight w:val="691"/>
        </w:trPr>
        <w:tc>
          <w:tcPr>
            <w:tcW w:w="343" w:type="dxa"/>
            <w:vMerge w:val="restart"/>
            <w:shd w:val="clear" w:color="auto" w:fill="auto"/>
            <w:vAlign w:val="center"/>
            <w:hideMark/>
          </w:tcPr>
          <w:p w14:paraId="397A4A40" w14:textId="77777777" w:rsidR="005713E2" w:rsidRPr="009547F3" w:rsidRDefault="005713E2" w:rsidP="0096630E">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278" w:type="dxa"/>
            <w:vMerge w:val="restart"/>
            <w:shd w:val="clear" w:color="auto" w:fill="auto"/>
            <w:vAlign w:val="center"/>
            <w:hideMark/>
          </w:tcPr>
          <w:p w14:paraId="6E35899B" w14:textId="77777777" w:rsidR="00716774" w:rsidRPr="004A5477" w:rsidRDefault="00716774" w:rsidP="00716774">
            <w:pPr>
              <w:jc w:val="center"/>
              <w:rPr>
                <w:rFonts w:ascii="Arial" w:eastAsia="Times New Roman" w:hAnsi="Arial" w:cs="Arial"/>
                <w:b/>
                <w:bCs/>
                <w:i/>
                <w:iCs/>
                <w:szCs w:val="20"/>
              </w:rPr>
            </w:pPr>
            <w:r w:rsidRPr="004A5477">
              <w:rPr>
                <w:rFonts w:ascii="Arial" w:eastAsia="Times New Roman" w:hAnsi="Arial" w:cs="Arial"/>
                <w:b/>
                <w:bCs/>
                <w:i/>
                <w:iCs/>
                <w:szCs w:val="20"/>
              </w:rPr>
              <w:t xml:space="preserve">Increase </w:t>
            </w:r>
          </w:p>
          <w:p w14:paraId="237F3E56" w14:textId="16ECE570" w:rsidR="005713E2" w:rsidRPr="009547F3" w:rsidRDefault="00716774" w:rsidP="00716774">
            <w:pPr>
              <w:jc w:val="center"/>
              <w:rPr>
                <w:rFonts w:ascii="Arial" w:eastAsia="Times New Roman" w:hAnsi="Arial" w:cs="Arial"/>
                <w:color w:val="000000"/>
                <w:szCs w:val="20"/>
              </w:rPr>
            </w:pPr>
            <w:r w:rsidRPr="004A5477">
              <w:rPr>
                <w:rFonts w:ascii="Arial" w:eastAsia="Times New Roman" w:hAnsi="Arial" w:cs="Arial"/>
                <w:b/>
                <w:bCs/>
                <w:i/>
                <w:iCs/>
                <w:szCs w:val="20"/>
              </w:rPr>
              <w:t>Child Care Access (Subsidy)</w:t>
            </w:r>
          </w:p>
        </w:tc>
        <w:tc>
          <w:tcPr>
            <w:tcW w:w="1028" w:type="dxa"/>
            <w:shd w:val="clear" w:color="auto" w:fill="auto"/>
            <w:vAlign w:val="center"/>
            <w:hideMark/>
          </w:tcPr>
          <w:p w14:paraId="63872ED9" w14:textId="77777777" w:rsidR="005713E2" w:rsidRPr="009547F3" w:rsidRDefault="005713E2" w:rsidP="0096630E">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17" w:type="dxa"/>
            <w:shd w:val="clear" w:color="auto" w:fill="auto"/>
            <w:vAlign w:val="center"/>
            <w:hideMark/>
          </w:tcPr>
          <w:p w14:paraId="541D3138" w14:textId="2BC3875B" w:rsidR="005713E2" w:rsidRPr="009547F3" w:rsidRDefault="00716774" w:rsidP="0096630E">
            <w:pPr>
              <w:jc w:val="center"/>
              <w:rPr>
                <w:rFonts w:ascii="Arial" w:eastAsia="Times New Roman" w:hAnsi="Arial" w:cs="Arial"/>
                <w:color w:val="000000"/>
                <w:szCs w:val="20"/>
              </w:rPr>
            </w:pPr>
            <w:r w:rsidRPr="004A5477">
              <w:rPr>
                <w:rFonts w:ascii="Arial" w:eastAsia="Times New Roman" w:hAnsi="Arial" w:cs="Arial"/>
                <w:szCs w:val="20"/>
              </w:rPr>
              <w:t>SM children enrolled in child care subsidy program</w:t>
            </w:r>
          </w:p>
        </w:tc>
        <w:tc>
          <w:tcPr>
            <w:tcW w:w="1005" w:type="dxa"/>
            <w:shd w:val="clear" w:color="auto" w:fill="auto"/>
            <w:vAlign w:val="center"/>
            <w:hideMark/>
          </w:tcPr>
          <w:p w14:paraId="7EF60AE1" w14:textId="7D2ADA1E" w:rsidR="005713E2" w:rsidRPr="009547F3" w:rsidRDefault="00716774" w:rsidP="0096630E">
            <w:pPr>
              <w:jc w:val="center"/>
              <w:rPr>
                <w:rFonts w:ascii="Arial" w:eastAsia="Times New Roman" w:hAnsi="Arial" w:cs="Arial"/>
                <w:color w:val="000000"/>
                <w:szCs w:val="20"/>
              </w:rPr>
            </w:pPr>
            <w:r>
              <w:rPr>
                <w:rFonts w:ascii="Arial" w:eastAsia="Times New Roman" w:hAnsi="Arial" w:cs="Arial"/>
                <w:color w:val="000000"/>
                <w:szCs w:val="20"/>
              </w:rPr>
              <w:t>180</w:t>
            </w:r>
          </w:p>
        </w:tc>
        <w:tc>
          <w:tcPr>
            <w:tcW w:w="1403" w:type="dxa"/>
            <w:shd w:val="clear" w:color="auto" w:fill="auto"/>
            <w:vAlign w:val="center"/>
            <w:hideMark/>
          </w:tcPr>
          <w:p w14:paraId="400C5C44" w14:textId="77777777" w:rsidR="005713E2" w:rsidRPr="009547F3" w:rsidRDefault="005713E2" w:rsidP="0096630E">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442" w:type="dxa"/>
          </w:tcPr>
          <w:p w14:paraId="76F29EB6" w14:textId="77777777" w:rsidR="008723BB" w:rsidRDefault="008723BB" w:rsidP="008723BB">
            <w:pPr>
              <w:jc w:val="center"/>
              <w:rPr>
                <w:rFonts w:ascii="Arial" w:eastAsia="Times New Roman" w:hAnsi="Arial" w:cs="Arial"/>
                <w:color w:val="000000"/>
                <w:szCs w:val="20"/>
              </w:rPr>
            </w:pPr>
          </w:p>
          <w:p w14:paraId="586ADE09" w14:textId="1A729B10" w:rsidR="008773EE" w:rsidRDefault="000F38E7" w:rsidP="008723BB">
            <w:pPr>
              <w:jc w:val="center"/>
              <w:rPr>
                <w:rFonts w:ascii="Arial" w:eastAsia="Times New Roman" w:hAnsi="Arial" w:cs="Arial"/>
                <w:color w:val="000000"/>
                <w:szCs w:val="20"/>
              </w:rPr>
            </w:pPr>
            <w:r>
              <w:rPr>
                <w:rFonts w:ascii="Arial" w:eastAsia="Times New Roman" w:hAnsi="Arial" w:cs="Arial"/>
                <w:color w:val="000000"/>
                <w:szCs w:val="20"/>
              </w:rPr>
              <w:t>161</w:t>
            </w:r>
            <w:r w:rsidR="00431BFE">
              <w:rPr>
                <w:rFonts w:ascii="Arial" w:eastAsia="Times New Roman" w:hAnsi="Arial" w:cs="Arial"/>
                <w:color w:val="000000"/>
                <w:szCs w:val="20"/>
              </w:rPr>
              <w:t xml:space="preserve"> </w:t>
            </w:r>
            <w:r w:rsidR="00D3364A">
              <w:rPr>
                <w:rFonts w:ascii="Arial" w:eastAsia="Times New Roman" w:hAnsi="Arial" w:cs="Arial"/>
                <w:color w:val="000000"/>
                <w:szCs w:val="20"/>
              </w:rPr>
              <w:t xml:space="preserve">SM </w:t>
            </w:r>
            <w:r w:rsidR="00716774">
              <w:rPr>
                <w:rFonts w:ascii="Arial" w:eastAsia="Times New Roman" w:hAnsi="Arial" w:cs="Arial"/>
                <w:color w:val="000000"/>
                <w:szCs w:val="20"/>
              </w:rPr>
              <w:t>children</w:t>
            </w:r>
            <w:r w:rsidR="000F70FD">
              <w:rPr>
                <w:rFonts w:ascii="Arial" w:eastAsia="Times New Roman" w:hAnsi="Arial" w:cs="Arial"/>
                <w:color w:val="000000"/>
                <w:szCs w:val="20"/>
              </w:rPr>
              <w:t xml:space="preserve"> are enrolled in </w:t>
            </w:r>
            <w:r w:rsidR="00DF2744">
              <w:rPr>
                <w:rFonts w:ascii="Arial" w:eastAsia="Times New Roman" w:hAnsi="Arial" w:cs="Arial"/>
                <w:color w:val="000000"/>
                <w:szCs w:val="20"/>
              </w:rPr>
              <w:t>child care subsidy</w:t>
            </w:r>
            <w:r w:rsidR="000F70FD">
              <w:rPr>
                <w:rFonts w:ascii="Arial" w:eastAsia="Times New Roman" w:hAnsi="Arial" w:cs="Arial"/>
                <w:color w:val="000000"/>
                <w:szCs w:val="20"/>
              </w:rPr>
              <w:t xml:space="preserve"> program.</w:t>
            </w:r>
            <w:r w:rsidR="008773EE">
              <w:rPr>
                <w:rFonts w:ascii="Arial" w:eastAsia="Times New Roman" w:hAnsi="Arial" w:cs="Arial"/>
                <w:color w:val="000000"/>
                <w:szCs w:val="20"/>
              </w:rPr>
              <w:t xml:space="preserve"> </w:t>
            </w:r>
          </w:p>
          <w:p w14:paraId="2B699507" w14:textId="1A8AC316" w:rsidR="00716774" w:rsidRPr="008773EE" w:rsidRDefault="008773EE" w:rsidP="008723BB">
            <w:pPr>
              <w:jc w:val="center"/>
              <w:rPr>
                <w:rFonts w:ascii="Arial" w:eastAsia="Times New Roman" w:hAnsi="Arial" w:cs="Arial"/>
                <w:szCs w:val="20"/>
              </w:rPr>
            </w:pPr>
            <w:r w:rsidRPr="008773EE">
              <w:rPr>
                <w:rFonts w:ascii="Arial" w:hAnsi="Arial" w:cs="Arial"/>
                <w:i/>
                <w:sz w:val="21"/>
                <w:szCs w:val="21"/>
              </w:rPr>
              <w:t>(See Page 3 for breakdown of subsidy funding)</w:t>
            </w:r>
          </w:p>
          <w:p w14:paraId="24E7A3B3" w14:textId="249379EB" w:rsidR="005713E2" w:rsidRPr="009547F3" w:rsidRDefault="005713E2" w:rsidP="0096630E">
            <w:pPr>
              <w:jc w:val="center"/>
              <w:rPr>
                <w:rFonts w:ascii="Arial" w:eastAsia="Times New Roman" w:hAnsi="Arial" w:cs="Arial"/>
                <w:color w:val="000000"/>
                <w:szCs w:val="20"/>
              </w:rPr>
            </w:pPr>
          </w:p>
        </w:tc>
        <w:tc>
          <w:tcPr>
            <w:tcW w:w="1427" w:type="dxa"/>
          </w:tcPr>
          <w:p w14:paraId="385352F4" w14:textId="21609380" w:rsidR="00116D41" w:rsidRDefault="00116D41" w:rsidP="000F7B9A">
            <w:pPr>
              <w:jc w:val="center"/>
              <w:rPr>
                <w:rFonts w:ascii="Arial" w:eastAsia="Times New Roman" w:hAnsi="Arial" w:cs="Arial"/>
                <w:color w:val="000000"/>
                <w:szCs w:val="20"/>
              </w:rPr>
            </w:pPr>
            <w:r>
              <w:rPr>
                <w:rFonts w:ascii="Arial" w:eastAsia="Times New Roman" w:hAnsi="Arial" w:cs="Arial"/>
                <w:b/>
                <w:color w:val="FF0000"/>
                <w:szCs w:val="20"/>
              </w:rPr>
              <w:br/>
            </w:r>
            <w:r w:rsidR="000F38E7" w:rsidRPr="002B5F46">
              <w:rPr>
                <w:rFonts w:ascii="Arial" w:eastAsia="Times New Roman" w:hAnsi="Arial" w:cs="Arial"/>
                <w:szCs w:val="20"/>
              </w:rPr>
              <w:t>194</w:t>
            </w:r>
            <w:r w:rsidR="000F38E7">
              <w:rPr>
                <w:rFonts w:ascii="Arial" w:eastAsia="Times New Roman" w:hAnsi="Arial" w:cs="Arial"/>
                <w:b/>
                <w:color w:val="FF0000"/>
                <w:szCs w:val="20"/>
              </w:rPr>
              <w:t xml:space="preserve"> </w:t>
            </w:r>
            <w:r>
              <w:rPr>
                <w:rFonts w:ascii="Arial" w:eastAsia="Times New Roman" w:hAnsi="Arial" w:cs="Arial"/>
                <w:color w:val="000000"/>
                <w:szCs w:val="20"/>
              </w:rPr>
              <w:t>SM children are enrolled in child care subsidy program.</w:t>
            </w:r>
          </w:p>
          <w:p w14:paraId="6FA21A41" w14:textId="77777777" w:rsidR="00116D41" w:rsidRDefault="00116D41" w:rsidP="000F7B9A">
            <w:pPr>
              <w:jc w:val="center"/>
              <w:rPr>
                <w:rFonts w:ascii="Arial" w:hAnsi="Arial" w:cs="Arial"/>
                <w:i/>
                <w:sz w:val="21"/>
                <w:szCs w:val="21"/>
              </w:rPr>
            </w:pPr>
            <w:r w:rsidRPr="008773EE">
              <w:rPr>
                <w:rFonts w:ascii="Arial" w:hAnsi="Arial" w:cs="Arial"/>
                <w:i/>
                <w:sz w:val="21"/>
                <w:szCs w:val="21"/>
              </w:rPr>
              <w:t>(See Page 3 for breakdown of subsidy funding)</w:t>
            </w:r>
          </w:p>
          <w:p w14:paraId="32C21C88" w14:textId="77777777" w:rsidR="001C6D98" w:rsidRDefault="001C6D98" w:rsidP="000F7B9A">
            <w:pPr>
              <w:jc w:val="center"/>
              <w:rPr>
                <w:rFonts w:ascii="Arial" w:hAnsi="Arial" w:cs="Arial"/>
                <w:i/>
                <w:sz w:val="21"/>
                <w:szCs w:val="21"/>
              </w:rPr>
            </w:pPr>
          </w:p>
          <w:p w14:paraId="5BCD684B" w14:textId="77777777" w:rsidR="001C6D98" w:rsidRDefault="001C6D98" w:rsidP="000F7B9A">
            <w:pPr>
              <w:jc w:val="center"/>
              <w:rPr>
                <w:rFonts w:ascii="Arial" w:hAnsi="Arial" w:cs="Arial"/>
                <w:i/>
                <w:sz w:val="21"/>
                <w:szCs w:val="21"/>
              </w:rPr>
            </w:pPr>
          </w:p>
          <w:p w14:paraId="7226EBBF" w14:textId="77777777" w:rsidR="001C6D98" w:rsidRDefault="001C6D98" w:rsidP="000F7B9A">
            <w:pPr>
              <w:jc w:val="center"/>
              <w:rPr>
                <w:rFonts w:ascii="Arial" w:hAnsi="Arial" w:cs="Arial"/>
                <w:i/>
                <w:sz w:val="21"/>
                <w:szCs w:val="21"/>
              </w:rPr>
            </w:pPr>
          </w:p>
          <w:p w14:paraId="5A2EEACF" w14:textId="77777777" w:rsidR="001C6D98" w:rsidRDefault="001C6D98" w:rsidP="000F7B9A">
            <w:pPr>
              <w:jc w:val="center"/>
              <w:rPr>
                <w:rFonts w:ascii="Arial" w:hAnsi="Arial" w:cs="Arial"/>
                <w:i/>
                <w:sz w:val="21"/>
                <w:szCs w:val="21"/>
              </w:rPr>
            </w:pPr>
          </w:p>
          <w:p w14:paraId="54F2DABE" w14:textId="77777777" w:rsidR="001C6D98" w:rsidRDefault="001C6D98" w:rsidP="000F7B9A">
            <w:pPr>
              <w:jc w:val="center"/>
              <w:rPr>
                <w:rFonts w:ascii="Arial" w:hAnsi="Arial" w:cs="Arial"/>
                <w:i/>
                <w:sz w:val="21"/>
                <w:szCs w:val="21"/>
              </w:rPr>
            </w:pPr>
          </w:p>
          <w:p w14:paraId="03BE992C" w14:textId="77777777" w:rsidR="001C6D98" w:rsidRPr="008773EE" w:rsidRDefault="001C6D98" w:rsidP="000F7B9A">
            <w:pPr>
              <w:jc w:val="center"/>
              <w:rPr>
                <w:rFonts w:ascii="Arial" w:eastAsia="Times New Roman" w:hAnsi="Arial" w:cs="Arial"/>
                <w:szCs w:val="20"/>
              </w:rPr>
            </w:pPr>
          </w:p>
          <w:p w14:paraId="659572BE" w14:textId="76D72FD7" w:rsidR="005713E2" w:rsidRPr="00230037" w:rsidRDefault="005713E2" w:rsidP="000F7B9A">
            <w:pPr>
              <w:jc w:val="center"/>
              <w:rPr>
                <w:rFonts w:ascii="Arial" w:eastAsia="Times New Roman" w:hAnsi="Arial" w:cs="Arial"/>
                <w:b/>
                <w:color w:val="FF0000"/>
                <w:szCs w:val="20"/>
              </w:rPr>
            </w:pPr>
          </w:p>
        </w:tc>
      </w:tr>
      <w:tr w:rsidR="00D86B81" w:rsidRPr="009547F3" w14:paraId="04944894" w14:textId="77777777" w:rsidTr="000E75B6">
        <w:trPr>
          <w:trHeight w:val="864"/>
        </w:trPr>
        <w:tc>
          <w:tcPr>
            <w:tcW w:w="343" w:type="dxa"/>
            <w:vMerge/>
            <w:vAlign w:val="center"/>
          </w:tcPr>
          <w:p w14:paraId="01186ACE" w14:textId="77777777" w:rsidR="00D86B81" w:rsidRPr="009547F3" w:rsidRDefault="00D86B81" w:rsidP="0096630E">
            <w:pPr>
              <w:rPr>
                <w:rFonts w:ascii="Arial" w:eastAsia="Times New Roman" w:hAnsi="Arial" w:cs="Arial"/>
                <w:color w:val="000000"/>
                <w:szCs w:val="20"/>
              </w:rPr>
            </w:pPr>
          </w:p>
        </w:tc>
        <w:tc>
          <w:tcPr>
            <w:tcW w:w="1278" w:type="dxa"/>
            <w:vMerge/>
            <w:vAlign w:val="center"/>
          </w:tcPr>
          <w:p w14:paraId="20C60973" w14:textId="77777777" w:rsidR="00D86B81" w:rsidRPr="009547F3" w:rsidRDefault="00D86B81" w:rsidP="0096630E">
            <w:pPr>
              <w:rPr>
                <w:rFonts w:ascii="Arial" w:eastAsia="Times New Roman" w:hAnsi="Arial" w:cs="Arial"/>
                <w:color w:val="000000"/>
                <w:szCs w:val="20"/>
              </w:rPr>
            </w:pPr>
          </w:p>
        </w:tc>
        <w:tc>
          <w:tcPr>
            <w:tcW w:w="1028" w:type="dxa"/>
            <w:shd w:val="clear" w:color="auto" w:fill="auto"/>
            <w:vAlign w:val="center"/>
          </w:tcPr>
          <w:p w14:paraId="6865457C" w14:textId="62823B84" w:rsidR="00D86B81" w:rsidRPr="009547F3" w:rsidRDefault="00D86B81" w:rsidP="0096630E">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17" w:type="dxa"/>
            <w:shd w:val="clear" w:color="auto" w:fill="auto"/>
            <w:vAlign w:val="center"/>
          </w:tcPr>
          <w:p w14:paraId="022BB9FB" w14:textId="77777777" w:rsidR="00D86B81" w:rsidRPr="004A5477" w:rsidRDefault="00D86B81" w:rsidP="00716774">
            <w:pPr>
              <w:jc w:val="center"/>
              <w:rPr>
                <w:rFonts w:ascii="Arial" w:eastAsia="Times New Roman" w:hAnsi="Arial" w:cs="Arial"/>
                <w:szCs w:val="20"/>
              </w:rPr>
            </w:pPr>
            <w:r w:rsidRPr="004A5477">
              <w:rPr>
                <w:rFonts w:ascii="Arial" w:eastAsia="Times New Roman" w:hAnsi="Arial" w:cs="Arial"/>
                <w:szCs w:val="20"/>
              </w:rPr>
              <w:t xml:space="preserve">SM subsidy participants (families) </w:t>
            </w:r>
          </w:p>
          <w:p w14:paraId="1027A10B" w14:textId="628A8E59" w:rsidR="00D86B81" w:rsidRPr="009547F3" w:rsidRDefault="00D86B81" w:rsidP="00716774">
            <w:pPr>
              <w:jc w:val="center"/>
              <w:rPr>
                <w:rFonts w:ascii="Arial" w:eastAsia="Times New Roman" w:hAnsi="Arial" w:cs="Arial"/>
                <w:color w:val="000000"/>
                <w:szCs w:val="20"/>
              </w:rPr>
            </w:pPr>
            <w:r w:rsidRPr="004A5477">
              <w:rPr>
                <w:rFonts w:ascii="Arial" w:eastAsia="Times New Roman" w:hAnsi="Arial" w:cs="Arial"/>
                <w:szCs w:val="20"/>
              </w:rPr>
              <w:t xml:space="preserve">are able to </w:t>
            </w:r>
            <w:r w:rsidRPr="004A5477">
              <w:rPr>
                <w:rFonts w:ascii="Arial" w:eastAsia="Times New Roman" w:hAnsi="Arial" w:cs="Arial"/>
                <w:szCs w:val="20"/>
              </w:rPr>
              <w:lastRenderedPageBreak/>
              <w:t>gain/maintain/improve employment</w:t>
            </w:r>
          </w:p>
        </w:tc>
        <w:tc>
          <w:tcPr>
            <w:tcW w:w="1005" w:type="dxa"/>
            <w:vMerge w:val="restart"/>
            <w:shd w:val="clear" w:color="auto" w:fill="auto"/>
            <w:vAlign w:val="center"/>
          </w:tcPr>
          <w:p w14:paraId="5B59EFDF" w14:textId="4CD78557" w:rsidR="00D86B81" w:rsidRDefault="00D86B81" w:rsidP="0096630E">
            <w:pPr>
              <w:jc w:val="center"/>
              <w:rPr>
                <w:rFonts w:ascii="Arial" w:eastAsia="Times New Roman" w:hAnsi="Arial" w:cs="Arial"/>
                <w:color w:val="000000"/>
                <w:szCs w:val="20"/>
              </w:rPr>
            </w:pPr>
            <w:r w:rsidRPr="004A5477">
              <w:rPr>
                <w:rFonts w:ascii="Arial" w:eastAsia="Times New Roman" w:hAnsi="Arial" w:cs="Arial"/>
                <w:szCs w:val="20"/>
              </w:rPr>
              <w:lastRenderedPageBreak/>
              <w:t>153 (85% of 180)</w:t>
            </w:r>
          </w:p>
        </w:tc>
        <w:tc>
          <w:tcPr>
            <w:tcW w:w="1403" w:type="dxa"/>
            <w:shd w:val="clear" w:color="auto" w:fill="auto"/>
            <w:vAlign w:val="center"/>
          </w:tcPr>
          <w:p w14:paraId="245425CA" w14:textId="65A2ED6D" w:rsidR="00D86B81" w:rsidRPr="009547F3" w:rsidRDefault="00D86B81" w:rsidP="0096630E">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442" w:type="dxa"/>
            <w:vMerge w:val="restart"/>
          </w:tcPr>
          <w:p w14:paraId="64F44AEA" w14:textId="29D4E162" w:rsidR="00D86B81" w:rsidRPr="009547F3" w:rsidRDefault="00D86B81" w:rsidP="008723BB">
            <w:pPr>
              <w:spacing w:before="120" w:after="40"/>
              <w:rPr>
                <w:rFonts w:ascii="Arial" w:eastAsia="Times New Roman" w:hAnsi="Arial" w:cs="Arial"/>
                <w:color w:val="000000"/>
                <w:szCs w:val="20"/>
              </w:rPr>
            </w:pPr>
            <w:r w:rsidRPr="008723BB">
              <w:rPr>
                <w:rFonts w:ascii="Arial" w:eastAsia="Times New Roman" w:hAnsi="Arial" w:cs="Arial"/>
                <w:szCs w:val="20"/>
              </w:rPr>
              <w:t>100% of parents with children enrolled report the</w:t>
            </w:r>
            <w:r>
              <w:rPr>
                <w:rFonts w:ascii="Arial" w:eastAsia="Times New Roman" w:hAnsi="Arial" w:cs="Arial"/>
                <w:szCs w:val="20"/>
              </w:rPr>
              <w:t xml:space="preserve">y are able to </w:t>
            </w:r>
            <w:r>
              <w:rPr>
                <w:rFonts w:ascii="Arial" w:eastAsia="Times New Roman" w:hAnsi="Arial" w:cs="Arial"/>
                <w:szCs w:val="20"/>
              </w:rPr>
              <w:lastRenderedPageBreak/>
              <w:t xml:space="preserve">gain/maintain/improve employment. </w:t>
            </w:r>
            <w:r w:rsidRPr="008723BB">
              <w:rPr>
                <w:rFonts w:ascii="Arial" w:eastAsia="Times New Roman" w:hAnsi="Arial" w:cs="Arial"/>
                <w:szCs w:val="20"/>
              </w:rPr>
              <w:t xml:space="preserve"> </w:t>
            </w:r>
          </w:p>
          <w:p w14:paraId="4B3A7FD0" w14:textId="2BD325F3" w:rsidR="00D86B81" w:rsidRPr="009547F3" w:rsidRDefault="00D86B81" w:rsidP="008723BB">
            <w:pPr>
              <w:jc w:val="center"/>
              <w:rPr>
                <w:rFonts w:ascii="Arial" w:eastAsia="Times New Roman" w:hAnsi="Arial" w:cs="Arial"/>
                <w:color w:val="000000"/>
                <w:szCs w:val="20"/>
              </w:rPr>
            </w:pPr>
          </w:p>
        </w:tc>
        <w:tc>
          <w:tcPr>
            <w:tcW w:w="1427" w:type="dxa"/>
            <w:vMerge w:val="restart"/>
          </w:tcPr>
          <w:p w14:paraId="659F532F" w14:textId="6B2885ED" w:rsidR="00D86B81" w:rsidRPr="009547F3" w:rsidRDefault="00C76D51" w:rsidP="000F7B9A">
            <w:pPr>
              <w:spacing w:before="120" w:after="40"/>
              <w:jc w:val="center"/>
              <w:rPr>
                <w:rFonts w:ascii="Arial" w:eastAsia="Times New Roman" w:hAnsi="Arial" w:cs="Arial"/>
                <w:color w:val="000000"/>
                <w:szCs w:val="20"/>
              </w:rPr>
            </w:pPr>
            <w:r>
              <w:rPr>
                <w:rFonts w:ascii="Arial" w:eastAsia="Times New Roman" w:hAnsi="Arial" w:cs="Arial"/>
                <w:szCs w:val="20"/>
              </w:rPr>
              <w:lastRenderedPageBreak/>
              <w:t>100</w:t>
            </w:r>
            <w:r w:rsidR="00D86B81" w:rsidRPr="008723BB">
              <w:rPr>
                <w:rFonts w:ascii="Arial" w:eastAsia="Times New Roman" w:hAnsi="Arial" w:cs="Arial"/>
                <w:szCs w:val="20"/>
              </w:rPr>
              <w:t xml:space="preserve">% of parents with children </w:t>
            </w:r>
            <w:r w:rsidR="00D86B81" w:rsidRPr="008723BB">
              <w:rPr>
                <w:rFonts w:ascii="Arial" w:eastAsia="Times New Roman" w:hAnsi="Arial" w:cs="Arial"/>
                <w:szCs w:val="20"/>
              </w:rPr>
              <w:lastRenderedPageBreak/>
              <w:t>enrolled report the</w:t>
            </w:r>
            <w:r w:rsidR="00D86B81">
              <w:rPr>
                <w:rFonts w:ascii="Arial" w:eastAsia="Times New Roman" w:hAnsi="Arial" w:cs="Arial"/>
                <w:szCs w:val="20"/>
              </w:rPr>
              <w:t>y are able to gain/maintain/improve employment.</w:t>
            </w:r>
          </w:p>
          <w:p w14:paraId="1E4628B4" w14:textId="77E9AA72" w:rsidR="00D86B81" w:rsidRPr="00230037" w:rsidRDefault="00D86B81" w:rsidP="000F7B9A">
            <w:pPr>
              <w:jc w:val="center"/>
              <w:rPr>
                <w:rFonts w:ascii="Arial" w:eastAsia="Times New Roman" w:hAnsi="Arial" w:cs="Arial"/>
                <w:color w:val="FF0000"/>
                <w:szCs w:val="20"/>
              </w:rPr>
            </w:pPr>
          </w:p>
        </w:tc>
      </w:tr>
      <w:tr w:rsidR="00D86B81" w:rsidRPr="009547F3" w14:paraId="16AAED6B" w14:textId="77777777" w:rsidTr="000E75B6">
        <w:trPr>
          <w:trHeight w:val="864"/>
        </w:trPr>
        <w:tc>
          <w:tcPr>
            <w:tcW w:w="343" w:type="dxa"/>
            <w:vMerge/>
            <w:vAlign w:val="center"/>
          </w:tcPr>
          <w:p w14:paraId="0B7F50C1" w14:textId="77777777" w:rsidR="00D86B81" w:rsidRPr="009547F3" w:rsidRDefault="00D86B81" w:rsidP="00716774">
            <w:pPr>
              <w:rPr>
                <w:rFonts w:ascii="Arial" w:eastAsia="Times New Roman" w:hAnsi="Arial" w:cs="Arial"/>
                <w:color w:val="000000"/>
                <w:szCs w:val="20"/>
              </w:rPr>
            </w:pPr>
          </w:p>
        </w:tc>
        <w:tc>
          <w:tcPr>
            <w:tcW w:w="1278" w:type="dxa"/>
            <w:vMerge/>
            <w:vAlign w:val="center"/>
          </w:tcPr>
          <w:p w14:paraId="2E49AEEB" w14:textId="77777777" w:rsidR="00D86B81" w:rsidRPr="009547F3" w:rsidRDefault="00D86B81" w:rsidP="00716774">
            <w:pPr>
              <w:rPr>
                <w:rFonts w:ascii="Arial" w:eastAsia="Times New Roman" w:hAnsi="Arial" w:cs="Arial"/>
                <w:color w:val="000000"/>
                <w:szCs w:val="20"/>
              </w:rPr>
            </w:pPr>
          </w:p>
        </w:tc>
        <w:tc>
          <w:tcPr>
            <w:tcW w:w="1028" w:type="dxa"/>
            <w:shd w:val="clear" w:color="auto" w:fill="auto"/>
            <w:vAlign w:val="center"/>
          </w:tcPr>
          <w:p w14:paraId="5BC826B1" w14:textId="79D1CB8B" w:rsidR="00D86B81" w:rsidRPr="009547F3" w:rsidRDefault="00D86B81" w:rsidP="00716774">
            <w:pPr>
              <w:jc w:val="center"/>
              <w:rPr>
                <w:rFonts w:ascii="Arial" w:eastAsia="Times New Roman" w:hAnsi="Arial" w:cs="Arial"/>
                <w:color w:val="000000"/>
                <w:szCs w:val="20"/>
              </w:rPr>
            </w:pPr>
            <w:r w:rsidRPr="004A5477">
              <w:rPr>
                <w:rFonts w:ascii="Arial" w:eastAsia="Times New Roman" w:hAnsi="Arial" w:cs="Arial"/>
                <w:szCs w:val="20"/>
              </w:rPr>
              <w:t>Outcome</w:t>
            </w:r>
          </w:p>
        </w:tc>
        <w:tc>
          <w:tcPr>
            <w:tcW w:w="2417" w:type="dxa"/>
            <w:shd w:val="clear" w:color="auto" w:fill="auto"/>
            <w:vAlign w:val="center"/>
          </w:tcPr>
          <w:p w14:paraId="007A85D7" w14:textId="77777777" w:rsidR="00D86B81" w:rsidRPr="004A5477" w:rsidRDefault="00D86B81" w:rsidP="00716774">
            <w:pPr>
              <w:jc w:val="center"/>
              <w:rPr>
                <w:rFonts w:ascii="Arial" w:eastAsia="Times New Roman" w:hAnsi="Arial" w:cs="Arial"/>
                <w:szCs w:val="20"/>
              </w:rPr>
            </w:pPr>
            <w:r w:rsidRPr="004A5477">
              <w:rPr>
                <w:rFonts w:ascii="Arial" w:eastAsia="Times New Roman" w:hAnsi="Arial" w:cs="Arial"/>
                <w:szCs w:val="20"/>
              </w:rPr>
              <w:t xml:space="preserve">SM subsidy participants (families) </w:t>
            </w:r>
          </w:p>
          <w:p w14:paraId="28812C6B" w14:textId="776D43C5" w:rsidR="00D86B81" w:rsidRPr="009547F3" w:rsidRDefault="00D86B81" w:rsidP="00716774">
            <w:pPr>
              <w:jc w:val="center"/>
              <w:rPr>
                <w:rFonts w:ascii="Arial" w:eastAsia="Times New Roman" w:hAnsi="Arial" w:cs="Arial"/>
                <w:color w:val="000000"/>
                <w:szCs w:val="20"/>
              </w:rPr>
            </w:pPr>
            <w:r w:rsidRPr="004A5477">
              <w:rPr>
                <w:rFonts w:ascii="Arial" w:eastAsia="Times New Roman" w:hAnsi="Arial" w:cs="Arial"/>
                <w:szCs w:val="20"/>
              </w:rPr>
              <w:t>are able to attend education/training</w:t>
            </w:r>
          </w:p>
        </w:tc>
        <w:tc>
          <w:tcPr>
            <w:tcW w:w="1005" w:type="dxa"/>
            <w:vMerge/>
            <w:shd w:val="clear" w:color="auto" w:fill="auto"/>
            <w:vAlign w:val="center"/>
          </w:tcPr>
          <w:p w14:paraId="7E91CFB9" w14:textId="77777777" w:rsidR="00D86B81" w:rsidRDefault="00D86B81" w:rsidP="00716774">
            <w:pPr>
              <w:jc w:val="center"/>
              <w:rPr>
                <w:rFonts w:ascii="Arial" w:eastAsia="Times New Roman" w:hAnsi="Arial" w:cs="Arial"/>
                <w:color w:val="000000"/>
                <w:szCs w:val="20"/>
              </w:rPr>
            </w:pPr>
          </w:p>
        </w:tc>
        <w:tc>
          <w:tcPr>
            <w:tcW w:w="1403" w:type="dxa"/>
            <w:shd w:val="clear" w:color="auto" w:fill="auto"/>
            <w:vAlign w:val="center"/>
          </w:tcPr>
          <w:p w14:paraId="3ADAD7A8" w14:textId="4E26A7B8" w:rsidR="00D86B81" w:rsidRPr="009547F3" w:rsidRDefault="00D86B81" w:rsidP="00716774">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442" w:type="dxa"/>
            <w:vMerge/>
          </w:tcPr>
          <w:p w14:paraId="78900DC9" w14:textId="77777777" w:rsidR="00D86B81" w:rsidRPr="009547F3" w:rsidRDefault="00D86B81" w:rsidP="00716774">
            <w:pPr>
              <w:jc w:val="center"/>
              <w:rPr>
                <w:rFonts w:ascii="Arial" w:eastAsia="Times New Roman" w:hAnsi="Arial" w:cs="Arial"/>
                <w:color w:val="000000"/>
                <w:szCs w:val="20"/>
              </w:rPr>
            </w:pPr>
          </w:p>
        </w:tc>
        <w:tc>
          <w:tcPr>
            <w:tcW w:w="1427" w:type="dxa"/>
            <w:vMerge/>
          </w:tcPr>
          <w:p w14:paraId="496DDC58" w14:textId="66D85ED4" w:rsidR="00D86B81" w:rsidRPr="00230037" w:rsidRDefault="00D86B81" w:rsidP="000F7B9A">
            <w:pPr>
              <w:jc w:val="center"/>
              <w:rPr>
                <w:rFonts w:ascii="Arial" w:eastAsia="Times New Roman" w:hAnsi="Arial" w:cs="Arial"/>
                <w:color w:val="FF0000"/>
                <w:szCs w:val="20"/>
              </w:rPr>
            </w:pPr>
          </w:p>
        </w:tc>
      </w:tr>
      <w:tr w:rsidR="008773EE" w:rsidRPr="009547F3" w14:paraId="1EDADA92" w14:textId="3F7A7231" w:rsidTr="000E75B6">
        <w:trPr>
          <w:trHeight w:val="864"/>
        </w:trPr>
        <w:tc>
          <w:tcPr>
            <w:tcW w:w="343" w:type="dxa"/>
            <w:vMerge/>
            <w:vAlign w:val="center"/>
            <w:hideMark/>
          </w:tcPr>
          <w:p w14:paraId="6849AA72" w14:textId="77777777" w:rsidR="00716774" w:rsidRPr="009547F3" w:rsidRDefault="00716774" w:rsidP="00716774">
            <w:pPr>
              <w:rPr>
                <w:rFonts w:ascii="Arial" w:eastAsia="Times New Roman" w:hAnsi="Arial" w:cs="Arial"/>
                <w:color w:val="000000"/>
                <w:szCs w:val="20"/>
              </w:rPr>
            </w:pPr>
          </w:p>
        </w:tc>
        <w:tc>
          <w:tcPr>
            <w:tcW w:w="1278" w:type="dxa"/>
            <w:vMerge/>
            <w:vAlign w:val="center"/>
            <w:hideMark/>
          </w:tcPr>
          <w:p w14:paraId="6D1CCF5F" w14:textId="77777777" w:rsidR="00716774" w:rsidRPr="009547F3" w:rsidRDefault="00716774" w:rsidP="00716774">
            <w:pPr>
              <w:rPr>
                <w:rFonts w:ascii="Arial" w:eastAsia="Times New Roman" w:hAnsi="Arial" w:cs="Arial"/>
                <w:color w:val="000000"/>
                <w:szCs w:val="20"/>
              </w:rPr>
            </w:pPr>
          </w:p>
        </w:tc>
        <w:tc>
          <w:tcPr>
            <w:tcW w:w="1028" w:type="dxa"/>
            <w:shd w:val="clear" w:color="auto" w:fill="auto"/>
            <w:vAlign w:val="center"/>
            <w:hideMark/>
          </w:tcPr>
          <w:p w14:paraId="068803E2" w14:textId="507F8F48" w:rsidR="00716774" w:rsidRPr="00716774" w:rsidRDefault="00716774" w:rsidP="00716774">
            <w:pPr>
              <w:rPr>
                <w:rFonts w:ascii="Arial" w:eastAsia="Times New Roman" w:hAnsi="Arial" w:cs="Arial"/>
                <w:szCs w:val="20"/>
              </w:rPr>
            </w:pPr>
            <w:r w:rsidRPr="004A5477">
              <w:rPr>
                <w:rFonts w:ascii="Arial" w:eastAsia="Times New Roman" w:hAnsi="Arial" w:cs="Arial"/>
                <w:szCs w:val="20"/>
              </w:rPr>
              <w:t>Outcome</w:t>
            </w:r>
          </w:p>
        </w:tc>
        <w:tc>
          <w:tcPr>
            <w:tcW w:w="2417" w:type="dxa"/>
            <w:shd w:val="clear" w:color="auto" w:fill="auto"/>
            <w:vAlign w:val="center"/>
            <w:hideMark/>
          </w:tcPr>
          <w:p w14:paraId="06370C01" w14:textId="77777777" w:rsidR="00716774" w:rsidRPr="004A5477" w:rsidRDefault="00716774" w:rsidP="00716774">
            <w:pPr>
              <w:jc w:val="center"/>
              <w:rPr>
                <w:rFonts w:ascii="Arial" w:eastAsia="Times New Roman" w:hAnsi="Arial" w:cs="Arial"/>
                <w:szCs w:val="20"/>
              </w:rPr>
            </w:pPr>
            <w:r w:rsidRPr="004A5477">
              <w:rPr>
                <w:rFonts w:ascii="Arial" w:eastAsia="Times New Roman" w:hAnsi="Arial" w:cs="Arial"/>
                <w:szCs w:val="20"/>
              </w:rPr>
              <w:t xml:space="preserve">SM subsidy participants (families) </w:t>
            </w:r>
          </w:p>
          <w:p w14:paraId="5F49FDF4" w14:textId="08D42AE7" w:rsidR="00716774" w:rsidRPr="009547F3" w:rsidRDefault="00716774" w:rsidP="00716774">
            <w:pPr>
              <w:jc w:val="center"/>
              <w:rPr>
                <w:rFonts w:ascii="Arial" w:eastAsia="Times New Roman" w:hAnsi="Arial" w:cs="Arial"/>
                <w:color w:val="000000"/>
                <w:szCs w:val="20"/>
              </w:rPr>
            </w:pPr>
            <w:r w:rsidRPr="004A5477">
              <w:rPr>
                <w:rFonts w:ascii="Arial" w:eastAsia="Times New Roman" w:hAnsi="Arial" w:cs="Arial"/>
                <w:szCs w:val="20"/>
              </w:rPr>
              <w:t>are able to gain</w:t>
            </w:r>
            <w:r>
              <w:rPr>
                <w:rFonts w:ascii="Arial" w:eastAsia="Times New Roman" w:hAnsi="Arial" w:cs="Arial"/>
                <w:szCs w:val="20"/>
              </w:rPr>
              <w:t>/maintain</w:t>
            </w:r>
            <w:r w:rsidRPr="004A5477">
              <w:rPr>
                <w:rFonts w:ascii="Arial" w:eastAsia="Times New Roman" w:hAnsi="Arial" w:cs="Arial"/>
                <w:szCs w:val="20"/>
              </w:rPr>
              <w:t xml:space="preserve"> housing</w:t>
            </w:r>
          </w:p>
        </w:tc>
        <w:tc>
          <w:tcPr>
            <w:tcW w:w="1005" w:type="dxa"/>
            <w:shd w:val="clear" w:color="auto" w:fill="auto"/>
            <w:vAlign w:val="center"/>
            <w:hideMark/>
          </w:tcPr>
          <w:p w14:paraId="34A06B62" w14:textId="34AF4296" w:rsidR="00716774" w:rsidRPr="009547F3" w:rsidRDefault="00716774" w:rsidP="00716774">
            <w:pPr>
              <w:jc w:val="center"/>
              <w:rPr>
                <w:rFonts w:ascii="Arial" w:eastAsia="Times New Roman" w:hAnsi="Arial" w:cs="Arial"/>
                <w:color w:val="000000"/>
                <w:szCs w:val="20"/>
              </w:rPr>
            </w:pPr>
            <w:r>
              <w:rPr>
                <w:rFonts w:ascii="Arial" w:eastAsia="Times New Roman" w:hAnsi="Arial" w:cs="Arial"/>
                <w:color w:val="000000"/>
                <w:szCs w:val="20"/>
              </w:rPr>
              <w:t>25</w:t>
            </w:r>
          </w:p>
        </w:tc>
        <w:tc>
          <w:tcPr>
            <w:tcW w:w="1403" w:type="dxa"/>
            <w:shd w:val="clear" w:color="auto" w:fill="auto"/>
            <w:vAlign w:val="center"/>
            <w:hideMark/>
          </w:tcPr>
          <w:p w14:paraId="09445E1B" w14:textId="7A457DA5" w:rsidR="00716774" w:rsidRPr="009547F3" w:rsidRDefault="00716774" w:rsidP="00716774">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442" w:type="dxa"/>
          </w:tcPr>
          <w:p w14:paraId="0FB5B21A" w14:textId="77777777" w:rsidR="002B5F46" w:rsidRDefault="002B5F46" w:rsidP="003A67DC">
            <w:pPr>
              <w:jc w:val="center"/>
              <w:rPr>
                <w:rFonts w:ascii="Arial" w:eastAsia="Times New Roman" w:hAnsi="Arial" w:cs="Arial"/>
                <w:color w:val="000000"/>
                <w:szCs w:val="20"/>
              </w:rPr>
            </w:pPr>
          </w:p>
          <w:p w14:paraId="2C88E308" w14:textId="6FFC18D0" w:rsidR="00716774" w:rsidRPr="005B4C99" w:rsidRDefault="00972844" w:rsidP="003A67DC">
            <w:pPr>
              <w:jc w:val="center"/>
              <w:rPr>
                <w:rFonts w:ascii="Arial" w:eastAsia="Times New Roman" w:hAnsi="Arial" w:cs="Arial"/>
                <w:color w:val="000000"/>
                <w:szCs w:val="20"/>
              </w:rPr>
            </w:pPr>
            <w:r>
              <w:rPr>
                <w:rFonts w:ascii="Arial" w:eastAsia="Times New Roman" w:hAnsi="Arial" w:cs="Arial"/>
                <w:color w:val="000000"/>
                <w:szCs w:val="20"/>
              </w:rPr>
              <w:t>8</w:t>
            </w:r>
            <w:r w:rsidR="003A67DC">
              <w:rPr>
                <w:rFonts w:ascii="Arial" w:eastAsia="Times New Roman" w:hAnsi="Arial" w:cs="Arial"/>
                <w:color w:val="000000"/>
                <w:szCs w:val="20"/>
              </w:rPr>
              <w:t xml:space="preserve"> </w:t>
            </w:r>
            <w:r>
              <w:rPr>
                <w:rFonts w:ascii="Arial" w:eastAsia="Times New Roman" w:hAnsi="Arial" w:cs="Arial"/>
                <w:color w:val="000000"/>
                <w:szCs w:val="20"/>
              </w:rPr>
              <w:t>of 11</w:t>
            </w:r>
            <w:r w:rsidR="00EF74A9">
              <w:rPr>
                <w:rFonts w:ascii="Arial" w:eastAsia="Times New Roman" w:hAnsi="Arial" w:cs="Arial"/>
                <w:color w:val="000000"/>
                <w:szCs w:val="20"/>
              </w:rPr>
              <w:t xml:space="preserve"> </w:t>
            </w:r>
            <w:r>
              <w:rPr>
                <w:rFonts w:ascii="Arial" w:eastAsia="Times New Roman" w:hAnsi="Arial" w:cs="Arial"/>
                <w:color w:val="000000"/>
                <w:szCs w:val="20"/>
              </w:rPr>
              <w:t>(73%)</w:t>
            </w:r>
            <w:r w:rsidR="00EF692C" w:rsidRPr="005B4C99">
              <w:rPr>
                <w:rFonts w:ascii="Arial" w:eastAsia="Times New Roman" w:hAnsi="Arial" w:cs="Arial"/>
                <w:color w:val="000000"/>
                <w:szCs w:val="20"/>
              </w:rPr>
              <w:t xml:space="preserve"> SM subsidy families</w:t>
            </w:r>
            <w:r w:rsidR="006000F5" w:rsidRPr="005B4C99">
              <w:rPr>
                <w:rFonts w:ascii="Arial" w:eastAsia="Times New Roman" w:hAnsi="Arial" w:cs="Arial"/>
                <w:color w:val="000000"/>
                <w:szCs w:val="20"/>
              </w:rPr>
              <w:t xml:space="preserve"> said they were able to gain/maintain housing. </w:t>
            </w:r>
          </w:p>
        </w:tc>
        <w:tc>
          <w:tcPr>
            <w:tcW w:w="1427" w:type="dxa"/>
          </w:tcPr>
          <w:p w14:paraId="577B8709" w14:textId="2C683D12" w:rsidR="00716774" w:rsidRPr="00230037" w:rsidRDefault="00116D41" w:rsidP="000F7B9A">
            <w:pPr>
              <w:jc w:val="center"/>
              <w:rPr>
                <w:rFonts w:ascii="Arial" w:eastAsia="Times New Roman" w:hAnsi="Arial" w:cs="Arial"/>
                <w:color w:val="FF0000"/>
                <w:szCs w:val="20"/>
              </w:rPr>
            </w:pPr>
            <w:r>
              <w:rPr>
                <w:rFonts w:ascii="Arial" w:eastAsia="Times New Roman" w:hAnsi="Arial" w:cs="Arial"/>
                <w:b/>
                <w:color w:val="FF0000"/>
                <w:szCs w:val="20"/>
              </w:rPr>
              <w:br/>
            </w:r>
            <w:r w:rsidR="00972844" w:rsidRPr="002B5F46">
              <w:rPr>
                <w:rFonts w:ascii="Arial" w:eastAsia="Times New Roman" w:hAnsi="Arial" w:cs="Arial"/>
                <w:szCs w:val="20"/>
              </w:rPr>
              <w:t>37</w:t>
            </w:r>
            <w:r w:rsidRPr="002B5F46">
              <w:rPr>
                <w:rFonts w:ascii="Arial" w:eastAsia="Times New Roman" w:hAnsi="Arial" w:cs="Arial"/>
                <w:szCs w:val="20"/>
              </w:rPr>
              <w:t xml:space="preserve"> </w:t>
            </w:r>
            <w:r w:rsidR="00972844" w:rsidRPr="002B5F46">
              <w:rPr>
                <w:rFonts w:ascii="Arial" w:eastAsia="Times New Roman" w:hAnsi="Arial" w:cs="Arial"/>
                <w:szCs w:val="20"/>
              </w:rPr>
              <w:t>of 44 (84</w:t>
            </w:r>
            <w:r w:rsidRPr="002B5F46">
              <w:rPr>
                <w:rFonts w:ascii="Arial" w:eastAsia="Times New Roman" w:hAnsi="Arial" w:cs="Arial"/>
                <w:szCs w:val="20"/>
              </w:rPr>
              <w:t>%</w:t>
            </w:r>
            <w:r w:rsidR="00972844" w:rsidRPr="002B5F46">
              <w:rPr>
                <w:rFonts w:ascii="Arial" w:eastAsia="Times New Roman" w:hAnsi="Arial" w:cs="Arial"/>
                <w:szCs w:val="20"/>
              </w:rPr>
              <w:t>)</w:t>
            </w:r>
            <w:r w:rsidRPr="00230037">
              <w:rPr>
                <w:rFonts w:ascii="Arial" w:eastAsia="Times New Roman" w:hAnsi="Arial" w:cs="Arial"/>
                <w:color w:val="FF0000"/>
                <w:szCs w:val="20"/>
              </w:rPr>
              <w:t xml:space="preserve"> </w:t>
            </w:r>
            <w:r w:rsidRPr="005B4C99">
              <w:rPr>
                <w:rFonts w:ascii="Arial" w:eastAsia="Times New Roman" w:hAnsi="Arial" w:cs="Arial"/>
                <w:color w:val="000000"/>
                <w:szCs w:val="20"/>
              </w:rPr>
              <w:t xml:space="preserve">SM subsidy families said they were able to gain/maintain housing. </w:t>
            </w:r>
            <w:r>
              <w:rPr>
                <w:rFonts w:ascii="Arial" w:eastAsia="Times New Roman" w:hAnsi="Arial" w:cs="Arial"/>
                <w:color w:val="000000"/>
                <w:szCs w:val="20"/>
              </w:rPr>
              <w:br/>
            </w:r>
          </w:p>
        </w:tc>
      </w:tr>
      <w:tr w:rsidR="008773EE" w:rsidRPr="009547F3" w14:paraId="59D763B0" w14:textId="0A613E0C" w:rsidTr="000E75B6">
        <w:trPr>
          <w:trHeight w:val="847"/>
        </w:trPr>
        <w:tc>
          <w:tcPr>
            <w:tcW w:w="343" w:type="dxa"/>
            <w:vMerge w:val="restart"/>
            <w:shd w:val="clear" w:color="auto" w:fill="auto"/>
            <w:vAlign w:val="center"/>
            <w:hideMark/>
          </w:tcPr>
          <w:p w14:paraId="4CFFE5AF" w14:textId="77777777" w:rsidR="00716774" w:rsidRPr="009547F3" w:rsidRDefault="00716774" w:rsidP="00716774">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278" w:type="dxa"/>
            <w:vMerge w:val="restart"/>
            <w:shd w:val="clear" w:color="auto" w:fill="auto"/>
            <w:vAlign w:val="center"/>
            <w:hideMark/>
          </w:tcPr>
          <w:p w14:paraId="6CD98911" w14:textId="77777777" w:rsidR="00716774" w:rsidRPr="004A5477" w:rsidRDefault="00716774" w:rsidP="00716774">
            <w:pPr>
              <w:jc w:val="center"/>
              <w:rPr>
                <w:rFonts w:ascii="Arial" w:eastAsia="Times New Roman" w:hAnsi="Arial" w:cs="Arial"/>
                <w:b/>
                <w:bCs/>
                <w:i/>
                <w:iCs/>
                <w:szCs w:val="20"/>
              </w:rPr>
            </w:pPr>
            <w:r w:rsidRPr="009547F3">
              <w:rPr>
                <w:rFonts w:ascii="Arial" w:eastAsia="Times New Roman" w:hAnsi="Arial" w:cs="Arial"/>
                <w:color w:val="000000"/>
                <w:szCs w:val="20"/>
              </w:rPr>
              <w:br/>
            </w:r>
            <w:r w:rsidRPr="004A5477">
              <w:rPr>
                <w:rFonts w:ascii="Arial" w:eastAsia="Times New Roman" w:hAnsi="Arial" w:cs="Arial"/>
                <w:b/>
                <w:bCs/>
                <w:i/>
                <w:iCs/>
                <w:szCs w:val="20"/>
              </w:rPr>
              <w:t xml:space="preserve">Improve </w:t>
            </w:r>
          </w:p>
          <w:p w14:paraId="101B51D4" w14:textId="706C4563" w:rsidR="00716774" w:rsidRPr="009547F3" w:rsidRDefault="00716774" w:rsidP="00716774">
            <w:pPr>
              <w:jc w:val="center"/>
              <w:rPr>
                <w:rFonts w:ascii="Arial" w:eastAsia="Times New Roman" w:hAnsi="Arial" w:cs="Arial"/>
                <w:color w:val="000000"/>
                <w:szCs w:val="20"/>
              </w:rPr>
            </w:pPr>
            <w:r w:rsidRPr="004A5477">
              <w:rPr>
                <w:rFonts w:ascii="Arial" w:eastAsia="Times New Roman" w:hAnsi="Arial" w:cs="Arial"/>
                <w:b/>
                <w:bCs/>
                <w:i/>
                <w:iCs/>
                <w:szCs w:val="20"/>
              </w:rPr>
              <w:t>Child Care Quality</w:t>
            </w:r>
          </w:p>
        </w:tc>
        <w:tc>
          <w:tcPr>
            <w:tcW w:w="1028" w:type="dxa"/>
            <w:shd w:val="clear" w:color="auto" w:fill="auto"/>
            <w:vAlign w:val="center"/>
            <w:hideMark/>
          </w:tcPr>
          <w:p w14:paraId="031EF109" w14:textId="6EC94DFB" w:rsidR="00716774" w:rsidRPr="009547F3" w:rsidRDefault="00716774" w:rsidP="00716774">
            <w:pPr>
              <w:jc w:val="center"/>
              <w:rPr>
                <w:rFonts w:ascii="Arial" w:eastAsia="Times New Roman" w:hAnsi="Arial" w:cs="Arial"/>
                <w:color w:val="000000"/>
                <w:szCs w:val="20"/>
              </w:rPr>
            </w:pPr>
            <w:r w:rsidRPr="004A5477">
              <w:rPr>
                <w:rFonts w:ascii="Arial" w:eastAsia="Times New Roman" w:hAnsi="Arial" w:cs="Arial"/>
                <w:szCs w:val="20"/>
              </w:rPr>
              <w:t>Outcome</w:t>
            </w:r>
          </w:p>
        </w:tc>
        <w:tc>
          <w:tcPr>
            <w:tcW w:w="2417" w:type="dxa"/>
            <w:shd w:val="clear" w:color="auto" w:fill="auto"/>
            <w:vAlign w:val="center"/>
            <w:hideMark/>
          </w:tcPr>
          <w:p w14:paraId="55119087" w14:textId="0D59DE37" w:rsidR="00716774" w:rsidRPr="009547F3" w:rsidRDefault="00716774" w:rsidP="00716774">
            <w:pPr>
              <w:jc w:val="center"/>
              <w:rPr>
                <w:rFonts w:ascii="Arial" w:eastAsia="Times New Roman" w:hAnsi="Arial" w:cs="Arial"/>
                <w:color w:val="000000"/>
                <w:szCs w:val="20"/>
              </w:rPr>
            </w:pPr>
            <w:r w:rsidRPr="004A5477">
              <w:rPr>
                <w:rFonts w:ascii="Arial" w:eastAsia="Times New Roman" w:hAnsi="Arial" w:cs="Arial"/>
                <w:szCs w:val="20"/>
              </w:rPr>
              <w:t xml:space="preserve">SM </w:t>
            </w:r>
            <w:r>
              <w:rPr>
                <w:rFonts w:ascii="Arial" w:eastAsia="Times New Roman" w:hAnsi="Arial" w:cs="Arial"/>
                <w:szCs w:val="20"/>
              </w:rPr>
              <w:t>early childhood educators</w:t>
            </w:r>
            <w:r w:rsidRPr="004A5477">
              <w:rPr>
                <w:rFonts w:ascii="Arial" w:eastAsia="Times New Roman" w:hAnsi="Arial" w:cs="Arial"/>
                <w:szCs w:val="20"/>
              </w:rPr>
              <w:t xml:space="preserve"> participate in CFC professional development trainings</w:t>
            </w:r>
          </w:p>
        </w:tc>
        <w:tc>
          <w:tcPr>
            <w:tcW w:w="1005" w:type="dxa"/>
            <w:shd w:val="clear" w:color="auto" w:fill="auto"/>
            <w:vAlign w:val="center"/>
            <w:hideMark/>
          </w:tcPr>
          <w:p w14:paraId="1DE275F8" w14:textId="039C1930" w:rsidR="00716774" w:rsidRPr="009547F3" w:rsidRDefault="00716774" w:rsidP="00716774">
            <w:pPr>
              <w:jc w:val="center"/>
              <w:rPr>
                <w:rFonts w:ascii="Arial" w:eastAsia="Times New Roman" w:hAnsi="Arial" w:cs="Arial"/>
                <w:color w:val="000000"/>
                <w:szCs w:val="20"/>
              </w:rPr>
            </w:pPr>
            <w:r>
              <w:rPr>
                <w:rFonts w:ascii="Arial" w:eastAsia="Times New Roman" w:hAnsi="Arial" w:cs="Arial"/>
                <w:szCs w:val="20"/>
              </w:rPr>
              <w:t>25</w:t>
            </w:r>
          </w:p>
        </w:tc>
        <w:tc>
          <w:tcPr>
            <w:tcW w:w="1403" w:type="dxa"/>
            <w:shd w:val="clear" w:color="auto" w:fill="auto"/>
            <w:vAlign w:val="center"/>
            <w:hideMark/>
          </w:tcPr>
          <w:p w14:paraId="13D47D4B" w14:textId="221AE29A" w:rsidR="00716774" w:rsidRPr="009547F3" w:rsidRDefault="00716774" w:rsidP="00716774">
            <w:pPr>
              <w:jc w:val="center"/>
              <w:rPr>
                <w:rFonts w:ascii="Arial" w:eastAsia="Times New Roman" w:hAnsi="Arial" w:cs="Arial"/>
                <w:color w:val="000000"/>
                <w:szCs w:val="20"/>
              </w:rPr>
            </w:pPr>
            <w:r w:rsidRPr="004A5477">
              <w:rPr>
                <w:rFonts w:ascii="Arial" w:eastAsia="Times New Roman" w:hAnsi="Arial" w:cs="Arial"/>
                <w:szCs w:val="20"/>
              </w:rPr>
              <w:t>Training Registry</w:t>
            </w:r>
          </w:p>
        </w:tc>
        <w:tc>
          <w:tcPr>
            <w:tcW w:w="2442" w:type="dxa"/>
          </w:tcPr>
          <w:p w14:paraId="487E42D9" w14:textId="77777777" w:rsidR="002B5F46" w:rsidRDefault="002B5F46" w:rsidP="005B4C99">
            <w:pPr>
              <w:jc w:val="center"/>
              <w:rPr>
                <w:rFonts w:ascii="Arial" w:hAnsi="Arial" w:cs="Arial"/>
                <w:szCs w:val="20"/>
              </w:rPr>
            </w:pPr>
          </w:p>
          <w:p w14:paraId="31ED0099" w14:textId="1F857E2E" w:rsidR="00716774" w:rsidRPr="005B4C99" w:rsidRDefault="008773EE" w:rsidP="005B4C99">
            <w:pPr>
              <w:jc w:val="center"/>
              <w:rPr>
                <w:rFonts w:ascii="Arial" w:hAnsi="Arial" w:cs="Arial"/>
                <w:szCs w:val="20"/>
              </w:rPr>
            </w:pPr>
            <w:r w:rsidRPr="005B4C99">
              <w:rPr>
                <w:rFonts w:ascii="Arial" w:hAnsi="Arial" w:cs="Arial"/>
                <w:szCs w:val="20"/>
              </w:rPr>
              <w:t xml:space="preserve">6 </w:t>
            </w:r>
            <w:r w:rsidR="006000F5" w:rsidRPr="005B4C99">
              <w:rPr>
                <w:rFonts w:ascii="Arial" w:hAnsi="Arial" w:cs="Arial"/>
                <w:szCs w:val="20"/>
              </w:rPr>
              <w:t>SM early childhood</w:t>
            </w:r>
            <w:r w:rsidR="00EF692C" w:rsidRPr="005B4C99">
              <w:rPr>
                <w:rFonts w:ascii="Arial" w:hAnsi="Arial" w:cs="Arial"/>
                <w:szCs w:val="20"/>
              </w:rPr>
              <w:t xml:space="preserve"> educators participated</w:t>
            </w:r>
            <w:r w:rsidR="006000F5" w:rsidRPr="005B4C99">
              <w:rPr>
                <w:rFonts w:ascii="Arial" w:hAnsi="Arial" w:cs="Arial"/>
                <w:szCs w:val="20"/>
              </w:rPr>
              <w:t xml:space="preserve"> in 26 CFC</w:t>
            </w:r>
            <w:r w:rsidRPr="005B4C99">
              <w:rPr>
                <w:rFonts w:ascii="Arial" w:hAnsi="Arial" w:cs="Arial"/>
                <w:szCs w:val="20"/>
              </w:rPr>
              <w:t xml:space="preserve"> professional development trainings.</w:t>
            </w:r>
          </w:p>
        </w:tc>
        <w:tc>
          <w:tcPr>
            <w:tcW w:w="1427" w:type="dxa"/>
          </w:tcPr>
          <w:p w14:paraId="09939523" w14:textId="35FB95FC" w:rsidR="00716774" w:rsidRDefault="00116D41" w:rsidP="000F7B9A">
            <w:pPr>
              <w:jc w:val="center"/>
              <w:rPr>
                <w:rFonts w:ascii="Arial" w:hAnsi="Arial" w:cs="Arial"/>
                <w:szCs w:val="20"/>
              </w:rPr>
            </w:pPr>
            <w:r>
              <w:rPr>
                <w:rFonts w:ascii="Arial" w:eastAsia="Times New Roman" w:hAnsi="Arial" w:cs="Arial"/>
                <w:b/>
                <w:color w:val="FF0000"/>
                <w:szCs w:val="20"/>
              </w:rPr>
              <w:br/>
            </w:r>
            <w:r w:rsidR="00165066" w:rsidRPr="002B5F46">
              <w:rPr>
                <w:rFonts w:ascii="Arial" w:hAnsi="Arial" w:cs="Arial"/>
                <w:szCs w:val="20"/>
              </w:rPr>
              <w:t>9</w:t>
            </w:r>
            <w:r>
              <w:rPr>
                <w:rFonts w:ascii="Arial" w:hAnsi="Arial" w:cs="Arial"/>
                <w:b/>
                <w:szCs w:val="20"/>
              </w:rPr>
              <w:t xml:space="preserve"> </w:t>
            </w:r>
            <w:r w:rsidRPr="005B4C99">
              <w:rPr>
                <w:rFonts w:ascii="Arial" w:hAnsi="Arial" w:cs="Arial"/>
                <w:szCs w:val="20"/>
              </w:rPr>
              <w:t xml:space="preserve">SM early childhood educators participated </w:t>
            </w:r>
            <w:r w:rsidR="00165066">
              <w:rPr>
                <w:rFonts w:ascii="Arial" w:hAnsi="Arial" w:cs="Arial"/>
                <w:szCs w:val="20"/>
              </w:rPr>
              <w:t>in 30</w:t>
            </w:r>
            <w:r w:rsidRPr="005B4C99">
              <w:rPr>
                <w:rFonts w:ascii="Arial" w:hAnsi="Arial" w:cs="Arial"/>
                <w:szCs w:val="20"/>
              </w:rPr>
              <w:t xml:space="preserve"> CFC professional development trainings.</w:t>
            </w:r>
          </w:p>
          <w:p w14:paraId="4F96011D" w14:textId="5301DD4C" w:rsidR="00116D41" w:rsidRPr="00230037" w:rsidRDefault="00116D41" w:rsidP="000F7B9A">
            <w:pPr>
              <w:jc w:val="center"/>
              <w:rPr>
                <w:rFonts w:ascii="Arial" w:eastAsia="Times New Roman" w:hAnsi="Arial" w:cs="Arial"/>
                <w:color w:val="FF0000"/>
                <w:szCs w:val="20"/>
              </w:rPr>
            </w:pPr>
          </w:p>
        </w:tc>
      </w:tr>
      <w:tr w:rsidR="008773EE" w:rsidRPr="009547F3" w14:paraId="29F2573A" w14:textId="2044CC02" w:rsidTr="000E75B6">
        <w:trPr>
          <w:trHeight w:val="901"/>
        </w:trPr>
        <w:tc>
          <w:tcPr>
            <w:tcW w:w="343" w:type="dxa"/>
            <w:vMerge/>
            <w:vAlign w:val="center"/>
            <w:hideMark/>
          </w:tcPr>
          <w:p w14:paraId="37182EAE" w14:textId="77777777" w:rsidR="00716774" w:rsidRPr="009547F3" w:rsidRDefault="00716774" w:rsidP="00716774">
            <w:pPr>
              <w:rPr>
                <w:rFonts w:ascii="Arial" w:eastAsia="Times New Roman" w:hAnsi="Arial" w:cs="Arial"/>
                <w:color w:val="000000"/>
                <w:szCs w:val="20"/>
              </w:rPr>
            </w:pPr>
          </w:p>
        </w:tc>
        <w:tc>
          <w:tcPr>
            <w:tcW w:w="1278" w:type="dxa"/>
            <w:vMerge/>
            <w:vAlign w:val="center"/>
            <w:hideMark/>
          </w:tcPr>
          <w:p w14:paraId="35C39796" w14:textId="77777777" w:rsidR="00716774" w:rsidRPr="009547F3" w:rsidRDefault="00716774" w:rsidP="00716774">
            <w:pPr>
              <w:rPr>
                <w:rFonts w:ascii="Arial" w:eastAsia="Times New Roman" w:hAnsi="Arial" w:cs="Arial"/>
                <w:color w:val="000000"/>
                <w:szCs w:val="20"/>
              </w:rPr>
            </w:pPr>
          </w:p>
        </w:tc>
        <w:tc>
          <w:tcPr>
            <w:tcW w:w="1028" w:type="dxa"/>
            <w:shd w:val="clear" w:color="auto" w:fill="auto"/>
            <w:vAlign w:val="center"/>
            <w:hideMark/>
          </w:tcPr>
          <w:p w14:paraId="2B9B2F2F" w14:textId="075BFE3A" w:rsidR="00716774" w:rsidRPr="009547F3" w:rsidRDefault="00716774" w:rsidP="00716774">
            <w:pPr>
              <w:jc w:val="center"/>
              <w:rPr>
                <w:rFonts w:ascii="Arial" w:eastAsia="Times New Roman" w:hAnsi="Arial" w:cs="Arial"/>
                <w:color w:val="000000"/>
                <w:szCs w:val="20"/>
              </w:rPr>
            </w:pPr>
            <w:r w:rsidRPr="004A5477">
              <w:rPr>
                <w:rFonts w:ascii="Arial" w:eastAsia="Times New Roman" w:hAnsi="Arial" w:cs="Arial"/>
                <w:szCs w:val="20"/>
              </w:rPr>
              <w:t>Outcome</w:t>
            </w:r>
          </w:p>
        </w:tc>
        <w:tc>
          <w:tcPr>
            <w:tcW w:w="2417" w:type="dxa"/>
            <w:shd w:val="clear" w:color="auto" w:fill="auto"/>
            <w:vAlign w:val="center"/>
            <w:hideMark/>
          </w:tcPr>
          <w:p w14:paraId="7B6DE1CE" w14:textId="509CA442" w:rsidR="00716774" w:rsidRPr="009547F3" w:rsidRDefault="00716774" w:rsidP="00716774">
            <w:pPr>
              <w:jc w:val="center"/>
              <w:rPr>
                <w:rFonts w:ascii="Arial" w:eastAsia="Times New Roman" w:hAnsi="Arial" w:cs="Arial"/>
                <w:color w:val="000000"/>
                <w:szCs w:val="20"/>
              </w:rPr>
            </w:pPr>
            <w:r w:rsidRPr="004A5477">
              <w:rPr>
                <w:rFonts w:ascii="Arial" w:eastAsia="Times New Roman" w:hAnsi="Arial" w:cs="Arial"/>
                <w:szCs w:val="20"/>
              </w:rPr>
              <w:t>SM providers who accept subsidy complete Gateways Passport, maintain/increase quality rating or accreditation</w:t>
            </w:r>
          </w:p>
        </w:tc>
        <w:tc>
          <w:tcPr>
            <w:tcW w:w="1005" w:type="dxa"/>
            <w:shd w:val="clear" w:color="auto" w:fill="auto"/>
            <w:vAlign w:val="center"/>
            <w:hideMark/>
          </w:tcPr>
          <w:p w14:paraId="417CA3D5" w14:textId="1EC70E03" w:rsidR="00716774" w:rsidRPr="009547F3" w:rsidRDefault="00716774" w:rsidP="00716774">
            <w:pPr>
              <w:jc w:val="center"/>
              <w:rPr>
                <w:rFonts w:ascii="Arial" w:eastAsia="Times New Roman" w:hAnsi="Arial" w:cs="Arial"/>
                <w:color w:val="000000"/>
                <w:szCs w:val="20"/>
              </w:rPr>
            </w:pPr>
            <w:r>
              <w:rPr>
                <w:rFonts w:ascii="Arial" w:eastAsia="Times New Roman" w:hAnsi="Arial" w:cs="Arial"/>
                <w:szCs w:val="20"/>
              </w:rPr>
              <w:t>8</w:t>
            </w:r>
          </w:p>
        </w:tc>
        <w:tc>
          <w:tcPr>
            <w:tcW w:w="1403" w:type="dxa"/>
            <w:shd w:val="clear" w:color="auto" w:fill="auto"/>
            <w:vAlign w:val="center"/>
            <w:hideMark/>
          </w:tcPr>
          <w:p w14:paraId="65A5EFED" w14:textId="790160BC" w:rsidR="00716774" w:rsidRPr="009547F3" w:rsidRDefault="00716774" w:rsidP="00716774">
            <w:pPr>
              <w:jc w:val="center"/>
              <w:rPr>
                <w:rFonts w:ascii="Arial" w:eastAsia="Times New Roman" w:hAnsi="Arial" w:cs="Arial"/>
                <w:color w:val="000000"/>
                <w:szCs w:val="20"/>
              </w:rPr>
            </w:pPr>
            <w:r w:rsidRPr="004A5477">
              <w:rPr>
                <w:rFonts w:ascii="Arial" w:eastAsia="Times New Roman" w:hAnsi="Arial" w:cs="Arial"/>
                <w:szCs w:val="20"/>
              </w:rPr>
              <w:t>Training Registry &amp; Provider Records</w:t>
            </w:r>
          </w:p>
        </w:tc>
        <w:tc>
          <w:tcPr>
            <w:tcW w:w="2442" w:type="dxa"/>
          </w:tcPr>
          <w:p w14:paraId="09350E01" w14:textId="77777777" w:rsidR="002B5F46" w:rsidRDefault="002B5F46" w:rsidP="008773EE">
            <w:pPr>
              <w:jc w:val="center"/>
              <w:rPr>
                <w:rFonts w:ascii="Arial" w:eastAsia="Times New Roman" w:hAnsi="Arial" w:cs="Arial"/>
                <w:color w:val="000000"/>
                <w:szCs w:val="20"/>
              </w:rPr>
            </w:pPr>
          </w:p>
          <w:p w14:paraId="1B3CFC79" w14:textId="29E6499D" w:rsidR="00716774" w:rsidRPr="009547F3" w:rsidRDefault="00EF692C" w:rsidP="008773EE">
            <w:pPr>
              <w:jc w:val="center"/>
              <w:rPr>
                <w:rFonts w:ascii="Arial" w:eastAsia="Times New Roman" w:hAnsi="Arial" w:cs="Arial"/>
                <w:color w:val="000000"/>
                <w:szCs w:val="20"/>
              </w:rPr>
            </w:pPr>
            <w:r w:rsidRPr="005B4C99">
              <w:rPr>
                <w:rFonts w:ascii="Arial" w:eastAsia="Times New Roman" w:hAnsi="Arial" w:cs="Arial"/>
                <w:color w:val="000000"/>
                <w:szCs w:val="20"/>
              </w:rPr>
              <w:t>13</w:t>
            </w:r>
            <w:r w:rsidR="00B8552F" w:rsidRPr="005B4C99">
              <w:rPr>
                <w:rFonts w:ascii="Arial" w:eastAsia="Times New Roman" w:hAnsi="Arial" w:cs="Arial"/>
                <w:color w:val="000000"/>
                <w:szCs w:val="20"/>
              </w:rPr>
              <w:t xml:space="preserve"> </w:t>
            </w:r>
            <w:r w:rsidR="008773EE" w:rsidRPr="005B4C99">
              <w:rPr>
                <w:rFonts w:ascii="Arial" w:eastAsia="Times New Roman" w:hAnsi="Arial" w:cs="Arial"/>
                <w:color w:val="000000"/>
                <w:szCs w:val="20"/>
              </w:rPr>
              <w:t>SM providers who accept subsidy completed Gateways Passport</w:t>
            </w:r>
            <w:r w:rsidR="00DC3616" w:rsidRPr="005B4C99">
              <w:rPr>
                <w:rFonts w:ascii="Arial" w:eastAsia="Times New Roman" w:hAnsi="Arial" w:cs="Arial"/>
                <w:color w:val="000000"/>
                <w:szCs w:val="20"/>
              </w:rPr>
              <w:t xml:space="preserve"> (</w:t>
            </w:r>
            <w:r w:rsidR="00B8552F" w:rsidRPr="005B4C99">
              <w:rPr>
                <w:rFonts w:ascii="Arial" w:eastAsia="Times New Roman" w:hAnsi="Arial" w:cs="Arial"/>
                <w:color w:val="000000"/>
                <w:szCs w:val="20"/>
              </w:rPr>
              <w:t>5</w:t>
            </w:r>
            <w:r w:rsidR="0005058C" w:rsidRPr="005B4C99">
              <w:rPr>
                <w:rFonts w:ascii="Arial" w:eastAsia="Times New Roman" w:hAnsi="Arial" w:cs="Arial"/>
                <w:color w:val="000000"/>
                <w:szCs w:val="20"/>
              </w:rPr>
              <w:t>), maintain</w:t>
            </w:r>
            <w:r w:rsidR="008773EE" w:rsidRPr="005B4C99">
              <w:rPr>
                <w:rFonts w:ascii="Arial" w:eastAsia="Times New Roman" w:hAnsi="Arial" w:cs="Arial"/>
                <w:szCs w:val="20"/>
              </w:rPr>
              <w:t>/increase quality rating or accreditation</w:t>
            </w:r>
            <w:r w:rsidR="00DC3616" w:rsidRPr="005B4C99">
              <w:rPr>
                <w:rFonts w:ascii="Arial" w:eastAsia="Times New Roman" w:hAnsi="Arial" w:cs="Arial"/>
                <w:szCs w:val="20"/>
              </w:rPr>
              <w:t xml:space="preserve"> (</w:t>
            </w:r>
            <w:r w:rsidRPr="005B4C99">
              <w:rPr>
                <w:rFonts w:ascii="Arial" w:eastAsia="Times New Roman" w:hAnsi="Arial" w:cs="Arial"/>
                <w:szCs w:val="20"/>
              </w:rPr>
              <w:t>8</w:t>
            </w:r>
            <w:r w:rsidR="00DC3616" w:rsidRPr="005B4C99">
              <w:rPr>
                <w:rFonts w:ascii="Arial" w:eastAsia="Times New Roman" w:hAnsi="Arial" w:cs="Arial"/>
                <w:szCs w:val="20"/>
              </w:rPr>
              <w:t>)</w:t>
            </w:r>
          </w:p>
        </w:tc>
        <w:tc>
          <w:tcPr>
            <w:tcW w:w="1427" w:type="dxa"/>
          </w:tcPr>
          <w:p w14:paraId="5366F695" w14:textId="77777777" w:rsidR="002B5F46" w:rsidRDefault="002B5F46" w:rsidP="000F7B9A">
            <w:pPr>
              <w:jc w:val="center"/>
              <w:rPr>
                <w:rFonts w:ascii="Arial" w:eastAsia="Times New Roman" w:hAnsi="Arial" w:cs="Arial"/>
                <w:szCs w:val="20"/>
              </w:rPr>
            </w:pPr>
          </w:p>
          <w:p w14:paraId="22C82C8D" w14:textId="77777777" w:rsidR="002B5F46" w:rsidRDefault="002B5F46" w:rsidP="000F7B9A">
            <w:pPr>
              <w:jc w:val="center"/>
              <w:rPr>
                <w:rFonts w:ascii="Arial" w:eastAsia="Times New Roman" w:hAnsi="Arial" w:cs="Arial"/>
                <w:color w:val="000000"/>
                <w:szCs w:val="20"/>
              </w:rPr>
            </w:pPr>
            <w:r>
              <w:rPr>
                <w:rFonts w:ascii="Arial" w:eastAsia="Times New Roman" w:hAnsi="Arial" w:cs="Arial"/>
                <w:szCs w:val="20"/>
              </w:rPr>
              <w:t>19</w:t>
            </w:r>
            <w:r w:rsidR="00116D41" w:rsidRPr="005B4C99">
              <w:rPr>
                <w:rFonts w:ascii="Arial" w:eastAsia="Times New Roman" w:hAnsi="Arial" w:cs="Arial"/>
                <w:color w:val="000000"/>
                <w:szCs w:val="20"/>
              </w:rPr>
              <w:t xml:space="preserve"> </w:t>
            </w:r>
            <w:r w:rsidR="00165066">
              <w:rPr>
                <w:rFonts w:ascii="Arial" w:eastAsia="Times New Roman" w:hAnsi="Arial" w:cs="Arial"/>
                <w:color w:val="000000"/>
                <w:szCs w:val="20"/>
              </w:rPr>
              <w:t>SM provider</w:t>
            </w:r>
            <w:r>
              <w:rPr>
                <w:rFonts w:ascii="Arial" w:eastAsia="Times New Roman" w:hAnsi="Arial" w:cs="Arial"/>
                <w:color w:val="000000"/>
                <w:szCs w:val="20"/>
              </w:rPr>
              <w:t>s</w:t>
            </w:r>
            <w:r w:rsidR="00116D41" w:rsidRPr="005B4C99">
              <w:rPr>
                <w:rFonts w:ascii="Arial" w:eastAsia="Times New Roman" w:hAnsi="Arial" w:cs="Arial"/>
                <w:color w:val="000000"/>
                <w:szCs w:val="20"/>
              </w:rPr>
              <w:t xml:space="preserve"> who accept subsidy completed Gateways Passport (</w:t>
            </w:r>
            <w:r>
              <w:rPr>
                <w:rFonts w:ascii="Arial" w:eastAsia="Times New Roman" w:hAnsi="Arial" w:cs="Arial"/>
                <w:color w:val="000000"/>
                <w:szCs w:val="20"/>
              </w:rPr>
              <w:t xml:space="preserve">6) </w:t>
            </w:r>
            <w:r w:rsidRPr="002B5F46">
              <w:rPr>
                <w:rFonts w:ascii="Arial" w:eastAsia="Times New Roman" w:hAnsi="Arial" w:cs="Arial"/>
                <w:color w:val="000000"/>
                <w:szCs w:val="20"/>
                <w:u w:val="single"/>
              </w:rPr>
              <w:t>or</w:t>
            </w:r>
            <w:r>
              <w:rPr>
                <w:rFonts w:ascii="Arial" w:eastAsia="Times New Roman" w:hAnsi="Arial" w:cs="Arial"/>
                <w:color w:val="000000"/>
                <w:szCs w:val="20"/>
              </w:rPr>
              <w:t xml:space="preserve"> </w:t>
            </w:r>
            <w:r w:rsidR="00116D41" w:rsidRPr="005B4C99">
              <w:rPr>
                <w:rFonts w:ascii="Arial" w:eastAsia="Times New Roman" w:hAnsi="Arial" w:cs="Arial"/>
                <w:color w:val="000000"/>
                <w:szCs w:val="20"/>
              </w:rPr>
              <w:t>maintain</w:t>
            </w:r>
            <w:r>
              <w:rPr>
                <w:rFonts w:ascii="Arial" w:eastAsia="Times New Roman" w:hAnsi="Arial" w:cs="Arial"/>
                <w:color w:val="000000"/>
                <w:szCs w:val="20"/>
              </w:rPr>
              <w:t>ed</w:t>
            </w:r>
          </w:p>
          <w:p w14:paraId="0A532C3E" w14:textId="7461EAB2" w:rsidR="00716774" w:rsidRPr="00230037" w:rsidRDefault="00116D41" w:rsidP="000F7B9A">
            <w:pPr>
              <w:jc w:val="center"/>
              <w:rPr>
                <w:rFonts w:ascii="Arial" w:eastAsia="Times New Roman" w:hAnsi="Arial" w:cs="Arial"/>
                <w:color w:val="FF0000"/>
                <w:szCs w:val="20"/>
              </w:rPr>
            </w:pPr>
            <w:r w:rsidRPr="005B4C99">
              <w:rPr>
                <w:rFonts w:ascii="Arial" w:eastAsia="Times New Roman" w:hAnsi="Arial" w:cs="Arial"/>
                <w:szCs w:val="20"/>
              </w:rPr>
              <w:t>/increase</w:t>
            </w:r>
            <w:r w:rsidR="002B5F46">
              <w:rPr>
                <w:rFonts w:ascii="Arial" w:eastAsia="Times New Roman" w:hAnsi="Arial" w:cs="Arial"/>
                <w:szCs w:val="20"/>
              </w:rPr>
              <w:t>d</w:t>
            </w:r>
            <w:r w:rsidRPr="005B4C99">
              <w:rPr>
                <w:rFonts w:ascii="Arial" w:eastAsia="Times New Roman" w:hAnsi="Arial" w:cs="Arial"/>
                <w:szCs w:val="20"/>
              </w:rPr>
              <w:t xml:space="preserve"> quality rating or accreditation (</w:t>
            </w:r>
            <w:r w:rsidR="002B5F46">
              <w:rPr>
                <w:rFonts w:ascii="Arial" w:eastAsia="Times New Roman" w:hAnsi="Arial" w:cs="Arial"/>
                <w:szCs w:val="20"/>
              </w:rPr>
              <w:t>13</w:t>
            </w:r>
            <w:r w:rsidRPr="005B4C99">
              <w:rPr>
                <w:rFonts w:ascii="Arial" w:eastAsia="Times New Roman" w:hAnsi="Arial" w:cs="Arial"/>
                <w:szCs w:val="20"/>
              </w:rPr>
              <w:t>)</w:t>
            </w:r>
          </w:p>
        </w:tc>
      </w:tr>
    </w:tbl>
    <w:p w14:paraId="0D6060F4" w14:textId="408E3879" w:rsidR="008773EE" w:rsidRPr="008773EE" w:rsidRDefault="008773EE" w:rsidP="008773EE">
      <w:pPr>
        <w:sectPr w:rsidR="008773EE" w:rsidRPr="008773EE" w:rsidSect="0096630E">
          <w:headerReference w:type="even" r:id="rId15"/>
          <w:headerReference w:type="default" r:id="rId16"/>
          <w:headerReference w:type="first" r:id="rId17"/>
          <w:endnotePr>
            <w:numFmt w:val="decimal"/>
          </w:endnotePr>
          <w:pgSz w:w="12240" w:h="15840" w:code="1"/>
          <w:pgMar w:top="1080" w:right="907" w:bottom="1080" w:left="907" w:header="1080" w:footer="720" w:gutter="0"/>
          <w:cols w:space="720"/>
          <w:noEndnote/>
          <w:docGrid w:linePitch="272"/>
        </w:sectPr>
      </w:pPr>
    </w:p>
    <w:p w14:paraId="158BFEAB" w14:textId="7A7814E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60880879" w14:textId="425ECDA0"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280E4926" w14:textId="723FD4C3" w:rsidR="006A4CFF" w:rsidRDefault="00BF7E36" w:rsidP="0096630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r w:rsidRPr="007B37A3">
        <w:rPr>
          <w:b w:val="0"/>
          <w:u w:val="none"/>
        </w:rPr>
        <w:t xml:space="preserve">Year-end: </w:t>
      </w:r>
      <w:r w:rsidRPr="00BF7E36">
        <w:rPr>
          <w:b w:val="0"/>
          <w:u w:val="none"/>
        </w:rPr>
        <w:t xml:space="preserve">Please provide an explanation for each output or outcome </w:t>
      </w:r>
      <w:r w:rsidR="004008FB">
        <w:rPr>
          <w:b w:val="0"/>
          <w:u w:val="none"/>
        </w:rPr>
        <w:t>for which</w:t>
      </w:r>
      <w:r w:rsidRPr="00BF7E36">
        <w:rPr>
          <w:b w:val="0"/>
          <w:u w:val="none"/>
        </w:rPr>
        <w:t xml:space="preserve"> achievement is above or below 10% of the projected target.</w:t>
      </w:r>
      <w:r w:rsidR="0096630E">
        <w:rPr>
          <w:b w:val="0"/>
          <w:u w:val="none"/>
        </w:rPr>
        <w:t xml:space="preserve"> </w:t>
      </w:r>
    </w:p>
    <w:p w14:paraId="6A48433E" w14:textId="5A18A347" w:rsidR="007B7492" w:rsidRDefault="007B7492" w:rsidP="007B7492"/>
    <w:p w14:paraId="45EC6CEA" w14:textId="0925C51B" w:rsidR="00B95FD9" w:rsidRPr="00DA4312" w:rsidRDefault="00EF74A9" w:rsidP="007B7492">
      <w:pPr>
        <w:rPr>
          <w:rFonts w:ascii="Arial" w:hAnsi="Arial" w:cs="Arial"/>
          <w:sz w:val="21"/>
          <w:szCs w:val="21"/>
          <w:u w:val="single"/>
        </w:rPr>
      </w:pPr>
      <w:r w:rsidRPr="00DA4312">
        <w:rPr>
          <w:rFonts w:ascii="Arial" w:hAnsi="Arial" w:cs="Arial"/>
          <w:sz w:val="21"/>
          <w:szCs w:val="21"/>
          <w:u w:val="single"/>
        </w:rPr>
        <w:t xml:space="preserve">Child Care </w:t>
      </w:r>
      <w:r w:rsidR="005F379C" w:rsidRPr="00DA4312">
        <w:rPr>
          <w:rFonts w:ascii="Arial" w:hAnsi="Arial" w:cs="Arial"/>
          <w:sz w:val="21"/>
          <w:szCs w:val="21"/>
          <w:u w:val="single"/>
        </w:rPr>
        <w:t>Referrals</w:t>
      </w:r>
    </w:p>
    <w:p w14:paraId="1F3F02BC" w14:textId="74265181" w:rsidR="00A40C5D" w:rsidRPr="00DA4312" w:rsidRDefault="00A40C5D" w:rsidP="007B7492">
      <w:pPr>
        <w:rPr>
          <w:rFonts w:ascii="Arial" w:hAnsi="Arial" w:cs="Arial"/>
          <w:sz w:val="21"/>
          <w:szCs w:val="21"/>
        </w:rPr>
      </w:pPr>
      <w:r w:rsidRPr="00DA4312">
        <w:rPr>
          <w:rFonts w:ascii="Arial" w:hAnsi="Arial" w:cs="Arial"/>
          <w:sz w:val="21"/>
          <w:szCs w:val="21"/>
        </w:rPr>
        <w:t>Total contact points with SM child care providers at year end was nearly three times</w:t>
      </w:r>
      <w:r w:rsidR="00EF74A9" w:rsidRPr="00DA4312">
        <w:rPr>
          <w:rFonts w:ascii="Arial" w:hAnsi="Arial" w:cs="Arial"/>
          <w:sz w:val="21"/>
          <w:szCs w:val="21"/>
        </w:rPr>
        <w:t xml:space="preserve"> (840 vs. 340)</w:t>
      </w:r>
      <w:r w:rsidRPr="00DA4312">
        <w:rPr>
          <w:rFonts w:ascii="Arial" w:hAnsi="Arial" w:cs="Arial"/>
          <w:sz w:val="21"/>
          <w:szCs w:val="21"/>
        </w:rPr>
        <w:t xml:space="preserve"> </w:t>
      </w:r>
      <w:r w:rsidR="00F41B78">
        <w:rPr>
          <w:rFonts w:ascii="Arial" w:hAnsi="Arial" w:cs="Arial"/>
          <w:sz w:val="21"/>
          <w:szCs w:val="21"/>
        </w:rPr>
        <w:t>CFC’s annual</w:t>
      </w:r>
      <w:r w:rsidRPr="00DA4312">
        <w:rPr>
          <w:rFonts w:ascii="Arial" w:hAnsi="Arial" w:cs="Arial"/>
          <w:sz w:val="21"/>
          <w:szCs w:val="21"/>
        </w:rPr>
        <w:t xml:space="preserve"> target. This increase can be attributed to the number of PPE distributions, grants, and webinars that became available to child care providers this fiscal year to support the</w:t>
      </w:r>
      <w:r w:rsidR="00357064" w:rsidRPr="00DA4312">
        <w:rPr>
          <w:rFonts w:ascii="Arial" w:hAnsi="Arial" w:cs="Arial"/>
          <w:sz w:val="21"/>
          <w:szCs w:val="21"/>
        </w:rPr>
        <w:t xml:space="preserve"> ECE workforce in staying open. CFC also leveraged </w:t>
      </w:r>
      <w:r w:rsidR="00612713">
        <w:rPr>
          <w:rFonts w:ascii="Arial" w:hAnsi="Arial" w:cs="Arial"/>
          <w:sz w:val="21"/>
          <w:szCs w:val="21"/>
        </w:rPr>
        <w:t xml:space="preserve">our </w:t>
      </w:r>
      <w:r w:rsidR="00357064" w:rsidRPr="00DA4312">
        <w:rPr>
          <w:rFonts w:ascii="Arial" w:hAnsi="Arial" w:cs="Arial"/>
          <w:sz w:val="21"/>
          <w:szCs w:val="21"/>
        </w:rPr>
        <w:t xml:space="preserve">relationship with the LA County Department of Health and Community Care Licensing to provide </w:t>
      </w:r>
      <w:r w:rsidR="00612713">
        <w:rPr>
          <w:rFonts w:ascii="Arial" w:hAnsi="Arial" w:cs="Arial"/>
          <w:sz w:val="21"/>
          <w:szCs w:val="21"/>
        </w:rPr>
        <w:t xml:space="preserve">timely </w:t>
      </w:r>
      <w:r w:rsidR="00357064" w:rsidRPr="00DA4312">
        <w:rPr>
          <w:rFonts w:ascii="Arial" w:hAnsi="Arial" w:cs="Arial"/>
          <w:sz w:val="21"/>
          <w:szCs w:val="21"/>
        </w:rPr>
        <w:t xml:space="preserve">guidance </w:t>
      </w:r>
      <w:r w:rsidR="00612713">
        <w:rPr>
          <w:rFonts w:ascii="Arial" w:hAnsi="Arial" w:cs="Arial"/>
          <w:sz w:val="21"/>
          <w:szCs w:val="21"/>
        </w:rPr>
        <w:t xml:space="preserve">to child care providers </w:t>
      </w:r>
      <w:r w:rsidR="00357064" w:rsidRPr="00DA4312">
        <w:rPr>
          <w:rFonts w:ascii="Arial" w:hAnsi="Arial" w:cs="Arial"/>
          <w:sz w:val="21"/>
          <w:szCs w:val="21"/>
        </w:rPr>
        <w:t xml:space="preserve">on COVID-19 testing and exposure management. </w:t>
      </w:r>
    </w:p>
    <w:p w14:paraId="09075503" w14:textId="77777777" w:rsidR="00EF74A9" w:rsidRPr="00DA4312" w:rsidRDefault="00EF74A9" w:rsidP="007B7492">
      <w:pPr>
        <w:rPr>
          <w:rFonts w:ascii="Arial" w:hAnsi="Arial" w:cs="Arial"/>
          <w:sz w:val="21"/>
          <w:szCs w:val="21"/>
        </w:rPr>
      </w:pPr>
    </w:p>
    <w:p w14:paraId="7954F7E0" w14:textId="7FBEFA07" w:rsidR="00EF74A9" w:rsidRPr="00DA4312" w:rsidRDefault="00EF74A9" w:rsidP="007B7492">
      <w:pPr>
        <w:rPr>
          <w:rFonts w:ascii="Arial" w:hAnsi="Arial" w:cs="Arial"/>
          <w:sz w:val="21"/>
          <w:szCs w:val="21"/>
        </w:rPr>
      </w:pPr>
      <w:r w:rsidRPr="00DA4312">
        <w:rPr>
          <w:rFonts w:ascii="Arial" w:hAnsi="Arial" w:cs="Arial"/>
          <w:sz w:val="21"/>
          <w:szCs w:val="21"/>
        </w:rPr>
        <w:t>The number of SM child care providers who accept</w:t>
      </w:r>
      <w:r w:rsidR="00814644" w:rsidRPr="00DA4312">
        <w:rPr>
          <w:rFonts w:ascii="Arial" w:hAnsi="Arial" w:cs="Arial"/>
          <w:sz w:val="21"/>
          <w:szCs w:val="21"/>
        </w:rPr>
        <w:t>ed CFC-administered</w:t>
      </w:r>
      <w:r w:rsidR="00535188" w:rsidRPr="00DA4312">
        <w:rPr>
          <w:rFonts w:ascii="Arial" w:hAnsi="Arial" w:cs="Arial"/>
          <w:sz w:val="21"/>
          <w:szCs w:val="21"/>
        </w:rPr>
        <w:t xml:space="preserve"> subsidy increased by 20% from mid-year </w:t>
      </w:r>
      <w:r w:rsidR="00E85C1C">
        <w:rPr>
          <w:rFonts w:ascii="Arial" w:hAnsi="Arial" w:cs="Arial"/>
          <w:sz w:val="21"/>
          <w:szCs w:val="21"/>
        </w:rPr>
        <w:t>to year-end</w:t>
      </w:r>
      <w:r w:rsidR="00E85C1C" w:rsidRPr="00DA4312">
        <w:rPr>
          <w:rFonts w:ascii="Arial" w:hAnsi="Arial" w:cs="Arial"/>
          <w:sz w:val="21"/>
          <w:szCs w:val="21"/>
        </w:rPr>
        <w:t xml:space="preserve"> </w:t>
      </w:r>
      <w:r w:rsidR="00535188" w:rsidRPr="00DA4312">
        <w:rPr>
          <w:rFonts w:ascii="Arial" w:hAnsi="Arial" w:cs="Arial"/>
          <w:sz w:val="21"/>
          <w:szCs w:val="21"/>
        </w:rPr>
        <w:t>(43 to 52)</w:t>
      </w:r>
      <w:r w:rsidR="00400854">
        <w:rPr>
          <w:rFonts w:ascii="Arial" w:hAnsi="Arial" w:cs="Arial"/>
          <w:sz w:val="21"/>
          <w:szCs w:val="21"/>
        </w:rPr>
        <w:t xml:space="preserve">. </w:t>
      </w:r>
      <w:r w:rsidR="00477B21">
        <w:rPr>
          <w:rFonts w:ascii="Arial" w:hAnsi="Arial" w:cs="Arial"/>
          <w:sz w:val="21"/>
          <w:szCs w:val="21"/>
        </w:rPr>
        <w:t xml:space="preserve">CFC’s enhanced referral process </w:t>
      </w:r>
      <w:r w:rsidR="00BD7E53">
        <w:rPr>
          <w:rFonts w:ascii="Arial" w:hAnsi="Arial" w:cs="Arial"/>
          <w:sz w:val="21"/>
          <w:szCs w:val="21"/>
        </w:rPr>
        <w:t xml:space="preserve">always </w:t>
      </w:r>
      <w:r w:rsidR="00477B21">
        <w:rPr>
          <w:rFonts w:ascii="Arial" w:hAnsi="Arial" w:cs="Arial"/>
          <w:sz w:val="21"/>
          <w:szCs w:val="21"/>
        </w:rPr>
        <w:t xml:space="preserve">provides subsidy </w:t>
      </w:r>
      <w:r w:rsidR="00CC3E2F">
        <w:rPr>
          <w:rFonts w:ascii="Arial" w:hAnsi="Arial" w:cs="Arial"/>
          <w:sz w:val="21"/>
          <w:szCs w:val="21"/>
        </w:rPr>
        <w:t>clients</w:t>
      </w:r>
      <w:r w:rsidR="00477B21">
        <w:rPr>
          <w:rFonts w:ascii="Arial" w:hAnsi="Arial" w:cs="Arial"/>
          <w:sz w:val="21"/>
          <w:szCs w:val="21"/>
        </w:rPr>
        <w:t xml:space="preserve"> with information on SM providers accept</w:t>
      </w:r>
      <w:r w:rsidR="00CC3E2F">
        <w:rPr>
          <w:rFonts w:ascii="Arial" w:hAnsi="Arial" w:cs="Arial"/>
          <w:sz w:val="21"/>
          <w:szCs w:val="21"/>
        </w:rPr>
        <w:t>ing</w:t>
      </w:r>
      <w:r w:rsidR="00477B21">
        <w:rPr>
          <w:rFonts w:ascii="Arial" w:hAnsi="Arial" w:cs="Arial"/>
          <w:sz w:val="21"/>
          <w:szCs w:val="21"/>
        </w:rPr>
        <w:t xml:space="preserve"> subsidy. The increase may also </w:t>
      </w:r>
      <w:r w:rsidR="00BD7E53">
        <w:rPr>
          <w:rFonts w:ascii="Arial" w:hAnsi="Arial" w:cs="Arial"/>
          <w:sz w:val="21"/>
          <w:szCs w:val="21"/>
        </w:rPr>
        <w:t>be</w:t>
      </w:r>
      <w:r w:rsidR="00477B21">
        <w:rPr>
          <w:rFonts w:ascii="Arial" w:hAnsi="Arial" w:cs="Arial"/>
          <w:sz w:val="21"/>
          <w:szCs w:val="21"/>
        </w:rPr>
        <w:t xml:space="preserve"> partially due </w:t>
      </w:r>
      <w:r w:rsidR="00D67B14">
        <w:rPr>
          <w:rFonts w:ascii="Arial" w:hAnsi="Arial" w:cs="Arial"/>
          <w:sz w:val="21"/>
          <w:szCs w:val="21"/>
        </w:rPr>
        <w:t xml:space="preserve">to </w:t>
      </w:r>
      <w:r w:rsidR="00477B21">
        <w:rPr>
          <w:rFonts w:ascii="Arial" w:hAnsi="Arial" w:cs="Arial"/>
          <w:sz w:val="21"/>
          <w:szCs w:val="21"/>
        </w:rPr>
        <w:t>the fact that there were more open child care slots in SM, as compared to pre-pandemic times, which gave parents more child care options within the City.</w:t>
      </w:r>
    </w:p>
    <w:p w14:paraId="41F2BC5B" w14:textId="77777777" w:rsidR="00B95FD9" w:rsidRPr="009A0EEF" w:rsidRDefault="00B95FD9" w:rsidP="007B7492">
      <w:pPr>
        <w:rPr>
          <w:szCs w:val="20"/>
        </w:rPr>
      </w:pPr>
    </w:p>
    <w:p w14:paraId="38C113D0" w14:textId="48A5520A" w:rsidR="00DA4312" w:rsidRPr="00DA4312" w:rsidRDefault="00DA4312" w:rsidP="007B7492">
      <w:pPr>
        <w:rPr>
          <w:rFonts w:ascii="Arial" w:hAnsi="Arial" w:cs="Arial"/>
          <w:sz w:val="21"/>
          <w:szCs w:val="21"/>
          <w:u w:val="single"/>
        </w:rPr>
      </w:pPr>
      <w:r w:rsidRPr="00DA4312">
        <w:rPr>
          <w:rFonts w:ascii="Arial" w:hAnsi="Arial" w:cs="Arial"/>
          <w:sz w:val="21"/>
          <w:szCs w:val="21"/>
          <w:u w:val="single"/>
        </w:rPr>
        <w:t>Subsidy</w:t>
      </w:r>
    </w:p>
    <w:p w14:paraId="53983548" w14:textId="0E9362A6" w:rsidR="00DA4312" w:rsidRPr="00DA4312" w:rsidRDefault="00DA4312" w:rsidP="007B7492">
      <w:pPr>
        <w:rPr>
          <w:rFonts w:ascii="Arial" w:hAnsi="Arial" w:cs="Arial"/>
          <w:sz w:val="21"/>
          <w:szCs w:val="21"/>
        </w:rPr>
      </w:pPr>
      <w:r w:rsidRPr="00DA4312">
        <w:rPr>
          <w:rFonts w:ascii="Arial" w:hAnsi="Arial" w:cs="Arial"/>
          <w:sz w:val="21"/>
          <w:szCs w:val="21"/>
        </w:rPr>
        <w:t xml:space="preserve">There was an 11% increase from mid-year to year-end (73% to 84%) in the number of SM subsidy families who were able to gain/maintain housing. </w:t>
      </w:r>
      <w:r w:rsidR="00594196">
        <w:rPr>
          <w:rFonts w:ascii="Arial" w:hAnsi="Arial" w:cs="Arial"/>
          <w:sz w:val="21"/>
          <w:szCs w:val="21"/>
        </w:rPr>
        <w:t>CFC’s i</w:t>
      </w:r>
      <w:r w:rsidRPr="00DA4312">
        <w:rPr>
          <w:rFonts w:ascii="Arial" w:hAnsi="Arial" w:cs="Arial"/>
          <w:sz w:val="21"/>
          <w:szCs w:val="21"/>
        </w:rPr>
        <w:t>ncreased efforts in outreach and engagement with SM agencies who work with housing insecure families</w:t>
      </w:r>
      <w:r w:rsidR="00DE57DA">
        <w:rPr>
          <w:rFonts w:ascii="Arial" w:hAnsi="Arial" w:cs="Arial"/>
          <w:sz w:val="21"/>
          <w:szCs w:val="21"/>
        </w:rPr>
        <w:t xml:space="preserve">, </w:t>
      </w:r>
      <w:r w:rsidRPr="00DA4312">
        <w:rPr>
          <w:rFonts w:ascii="Arial" w:hAnsi="Arial" w:cs="Arial"/>
          <w:sz w:val="21"/>
          <w:szCs w:val="21"/>
        </w:rPr>
        <w:t>such as</w:t>
      </w:r>
      <w:r w:rsidR="00640D63">
        <w:rPr>
          <w:rFonts w:ascii="Arial" w:hAnsi="Arial" w:cs="Arial"/>
          <w:sz w:val="21"/>
          <w:szCs w:val="21"/>
        </w:rPr>
        <w:t xml:space="preserve"> the</w:t>
      </w:r>
      <w:r w:rsidRPr="00DA4312">
        <w:rPr>
          <w:rFonts w:ascii="Arial" w:hAnsi="Arial" w:cs="Arial"/>
          <w:sz w:val="21"/>
          <w:szCs w:val="21"/>
        </w:rPr>
        <w:t xml:space="preserve"> Westside-In</w:t>
      </w:r>
      <w:r w:rsidR="00216294">
        <w:rPr>
          <w:rFonts w:ascii="Arial" w:hAnsi="Arial" w:cs="Arial"/>
          <w:sz w:val="21"/>
          <w:szCs w:val="21"/>
        </w:rPr>
        <w:t xml:space="preserve">fant Family Network and </w:t>
      </w:r>
      <w:r w:rsidR="00DE57DA">
        <w:rPr>
          <w:rFonts w:ascii="Arial" w:hAnsi="Arial" w:cs="Arial"/>
          <w:sz w:val="21"/>
          <w:szCs w:val="21"/>
        </w:rPr>
        <w:t xml:space="preserve">the Los Angeles </w:t>
      </w:r>
      <w:r w:rsidR="00922829">
        <w:rPr>
          <w:rFonts w:ascii="Arial" w:hAnsi="Arial" w:cs="Arial"/>
          <w:sz w:val="21"/>
          <w:szCs w:val="21"/>
        </w:rPr>
        <w:t>Pacific Asian Consortium in Employment</w:t>
      </w:r>
      <w:r w:rsidR="00E85C1C">
        <w:rPr>
          <w:rFonts w:ascii="Arial" w:hAnsi="Arial" w:cs="Arial"/>
          <w:sz w:val="21"/>
          <w:szCs w:val="21"/>
        </w:rPr>
        <w:t>,</w:t>
      </w:r>
      <w:r w:rsidR="00216294">
        <w:rPr>
          <w:rFonts w:ascii="Arial" w:hAnsi="Arial" w:cs="Arial"/>
          <w:sz w:val="21"/>
          <w:szCs w:val="21"/>
        </w:rPr>
        <w:t xml:space="preserve"> </w:t>
      </w:r>
      <w:r w:rsidRPr="00DA4312">
        <w:rPr>
          <w:rFonts w:ascii="Arial" w:hAnsi="Arial" w:cs="Arial"/>
          <w:sz w:val="21"/>
          <w:szCs w:val="21"/>
        </w:rPr>
        <w:t>has improved CFC’s ability to assist families in maintaining stability.</w:t>
      </w:r>
      <w:r w:rsidR="00D67B14">
        <w:rPr>
          <w:rFonts w:ascii="Arial" w:hAnsi="Arial" w:cs="Arial"/>
          <w:sz w:val="21"/>
          <w:szCs w:val="21"/>
        </w:rPr>
        <w:t xml:space="preserve"> COVID-19 rent relief also could have contributed to this shift. </w:t>
      </w:r>
    </w:p>
    <w:p w14:paraId="67D82934" w14:textId="77777777" w:rsidR="00DA4312" w:rsidRPr="00DA4312" w:rsidRDefault="00DA4312" w:rsidP="007B7492">
      <w:pPr>
        <w:rPr>
          <w:rFonts w:ascii="Arial" w:hAnsi="Arial" w:cs="Arial"/>
          <w:sz w:val="21"/>
          <w:szCs w:val="21"/>
          <w:u w:val="single"/>
        </w:rPr>
      </w:pPr>
    </w:p>
    <w:p w14:paraId="460AD786" w14:textId="77777777" w:rsidR="007B7492" w:rsidRPr="00DA4312" w:rsidRDefault="007B7492" w:rsidP="007B7492">
      <w:pPr>
        <w:rPr>
          <w:rFonts w:ascii="Arial" w:hAnsi="Arial" w:cs="Arial"/>
          <w:sz w:val="21"/>
          <w:szCs w:val="21"/>
          <w:u w:val="single"/>
        </w:rPr>
      </w:pPr>
      <w:r w:rsidRPr="00DA4312">
        <w:rPr>
          <w:rFonts w:ascii="Arial" w:hAnsi="Arial" w:cs="Arial"/>
          <w:sz w:val="21"/>
          <w:szCs w:val="21"/>
          <w:u w:val="single"/>
        </w:rPr>
        <w:t>Quality Improvement Support</w:t>
      </w:r>
    </w:p>
    <w:p w14:paraId="28FB0CF8" w14:textId="43341750" w:rsidR="007B7492" w:rsidRPr="00DA4312" w:rsidRDefault="00E85C1C" w:rsidP="007B7492">
      <w:pPr>
        <w:rPr>
          <w:rFonts w:ascii="Arial" w:hAnsi="Arial" w:cs="Arial"/>
          <w:color w:val="1F497D"/>
          <w:sz w:val="21"/>
          <w:szCs w:val="21"/>
        </w:rPr>
      </w:pPr>
      <w:r>
        <w:rPr>
          <w:rFonts w:ascii="Arial" w:eastAsia="Times New Roman" w:hAnsi="Arial" w:cs="Arial"/>
          <w:sz w:val="21"/>
          <w:szCs w:val="21"/>
        </w:rPr>
        <w:t xml:space="preserve">While </w:t>
      </w:r>
      <w:r w:rsidR="007B7492" w:rsidRPr="00DA4312">
        <w:rPr>
          <w:rFonts w:ascii="Arial" w:eastAsia="Times New Roman" w:hAnsi="Arial" w:cs="Arial"/>
          <w:sz w:val="21"/>
          <w:szCs w:val="21"/>
        </w:rPr>
        <w:t>SM provider participation in</w:t>
      </w:r>
      <w:r>
        <w:rPr>
          <w:rFonts w:ascii="Arial" w:eastAsia="Times New Roman" w:hAnsi="Arial" w:cs="Arial"/>
          <w:sz w:val="21"/>
          <w:szCs w:val="21"/>
        </w:rPr>
        <w:t>creased from mid-year to year-end,</w:t>
      </w:r>
      <w:r w:rsidR="007B7492" w:rsidRPr="00DA4312">
        <w:rPr>
          <w:rFonts w:ascii="Arial" w:eastAsia="Times New Roman" w:hAnsi="Arial" w:cs="Arial"/>
          <w:sz w:val="21"/>
          <w:szCs w:val="21"/>
        </w:rPr>
        <w:t xml:space="preserve"> </w:t>
      </w:r>
      <w:r>
        <w:rPr>
          <w:rFonts w:ascii="Arial" w:eastAsia="Times New Roman" w:hAnsi="Arial" w:cs="Arial"/>
          <w:sz w:val="21"/>
          <w:szCs w:val="21"/>
        </w:rPr>
        <w:t>attendance at CFC</w:t>
      </w:r>
      <w:r w:rsidR="007B7492" w:rsidRPr="00DA4312">
        <w:rPr>
          <w:rFonts w:ascii="Arial" w:eastAsia="Times New Roman" w:hAnsi="Arial" w:cs="Arial"/>
          <w:sz w:val="21"/>
          <w:szCs w:val="21"/>
        </w:rPr>
        <w:t xml:space="preserve"> professional development trainings is under our program target. </w:t>
      </w:r>
      <w:r w:rsidR="007B7492" w:rsidRPr="00DA4312">
        <w:rPr>
          <w:rFonts w:ascii="Arial" w:hAnsi="Arial" w:cs="Arial"/>
          <w:sz w:val="21"/>
          <w:szCs w:val="21"/>
        </w:rPr>
        <w:t xml:space="preserve">CFC offers free Early Care and Education Trainings for providers to attend virtually at least twice a month. CFC notifies providers of these trainings and other professional development opportunities through emails. </w:t>
      </w:r>
      <w:r w:rsidR="007B7492" w:rsidRPr="00DA4312">
        <w:rPr>
          <w:rFonts w:ascii="Arial" w:eastAsia="Times New Roman" w:hAnsi="Arial" w:cs="Arial"/>
          <w:sz w:val="21"/>
          <w:szCs w:val="21"/>
        </w:rPr>
        <w:t>Although trainings were offered during evening hours and Saturday mornings, providers shared that they are busy maintaining COVID-19 safety guidelines in their programs and are low on staff, leaving them without much flexibility to attend trainings. At this time, we are finding that one-on-one consultation and distribution of supplies is the greatest need among providers. They have less time and ability to attend trainings compared to pre-pandemic times.</w:t>
      </w:r>
    </w:p>
    <w:p w14:paraId="422D3F0A" w14:textId="77777777" w:rsidR="007B7492" w:rsidRDefault="007B7492" w:rsidP="007B7492">
      <w:pPr>
        <w:rPr>
          <w:rFonts w:ascii="Arial" w:eastAsia="Times New Roman" w:hAnsi="Arial" w:cs="Arial"/>
          <w:sz w:val="21"/>
          <w:szCs w:val="21"/>
        </w:rPr>
      </w:pPr>
    </w:p>
    <w:p w14:paraId="5CD83E45" w14:textId="255CC009" w:rsidR="007B7492" w:rsidRDefault="007B7492" w:rsidP="007B7492">
      <w:pPr>
        <w:rPr>
          <w:rFonts w:ascii="Arial" w:eastAsia="Times New Roman" w:hAnsi="Arial" w:cs="Arial"/>
          <w:sz w:val="21"/>
          <w:szCs w:val="21"/>
        </w:rPr>
      </w:pPr>
      <w:r>
        <w:rPr>
          <w:rFonts w:ascii="Arial" w:hAnsi="Arial" w:cs="Arial"/>
          <w:sz w:val="21"/>
          <w:szCs w:val="21"/>
        </w:rPr>
        <w:t>CFC staff continue</w:t>
      </w:r>
      <w:r w:rsidRPr="00CF1833">
        <w:rPr>
          <w:rFonts w:ascii="Arial" w:hAnsi="Arial" w:cs="Arial"/>
          <w:sz w:val="21"/>
          <w:szCs w:val="21"/>
        </w:rPr>
        <w:t xml:space="preserve"> to support providers</w:t>
      </w:r>
      <w:r>
        <w:rPr>
          <w:rFonts w:ascii="Arial" w:hAnsi="Arial" w:cs="Arial"/>
          <w:sz w:val="21"/>
          <w:szCs w:val="21"/>
        </w:rPr>
        <w:t xml:space="preserve"> </w:t>
      </w:r>
      <w:r w:rsidRPr="00CF1833">
        <w:rPr>
          <w:rFonts w:ascii="Arial" w:hAnsi="Arial" w:cs="Arial"/>
          <w:sz w:val="21"/>
          <w:szCs w:val="21"/>
        </w:rPr>
        <w:t>with technical support</w:t>
      </w:r>
      <w:r>
        <w:rPr>
          <w:rFonts w:ascii="Arial" w:hAnsi="Arial" w:cs="Arial"/>
          <w:sz w:val="21"/>
          <w:szCs w:val="21"/>
        </w:rPr>
        <w:t xml:space="preserve"> such as assistance with stipends/grants, COVID testing and guidance, supply distributions,</w:t>
      </w:r>
      <w:r w:rsidRPr="00CF1833">
        <w:rPr>
          <w:rFonts w:ascii="Arial" w:hAnsi="Arial" w:cs="Arial"/>
          <w:sz w:val="21"/>
          <w:szCs w:val="21"/>
        </w:rPr>
        <w:t xml:space="preserve"> </w:t>
      </w:r>
      <w:r>
        <w:rPr>
          <w:rFonts w:ascii="Arial" w:hAnsi="Arial" w:cs="Arial"/>
          <w:sz w:val="21"/>
          <w:szCs w:val="21"/>
        </w:rPr>
        <w:t xml:space="preserve">and </w:t>
      </w:r>
      <w:r w:rsidRPr="00CF1833">
        <w:rPr>
          <w:rFonts w:ascii="Arial" w:hAnsi="Arial" w:cs="Arial"/>
          <w:sz w:val="21"/>
          <w:szCs w:val="21"/>
        </w:rPr>
        <w:t xml:space="preserve">monthly workshops. </w:t>
      </w:r>
      <w:r w:rsidRPr="00CF1833">
        <w:rPr>
          <w:rFonts w:ascii="Arial" w:eastAsia="Times New Roman" w:hAnsi="Arial" w:cs="Arial"/>
          <w:sz w:val="21"/>
          <w:szCs w:val="21"/>
        </w:rPr>
        <w:t xml:space="preserve">CFC plans to </w:t>
      </w:r>
      <w:r>
        <w:rPr>
          <w:rFonts w:ascii="Arial" w:eastAsia="Times New Roman" w:hAnsi="Arial" w:cs="Arial"/>
          <w:sz w:val="21"/>
          <w:szCs w:val="21"/>
        </w:rPr>
        <w:t>provide</w:t>
      </w:r>
      <w:r w:rsidRPr="00CF1833">
        <w:rPr>
          <w:rFonts w:ascii="Arial" w:eastAsia="Times New Roman" w:hAnsi="Arial" w:cs="Arial"/>
          <w:sz w:val="21"/>
          <w:szCs w:val="21"/>
        </w:rPr>
        <w:t xml:space="preserve"> a combination of virtual and in-person trainings</w:t>
      </w:r>
      <w:r>
        <w:rPr>
          <w:rFonts w:ascii="Arial" w:eastAsia="Times New Roman" w:hAnsi="Arial" w:cs="Arial"/>
          <w:sz w:val="21"/>
          <w:szCs w:val="21"/>
        </w:rPr>
        <w:t>,</w:t>
      </w:r>
      <w:r w:rsidRPr="00CF1833">
        <w:rPr>
          <w:rFonts w:ascii="Arial" w:eastAsia="Times New Roman" w:hAnsi="Arial" w:cs="Arial"/>
          <w:sz w:val="21"/>
          <w:szCs w:val="21"/>
        </w:rPr>
        <w:t xml:space="preserve"> following public health guidance.</w:t>
      </w:r>
      <w:r>
        <w:rPr>
          <w:rFonts w:ascii="Arial" w:eastAsia="Times New Roman" w:hAnsi="Arial" w:cs="Arial"/>
          <w:sz w:val="21"/>
          <w:szCs w:val="21"/>
        </w:rPr>
        <w:t xml:space="preserve"> </w:t>
      </w:r>
    </w:p>
    <w:p w14:paraId="6ED9BC86" w14:textId="77777777" w:rsidR="007B7492" w:rsidRDefault="007B7492" w:rsidP="007B7492">
      <w:pPr>
        <w:rPr>
          <w:rFonts w:ascii="Calibri" w:hAnsi="Calibri" w:cs="Calibri"/>
          <w:color w:val="1F497D"/>
          <w:sz w:val="22"/>
          <w:szCs w:val="22"/>
        </w:rPr>
      </w:pPr>
    </w:p>
    <w:p w14:paraId="119B3643" w14:textId="033F2F16" w:rsidR="007B7492" w:rsidRPr="007B7492" w:rsidRDefault="007B7492" w:rsidP="007B7492">
      <w:pPr>
        <w:rPr>
          <w:rFonts w:ascii="Arial" w:hAnsi="Arial"/>
          <w:b/>
          <w:color w:val="FF0000"/>
          <w:sz w:val="21"/>
        </w:rPr>
      </w:pPr>
      <w:r>
        <w:rPr>
          <w:rFonts w:ascii="Arial" w:eastAsia="Times New Roman" w:hAnsi="Arial" w:cs="Arial"/>
          <w:sz w:val="21"/>
          <w:szCs w:val="21"/>
        </w:rPr>
        <w:t xml:space="preserve">CFC will continue its in-person </w:t>
      </w:r>
      <w:r w:rsidR="00612713">
        <w:rPr>
          <w:rFonts w:ascii="Arial" w:eastAsia="Times New Roman" w:hAnsi="Arial" w:cs="Arial"/>
          <w:sz w:val="21"/>
          <w:szCs w:val="21"/>
        </w:rPr>
        <w:t xml:space="preserve">office hours </w:t>
      </w:r>
      <w:r>
        <w:rPr>
          <w:rFonts w:ascii="Arial" w:eastAsia="Times New Roman" w:hAnsi="Arial" w:cs="Arial"/>
          <w:sz w:val="21"/>
          <w:szCs w:val="21"/>
        </w:rPr>
        <w:t xml:space="preserve">at the </w:t>
      </w:r>
      <w:r w:rsidR="00612713">
        <w:rPr>
          <w:rFonts w:ascii="Arial" w:eastAsia="Times New Roman" w:hAnsi="Arial" w:cs="Arial"/>
          <w:sz w:val="21"/>
          <w:szCs w:val="21"/>
        </w:rPr>
        <w:t xml:space="preserve">SM Early Childhood </w:t>
      </w:r>
      <w:r>
        <w:rPr>
          <w:rFonts w:ascii="Arial" w:eastAsia="Times New Roman" w:hAnsi="Arial" w:cs="Arial"/>
          <w:sz w:val="21"/>
          <w:szCs w:val="21"/>
        </w:rPr>
        <w:t>Lab School</w:t>
      </w:r>
      <w:r w:rsidR="00612713">
        <w:rPr>
          <w:rFonts w:ascii="Arial" w:eastAsia="Times New Roman" w:hAnsi="Arial" w:cs="Arial"/>
          <w:sz w:val="21"/>
          <w:szCs w:val="21"/>
        </w:rPr>
        <w:t xml:space="preserve"> and explore options to host provider trainings at the Lab School</w:t>
      </w:r>
      <w:r>
        <w:rPr>
          <w:rFonts w:ascii="Arial" w:eastAsia="Times New Roman" w:hAnsi="Arial" w:cs="Arial"/>
          <w:sz w:val="21"/>
          <w:szCs w:val="21"/>
        </w:rPr>
        <w:t xml:space="preserve">. CFC </w:t>
      </w:r>
      <w:r w:rsidR="00612713">
        <w:rPr>
          <w:rFonts w:ascii="Arial" w:eastAsia="Times New Roman" w:hAnsi="Arial" w:cs="Arial"/>
          <w:sz w:val="21"/>
          <w:szCs w:val="21"/>
        </w:rPr>
        <w:t xml:space="preserve">also </w:t>
      </w:r>
      <w:r>
        <w:rPr>
          <w:rFonts w:ascii="Arial" w:eastAsia="Times New Roman" w:hAnsi="Arial" w:cs="Arial"/>
          <w:sz w:val="21"/>
          <w:szCs w:val="21"/>
        </w:rPr>
        <w:t>plans to resume in-person Family Time at Virginia Avenue Park in September 2022, which will allow CFC to reconnect with the SM community and increase awareness of among parents and providers.</w:t>
      </w: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09A6753C" w:rsidR="00D04539" w:rsidRDefault="00D04539" w:rsidP="006469B6">
      <w:pPr>
        <w:widowControl/>
        <w:autoSpaceDE/>
        <w:autoSpaceDN/>
        <w:adjustRightInd/>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3F6C3124" w14:textId="122E3FFE" w:rsidR="00F97372" w:rsidRDefault="00D04539" w:rsidP="007B7492">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r w:rsidR="0096630E">
        <w:rPr>
          <w:rFonts w:ascii="Arial" w:hAnsi="Arial"/>
          <w:sz w:val="21"/>
        </w:rPr>
        <w:t xml:space="preserve"> </w:t>
      </w:r>
      <w:r w:rsidR="0096630E" w:rsidRPr="007B7492">
        <w:rPr>
          <w:b/>
        </w:rPr>
        <w:t>N/A</w:t>
      </w:r>
    </w:p>
    <w:p w14:paraId="63E87B16" w14:textId="58EA8B2A"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complete and accurate to the best of my knowledge and that all disbursements have been made in </w:t>
      </w:r>
      <w:r w:rsidRPr="007D3B4E">
        <w:rPr>
          <w:rFonts w:ascii="Arial" w:hAnsi="Arial"/>
          <w:b/>
          <w:sz w:val="21"/>
        </w:rPr>
        <w:lastRenderedPageBreak/>
        <w:t>compliance with the conditions of the Grantee Agreement and for the purposes indicated.</w:t>
      </w:r>
    </w:p>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80B7D" w14:textId="77777777" w:rsidR="00922829" w:rsidRDefault="00922829">
      <w:r>
        <w:separator/>
      </w:r>
    </w:p>
  </w:endnote>
  <w:endnote w:type="continuationSeparator" w:id="0">
    <w:p w14:paraId="02ED62D7" w14:textId="77777777" w:rsidR="00922829" w:rsidRDefault="009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916165"/>
      <w:docPartObj>
        <w:docPartGallery w:val="Page Numbers (Bottom of Page)"/>
        <w:docPartUnique/>
      </w:docPartObj>
    </w:sdtPr>
    <w:sdtEndPr>
      <w:rPr>
        <w:noProof/>
      </w:rPr>
    </w:sdtEndPr>
    <w:sdtContent>
      <w:p w14:paraId="30CD6C9F" w14:textId="3A5C7B3B" w:rsidR="00922829" w:rsidRDefault="00922829">
        <w:pPr>
          <w:pStyle w:val="Footer"/>
          <w:jc w:val="center"/>
        </w:pPr>
        <w:r>
          <w:fldChar w:fldCharType="begin"/>
        </w:r>
        <w:r>
          <w:instrText xml:space="preserve"> PAGE   \* MERGEFORMAT </w:instrText>
        </w:r>
        <w:r>
          <w:fldChar w:fldCharType="separate"/>
        </w:r>
        <w:r w:rsidR="009A0EEF">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CAC9" w14:textId="77777777" w:rsidR="00922829" w:rsidRPr="00FC6DFA" w:rsidRDefault="00922829" w:rsidP="00FC6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640DF" w14:textId="77777777" w:rsidR="00922829" w:rsidRDefault="00922829">
      <w:r>
        <w:separator/>
      </w:r>
    </w:p>
  </w:footnote>
  <w:footnote w:type="continuationSeparator" w:id="0">
    <w:p w14:paraId="528D54D2" w14:textId="77777777" w:rsidR="00922829" w:rsidRDefault="0092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0E79" w14:textId="77777777" w:rsidR="00922829" w:rsidRDefault="00922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D31C" w14:textId="77777777" w:rsidR="00922829" w:rsidRDefault="00922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50EF" w14:textId="77777777" w:rsidR="00922829" w:rsidRDefault="009228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922829" w:rsidRDefault="009228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922829" w:rsidRPr="00AE56AE" w:rsidRDefault="00922829" w:rsidP="00AE56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922829" w:rsidRDefault="009228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922829" w:rsidRDefault="009228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922829" w:rsidRDefault="009228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922829" w:rsidRDefault="0092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18FA5AAC"/>
    <w:multiLevelType w:val="hybridMultilevel"/>
    <w:tmpl w:val="F0BC0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968"/>
    <w:multiLevelType w:val="hybridMultilevel"/>
    <w:tmpl w:val="B86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32907"/>
    <w:multiLevelType w:val="hybridMultilevel"/>
    <w:tmpl w:val="3660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34D12"/>
    <w:multiLevelType w:val="hybridMultilevel"/>
    <w:tmpl w:val="F2F42DF4"/>
    <w:lvl w:ilvl="0" w:tplc="92E4B54A">
      <w:start w:val="1"/>
      <w:numFmt w:val="bullet"/>
      <w:lvlText w:val=""/>
      <w:lvlJc w:val="center"/>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E4BF8"/>
    <w:multiLevelType w:val="hybridMultilevel"/>
    <w:tmpl w:val="600C2C7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379F01EE"/>
    <w:multiLevelType w:val="hybridMultilevel"/>
    <w:tmpl w:val="5DA2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40D53"/>
    <w:multiLevelType w:val="hybridMultilevel"/>
    <w:tmpl w:val="1F52D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C32DE"/>
    <w:multiLevelType w:val="hybridMultilevel"/>
    <w:tmpl w:val="74BC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77D8F"/>
    <w:multiLevelType w:val="hybridMultilevel"/>
    <w:tmpl w:val="31F28AA6"/>
    <w:lvl w:ilvl="0" w:tplc="D0F4CA38">
      <w:start w:val="1"/>
      <w:numFmt w:val="bullet"/>
      <w:lvlText w:val=""/>
      <w:lvlJc w:val="left"/>
      <w:pPr>
        <w:tabs>
          <w:tab w:val="num" w:pos="360"/>
        </w:tabs>
        <w:ind w:left="360" w:hanging="360"/>
      </w:pPr>
      <w:rPr>
        <w:rFonts w:ascii="Symbol" w:hAnsi="Symbol" w:hint="default"/>
        <w:b/>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5F138C"/>
    <w:multiLevelType w:val="hybridMultilevel"/>
    <w:tmpl w:val="205CF1F4"/>
    <w:lvl w:ilvl="0" w:tplc="04090001">
      <w:start w:val="1"/>
      <w:numFmt w:val="bullet"/>
      <w:lvlText w:val=""/>
      <w:lvlJc w:val="left"/>
      <w:pPr>
        <w:ind w:left="720" w:hanging="360"/>
      </w:pPr>
      <w:rPr>
        <w:rFonts w:ascii="Symbol" w:hAnsi="Symbol" w:hint="default"/>
      </w:rPr>
    </w:lvl>
    <w:lvl w:ilvl="1" w:tplc="D68E8DA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3E733F"/>
    <w:multiLevelType w:val="hybridMultilevel"/>
    <w:tmpl w:val="4DD08488"/>
    <w:lvl w:ilvl="0" w:tplc="886E4C4C">
      <w:start w:val="1"/>
      <w:numFmt w:val="decimal"/>
      <w:lvlText w:val="%1)"/>
      <w:lvlJc w:val="left"/>
      <w:pPr>
        <w:ind w:left="720" w:hanging="360"/>
      </w:pPr>
      <w:rPr>
        <w:rFonts w:ascii="Arial" w:eastAsia="Arial Unicode MS" w:hAnsi="Arial" w:cs="Arial" w:hint="default"/>
        <w:color w:val="auto"/>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449CF"/>
    <w:multiLevelType w:val="hybridMultilevel"/>
    <w:tmpl w:val="5CB26EC6"/>
    <w:lvl w:ilvl="0" w:tplc="D0F4CA38">
      <w:start w:val="1"/>
      <w:numFmt w:val="bullet"/>
      <w:lvlText w:val=""/>
      <w:lvlJc w:val="left"/>
      <w:pPr>
        <w:tabs>
          <w:tab w:val="num" w:pos="360"/>
        </w:tabs>
        <w:ind w:left="360" w:hanging="360"/>
      </w:pPr>
      <w:rPr>
        <w:rFonts w:ascii="Symbol" w:hAnsi="Symbol" w:hint="default"/>
        <w:b/>
        <w:color w:val="auto"/>
        <w:sz w:val="16"/>
      </w:rPr>
    </w:lvl>
    <w:lvl w:ilvl="1" w:tplc="85569E2C">
      <w:start w:val="1"/>
      <w:numFmt w:val="bullet"/>
      <w:lvlText w:val=""/>
      <w:lvlJc w:val="left"/>
      <w:pPr>
        <w:tabs>
          <w:tab w:val="num" w:pos="1296"/>
        </w:tabs>
        <w:ind w:left="1296" w:hanging="360"/>
      </w:pPr>
      <w:rPr>
        <w:rFonts w:ascii="Wingdings" w:hAnsi="Wingdings" w:hint="default"/>
        <w:b/>
        <w:color w:val="auto"/>
        <w:sz w:val="20"/>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20" w15:restartNumberingAfterBreak="0">
    <w:nsid w:val="72E47226"/>
    <w:multiLevelType w:val="hybridMultilevel"/>
    <w:tmpl w:val="C1E63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56717"/>
    <w:multiLevelType w:val="hybridMultilevel"/>
    <w:tmpl w:val="3CC26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F5C3D90"/>
    <w:multiLevelType w:val="hybridMultilevel"/>
    <w:tmpl w:val="20C6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7"/>
  </w:num>
  <w:num w:numId="3">
    <w:abstractNumId w:val="22"/>
  </w:num>
  <w:num w:numId="4">
    <w:abstractNumId w:val="23"/>
  </w:num>
  <w:num w:numId="5">
    <w:abstractNumId w:val="12"/>
  </w:num>
  <w:num w:numId="6">
    <w:abstractNumId w:val="16"/>
  </w:num>
  <w:num w:numId="7">
    <w:abstractNumId w:val="13"/>
  </w:num>
  <w:num w:numId="8">
    <w:abstractNumId w:val="15"/>
  </w:num>
  <w:num w:numId="9">
    <w:abstractNumId w:val="0"/>
  </w:num>
  <w:num w:numId="10">
    <w:abstractNumId w:val="21"/>
  </w:num>
  <w:num w:numId="11">
    <w:abstractNumId w:val="4"/>
  </w:num>
  <w:num w:numId="12">
    <w:abstractNumId w:val="14"/>
  </w:num>
  <w:num w:numId="13">
    <w:abstractNumId w:val="6"/>
  </w:num>
  <w:num w:numId="14">
    <w:abstractNumId w:val="5"/>
  </w:num>
  <w:num w:numId="15">
    <w:abstractNumId w:val="19"/>
  </w:num>
  <w:num w:numId="16">
    <w:abstractNumId w:val="11"/>
  </w:num>
  <w:num w:numId="17">
    <w:abstractNumId w:val="7"/>
  </w:num>
  <w:num w:numId="18">
    <w:abstractNumId w:val="10"/>
  </w:num>
  <w:num w:numId="19">
    <w:abstractNumId w:val="24"/>
  </w:num>
  <w:num w:numId="20">
    <w:abstractNumId w:val="9"/>
  </w:num>
  <w:num w:numId="21">
    <w:abstractNumId w:val="20"/>
  </w:num>
  <w:num w:numId="22">
    <w:abstractNumId w:val="3"/>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gl911EzjDcziAwTARr5kfp/xDmUGkA0CzuBHgVAHpcEd2nM0rrbZ3m7Pv36VsJQwUZGDNbpQ9EtKpz3xt6UDA==" w:salt="SDCwkJPREp14nBjbWvaRC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64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04A17"/>
    <w:rsid w:val="00010A02"/>
    <w:rsid w:val="00021AA1"/>
    <w:rsid w:val="000427D8"/>
    <w:rsid w:val="0005058C"/>
    <w:rsid w:val="000649AB"/>
    <w:rsid w:val="0006686C"/>
    <w:rsid w:val="00072FEE"/>
    <w:rsid w:val="00073932"/>
    <w:rsid w:val="00074739"/>
    <w:rsid w:val="000810C8"/>
    <w:rsid w:val="00084501"/>
    <w:rsid w:val="00096E95"/>
    <w:rsid w:val="000A0D90"/>
    <w:rsid w:val="000A0DD0"/>
    <w:rsid w:val="000D00C6"/>
    <w:rsid w:val="000D0462"/>
    <w:rsid w:val="000D6203"/>
    <w:rsid w:val="000E62FA"/>
    <w:rsid w:val="000E75B6"/>
    <w:rsid w:val="000E75F9"/>
    <w:rsid w:val="000F38E7"/>
    <w:rsid w:val="000F70FD"/>
    <w:rsid w:val="000F7B9A"/>
    <w:rsid w:val="001003A7"/>
    <w:rsid w:val="0010152E"/>
    <w:rsid w:val="00104CEC"/>
    <w:rsid w:val="00105A90"/>
    <w:rsid w:val="00112FB5"/>
    <w:rsid w:val="00114FC3"/>
    <w:rsid w:val="00116D41"/>
    <w:rsid w:val="00116F52"/>
    <w:rsid w:val="0011786F"/>
    <w:rsid w:val="00126F09"/>
    <w:rsid w:val="001375C7"/>
    <w:rsid w:val="001403EB"/>
    <w:rsid w:val="00143709"/>
    <w:rsid w:val="00147ACE"/>
    <w:rsid w:val="00150071"/>
    <w:rsid w:val="00154DE6"/>
    <w:rsid w:val="0015736F"/>
    <w:rsid w:val="00157492"/>
    <w:rsid w:val="00165066"/>
    <w:rsid w:val="00171C87"/>
    <w:rsid w:val="00173A0B"/>
    <w:rsid w:val="00180CA7"/>
    <w:rsid w:val="00184580"/>
    <w:rsid w:val="00196ED6"/>
    <w:rsid w:val="001A149F"/>
    <w:rsid w:val="001A2CEE"/>
    <w:rsid w:val="001A2FB9"/>
    <w:rsid w:val="001A585B"/>
    <w:rsid w:val="001A7525"/>
    <w:rsid w:val="001B7E09"/>
    <w:rsid w:val="001C3506"/>
    <w:rsid w:val="001C49D0"/>
    <w:rsid w:val="001C53E1"/>
    <w:rsid w:val="001C6D98"/>
    <w:rsid w:val="001D0FF4"/>
    <w:rsid w:val="001D51B9"/>
    <w:rsid w:val="001D6D0C"/>
    <w:rsid w:val="001E2D62"/>
    <w:rsid w:val="001F5ABD"/>
    <w:rsid w:val="001F7B08"/>
    <w:rsid w:val="002006E1"/>
    <w:rsid w:val="00207187"/>
    <w:rsid w:val="00211302"/>
    <w:rsid w:val="00214DE8"/>
    <w:rsid w:val="00216294"/>
    <w:rsid w:val="002202CD"/>
    <w:rsid w:val="00220DB9"/>
    <w:rsid w:val="00223BCA"/>
    <w:rsid w:val="002257DA"/>
    <w:rsid w:val="00230037"/>
    <w:rsid w:val="00232788"/>
    <w:rsid w:val="00234802"/>
    <w:rsid w:val="00240F54"/>
    <w:rsid w:val="00242442"/>
    <w:rsid w:val="00260586"/>
    <w:rsid w:val="0026265D"/>
    <w:rsid w:val="00273CEB"/>
    <w:rsid w:val="00274947"/>
    <w:rsid w:val="00281F80"/>
    <w:rsid w:val="002827C8"/>
    <w:rsid w:val="002937F3"/>
    <w:rsid w:val="002A2A24"/>
    <w:rsid w:val="002A50C0"/>
    <w:rsid w:val="002A6257"/>
    <w:rsid w:val="002B382B"/>
    <w:rsid w:val="002B5F46"/>
    <w:rsid w:val="002B65F0"/>
    <w:rsid w:val="002B697F"/>
    <w:rsid w:val="002C2AF7"/>
    <w:rsid w:val="002C615D"/>
    <w:rsid w:val="002D19DE"/>
    <w:rsid w:val="002D253A"/>
    <w:rsid w:val="002D29CC"/>
    <w:rsid w:val="002D679C"/>
    <w:rsid w:val="002E3E53"/>
    <w:rsid w:val="002E622B"/>
    <w:rsid w:val="002E7718"/>
    <w:rsid w:val="00301CD9"/>
    <w:rsid w:val="003044DB"/>
    <w:rsid w:val="0031108B"/>
    <w:rsid w:val="003111FF"/>
    <w:rsid w:val="00320611"/>
    <w:rsid w:val="0032109C"/>
    <w:rsid w:val="00322E4F"/>
    <w:rsid w:val="0033463C"/>
    <w:rsid w:val="00343095"/>
    <w:rsid w:val="00343384"/>
    <w:rsid w:val="00345380"/>
    <w:rsid w:val="003503D4"/>
    <w:rsid w:val="00353B81"/>
    <w:rsid w:val="00356A1C"/>
    <w:rsid w:val="00357064"/>
    <w:rsid w:val="00360132"/>
    <w:rsid w:val="0037067C"/>
    <w:rsid w:val="0038119B"/>
    <w:rsid w:val="00384FFC"/>
    <w:rsid w:val="0038584A"/>
    <w:rsid w:val="00385BB6"/>
    <w:rsid w:val="00387FBA"/>
    <w:rsid w:val="003A67DC"/>
    <w:rsid w:val="003B62F7"/>
    <w:rsid w:val="003C21BA"/>
    <w:rsid w:val="003C3283"/>
    <w:rsid w:val="003D7C4A"/>
    <w:rsid w:val="003E2E75"/>
    <w:rsid w:val="003E7BC2"/>
    <w:rsid w:val="003F2841"/>
    <w:rsid w:val="003F2D78"/>
    <w:rsid w:val="004005B1"/>
    <w:rsid w:val="00400854"/>
    <w:rsid w:val="004008FB"/>
    <w:rsid w:val="00407667"/>
    <w:rsid w:val="004112F0"/>
    <w:rsid w:val="00413E09"/>
    <w:rsid w:val="00421A6A"/>
    <w:rsid w:val="00431BFE"/>
    <w:rsid w:val="00435BE9"/>
    <w:rsid w:val="004468D4"/>
    <w:rsid w:val="00451D5F"/>
    <w:rsid w:val="004536FC"/>
    <w:rsid w:val="00460E4E"/>
    <w:rsid w:val="00461D4F"/>
    <w:rsid w:val="004632F4"/>
    <w:rsid w:val="00467E2B"/>
    <w:rsid w:val="0047189B"/>
    <w:rsid w:val="00475316"/>
    <w:rsid w:val="0047716F"/>
    <w:rsid w:val="00477B21"/>
    <w:rsid w:val="00480B21"/>
    <w:rsid w:val="00480C95"/>
    <w:rsid w:val="00480F6C"/>
    <w:rsid w:val="004812B8"/>
    <w:rsid w:val="004815F9"/>
    <w:rsid w:val="00495B97"/>
    <w:rsid w:val="004974FD"/>
    <w:rsid w:val="004A046F"/>
    <w:rsid w:val="004A520F"/>
    <w:rsid w:val="004A5E77"/>
    <w:rsid w:val="004B0B88"/>
    <w:rsid w:val="004B2A13"/>
    <w:rsid w:val="004B5247"/>
    <w:rsid w:val="004C0103"/>
    <w:rsid w:val="004C160C"/>
    <w:rsid w:val="004C4ED6"/>
    <w:rsid w:val="004C7792"/>
    <w:rsid w:val="004D33AB"/>
    <w:rsid w:val="004D545D"/>
    <w:rsid w:val="004E2230"/>
    <w:rsid w:val="004E3DCB"/>
    <w:rsid w:val="004F08F9"/>
    <w:rsid w:val="004F6026"/>
    <w:rsid w:val="00503BD7"/>
    <w:rsid w:val="005073AF"/>
    <w:rsid w:val="0051201C"/>
    <w:rsid w:val="00523BF3"/>
    <w:rsid w:val="00530B79"/>
    <w:rsid w:val="00535188"/>
    <w:rsid w:val="00535FF9"/>
    <w:rsid w:val="005555E0"/>
    <w:rsid w:val="00555FE8"/>
    <w:rsid w:val="00556B00"/>
    <w:rsid w:val="00561EC8"/>
    <w:rsid w:val="005625C3"/>
    <w:rsid w:val="005713E2"/>
    <w:rsid w:val="00573256"/>
    <w:rsid w:val="00583DD3"/>
    <w:rsid w:val="00591D5F"/>
    <w:rsid w:val="00594196"/>
    <w:rsid w:val="00597E2B"/>
    <w:rsid w:val="005A3C87"/>
    <w:rsid w:val="005A69FD"/>
    <w:rsid w:val="005A74BB"/>
    <w:rsid w:val="005A7B83"/>
    <w:rsid w:val="005B08DC"/>
    <w:rsid w:val="005B0E19"/>
    <w:rsid w:val="005B4C99"/>
    <w:rsid w:val="005B6277"/>
    <w:rsid w:val="005C303F"/>
    <w:rsid w:val="005C33F7"/>
    <w:rsid w:val="005C384E"/>
    <w:rsid w:val="005C398E"/>
    <w:rsid w:val="005C3BEA"/>
    <w:rsid w:val="005D236A"/>
    <w:rsid w:val="005E68CF"/>
    <w:rsid w:val="005F0249"/>
    <w:rsid w:val="005F2CED"/>
    <w:rsid w:val="005F379C"/>
    <w:rsid w:val="005F4D91"/>
    <w:rsid w:val="006000F5"/>
    <w:rsid w:val="00600CC0"/>
    <w:rsid w:val="00601825"/>
    <w:rsid w:val="00602155"/>
    <w:rsid w:val="006113D2"/>
    <w:rsid w:val="00612713"/>
    <w:rsid w:val="006215D2"/>
    <w:rsid w:val="006221AE"/>
    <w:rsid w:val="006237ED"/>
    <w:rsid w:val="00625FA7"/>
    <w:rsid w:val="0062632F"/>
    <w:rsid w:val="0063393A"/>
    <w:rsid w:val="00634C28"/>
    <w:rsid w:val="006357D1"/>
    <w:rsid w:val="00640D63"/>
    <w:rsid w:val="006469B6"/>
    <w:rsid w:val="00654318"/>
    <w:rsid w:val="00656D8B"/>
    <w:rsid w:val="00662E86"/>
    <w:rsid w:val="00665614"/>
    <w:rsid w:val="00666E18"/>
    <w:rsid w:val="0067574E"/>
    <w:rsid w:val="00682652"/>
    <w:rsid w:val="00682886"/>
    <w:rsid w:val="00683C34"/>
    <w:rsid w:val="00684A36"/>
    <w:rsid w:val="006904A6"/>
    <w:rsid w:val="00691214"/>
    <w:rsid w:val="006914D6"/>
    <w:rsid w:val="00694D7F"/>
    <w:rsid w:val="00695545"/>
    <w:rsid w:val="00696AFE"/>
    <w:rsid w:val="006A0694"/>
    <w:rsid w:val="006A30B4"/>
    <w:rsid w:val="006A4CFF"/>
    <w:rsid w:val="006A7796"/>
    <w:rsid w:val="006B33CC"/>
    <w:rsid w:val="006B7F30"/>
    <w:rsid w:val="006C151B"/>
    <w:rsid w:val="006C75F8"/>
    <w:rsid w:val="006E6AB1"/>
    <w:rsid w:val="006E6CB8"/>
    <w:rsid w:val="006E7836"/>
    <w:rsid w:val="006F3506"/>
    <w:rsid w:val="00702468"/>
    <w:rsid w:val="00706F5B"/>
    <w:rsid w:val="007109A3"/>
    <w:rsid w:val="00712FF4"/>
    <w:rsid w:val="00716774"/>
    <w:rsid w:val="00716911"/>
    <w:rsid w:val="007243F3"/>
    <w:rsid w:val="00724953"/>
    <w:rsid w:val="007256EB"/>
    <w:rsid w:val="00730113"/>
    <w:rsid w:val="00732DB5"/>
    <w:rsid w:val="00733486"/>
    <w:rsid w:val="00745CBD"/>
    <w:rsid w:val="00751762"/>
    <w:rsid w:val="00757211"/>
    <w:rsid w:val="00764538"/>
    <w:rsid w:val="0076742A"/>
    <w:rsid w:val="00771C80"/>
    <w:rsid w:val="00787298"/>
    <w:rsid w:val="007878F0"/>
    <w:rsid w:val="007947AD"/>
    <w:rsid w:val="00797370"/>
    <w:rsid w:val="007A7886"/>
    <w:rsid w:val="007B0EAD"/>
    <w:rsid w:val="007B37A3"/>
    <w:rsid w:val="007B6B4B"/>
    <w:rsid w:val="007B7492"/>
    <w:rsid w:val="007C0726"/>
    <w:rsid w:val="007C55E7"/>
    <w:rsid w:val="007C7503"/>
    <w:rsid w:val="007D3B4E"/>
    <w:rsid w:val="007E2F35"/>
    <w:rsid w:val="007E73C3"/>
    <w:rsid w:val="007E73F4"/>
    <w:rsid w:val="007F7596"/>
    <w:rsid w:val="00800215"/>
    <w:rsid w:val="008013DA"/>
    <w:rsid w:val="0080472C"/>
    <w:rsid w:val="00813A82"/>
    <w:rsid w:val="00814644"/>
    <w:rsid w:val="008235D2"/>
    <w:rsid w:val="00825EB0"/>
    <w:rsid w:val="00827EF8"/>
    <w:rsid w:val="00832ABA"/>
    <w:rsid w:val="00837E7E"/>
    <w:rsid w:val="0084269F"/>
    <w:rsid w:val="00842F67"/>
    <w:rsid w:val="00843D48"/>
    <w:rsid w:val="00855B5F"/>
    <w:rsid w:val="0086217B"/>
    <w:rsid w:val="008656CE"/>
    <w:rsid w:val="008723BB"/>
    <w:rsid w:val="00874BF4"/>
    <w:rsid w:val="008773EE"/>
    <w:rsid w:val="00880B5C"/>
    <w:rsid w:val="0088465B"/>
    <w:rsid w:val="00884A55"/>
    <w:rsid w:val="008864F2"/>
    <w:rsid w:val="00886E5A"/>
    <w:rsid w:val="0089353F"/>
    <w:rsid w:val="00896208"/>
    <w:rsid w:val="008963E2"/>
    <w:rsid w:val="008A01EE"/>
    <w:rsid w:val="008A3694"/>
    <w:rsid w:val="008A464F"/>
    <w:rsid w:val="008B10D5"/>
    <w:rsid w:val="008B1337"/>
    <w:rsid w:val="008B3FE6"/>
    <w:rsid w:val="008B71F0"/>
    <w:rsid w:val="008C30F0"/>
    <w:rsid w:val="008C7F2D"/>
    <w:rsid w:val="008D7287"/>
    <w:rsid w:val="008E3960"/>
    <w:rsid w:val="008E4487"/>
    <w:rsid w:val="008E54B0"/>
    <w:rsid w:val="008E6DFC"/>
    <w:rsid w:val="008F67FE"/>
    <w:rsid w:val="0090115A"/>
    <w:rsid w:val="00905DEB"/>
    <w:rsid w:val="00910CED"/>
    <w:rsid w:val="0091377E"/>
    <w:rsid w:val="00913CC6"/>
    <w:rsid w:val="00916740"/>
    <w:rsid w:val="00922829"/>
    <w:rsid w:val="00925583"/>
    <w:rsid w:val="0094026D"/>
    <w:rsid w:val="0094473C"/>
    <w:rsid w:val="00950D86"/>
    <w:rsid w:val="0095241B"/>
    <w:rsid w:val="0096458E"/>
    <w:rsid w:val="00965C3B"/>
    <w:rsid w:val="0096630E"/>
    <w:rsid w:val="00971A32"/>
    <w:rsid w:val="00972844"/>
    <w:rsid w:val="00973888"/>
    <w:rsid w:val="00977FF0"/>
    <w:rsid w:val="0098174F"/>
    <w:rsid w:val="00984220"/>
    <w:rsid w:val="009849D6"/>
    <w:rsid w:val="00997331"/>
    <w:rsid w:val="009A01AA"/>
    <w:rsid w:val="009A0EEF"/>
    <w:rsid w:val="009A2710"/>
    <w:rsid w:val="009A371E"/>
    <w:rsid w:val="009A74D7"/>
    <w:rsid w:val="009B3173"/>
    <w:rsid w:val="009C0EEB"/>
    <w:rsid w:val="009C3844"/>
    <w:rsid w:val="009C5560"/>
    <w:rsid w:val="009D44AF"/>
    <w:rsid w:val="009D7F05"/>
    <w:rsid w:val="009E25A3"/>
    <w:rsid w:val="009E4005"/>
    <w:rsid w:val="009F7C6C"/>
    <w:rsid w:val="00A02D1F"/>
    <w:rsid w:val="00A06050"/>
    <w:rsid w:val="00A15FDD"/>
    <w:rsid w:val="00A22A10"/>
    <w:rsid w:val="00A30D21"/>
    <w:rsid w:val="00A3154A"/>
    <w:rsid w:val="00A36EB0"/>
    <w:rsid w:val="00A40C5D"/>
    <w:rsid w:val="00A44F08"/>
    <w:rsid w:val="00A46292"/>
    <w:rsid w:val="00A47B45"/>
    <w:rsid w:val="00A51DDF"/>
    <w:rsid w:val="00A5461B"/>
    <w:rsid w:val="00A56F56"/>
    <w:rsid w:val="00A572B1"/>
    <w:rsid w:val="00A65FD8"/>
    <w:rsid w:val="00A75424"/>
    <w:rsid w:val="00A76C84"/>
    <w:rsid w:val="00A81150"/>
    <w:rsid w:val="00A82F9E"/>
    <w:rsid w:val="00A94C63"/>
    <w:rsid w:val="00A966AC"/>
    <w:rsid w:val="00AA34F9"/>
    <w:rsid w:val="00AA48BE"/>
    <w:rsid w:val="00AB1E64"/>
    <w:rsid w:val="00AC15AF"/>
    <w:rsid w:val="00AC1F84"/>
    <w:rsid w:val="00AC24E9"/>
    <w:rsid w:val="00AC5951"/>
    <w:rsid w:val="00AC71EB"/>
    <w:rsid w:val="00AD1198"/>
    <w:rsid w:val="00AD5391"/>
    <w:rsid w:val="00AD79D4"/>
    <w:rsid w:val="00AD7F31"/>
    <w:rsid w:val="00AE56AE"/>
    <w:rsid w:val="00AF0EA2"/>
    <w:rsid w:val="00AF74A2"/>
    <w:rsid w:val="00B000F5"/>
    <w:rsid w:val="00B03F71"/>
    <w:rsid w:val="00B05B79"/>
    <w:rsid w:val="00B10B84"/>
    <w:rsid w:val="00B142D3"/>
    <w:rsid w:val="00B23FF2"/>
    <w:rsid w:val="00B3208B"/>
    <w:rsid w:val="00B3770A"/>
    <w:rsid w:val="00B405F5"/>
    <w:rsid w:val="00B40EA6"/>
    <w:rsid w:val="00B46717"/>
    <w:rsid w:val="00B623C6"/>
    <w:rsid w:val="00B63CFC"/>
    <w:rsid w:val="00B64078"/>
    <w:rsid w:val="00B64BEB"/>
    <w:rsid w:val="00B66994"/>
    <w:rsid w:val="00B70893"/>
    <w:rsid w:val="00B710BF"/>
    <w:rsid w:val="00B7215C"/>
    <w:rsid w:val="00B754AF"/>
    <w:rsid w:val="00B826E1"/>
    <w:rsid w:val="00B8552F"/>
    <w:rsid w:val="00B8682A"/>
    <w:rsid w:val="00B922A9"/>
    <w:rsid w:val="00B95FD9"/>
    <w:rsid w:val="00BA092F"/>
    <w:rsid w:val="00BA2D62"/>
    <w:rsid w:val="00BB19D8"/>
    <w:rsid w:val="00BB3E85"/>
    <w:rsid w:val="00BB4E27"/>
    <w:rsid w:val="00BC2B08"/>
    <w:rsid w:val="00BC5CA7"/>
    <w:rsid w:val="00BD5F13"/>
    <w:rsid w:val="00BD7E53"/>
    <w:rsid w:val="00BF4B11"/>
    <w:rsid w:val="00BF76F3"/>
    <w:rsid w:val="00BF7E36"/>
    <w:rsid w:val="00C15A48"/>
    <w:rsid w:val="00C201E7"/>
    <w:rsid w:val="00C4248D"/>
    <w:rsid w:val="00C53543"/>
    <w:rsid w:val="00C6470A"/>
    <w:rsid w:val="00C65D55"/>
    <w:rsid w:val="00C67E0F"/>
    <w:rsid w:val="00C70238"/>
    <w:rsid w:val="00C7112E"/>
    <w:rsid w:val="00C71290"/>
    <w:rsid w:val="00C7250D"/>
    <w:rsid w:val="00C74BB2"/>
    <w:rsid w:val="00C76D51"/>
    <w:rsid w:val="00C8173D"/>
    <w:rsid w:val="00C8409E"/>
    <w:rsid w:val="00CB038B"/>
    <w:rsid w:val="00CB2D48"/>
    <w:rsid w:val="00CB3DAF"/>
    <w:rsid w:val="00CC3E2F"/>
    <w:rsid w:val="00CD29B4"/>
    <w:rsid w:val="00CE5FE8"/>
    <w:rsid w:val="00CE7620"/>
    <w:rsid w:val="00D008FE"/>
    <w:rsid w:val="00D04009"/>
    <w:rsid w:val="00D04539"/>
    <w:rsid w:val="00D11CF2"/>
    <w:rsid w:val="00D13A23"/>
    <w:rsid w:val="00D1456F"/>
    <w:rsid w:val="00D15AC6"/>
    <w:rsid w:val="00D15E95"/>
    <w:rsid w:val="00D25DB7"/>
    <w:rsid w:val="00D27C92"/>
    <w:rsid w:val="00D3364A"/>
    <w:rsid w:val="00D34B6B"/>
    <w:rsid w:val="00D4152E"/>
    <w:rsid w:val="00D41D04"/>
    <w:rsid w:val="00D45014"/>
    <w:rsid w:val="00D50D8F"/>
    <w:rsid w:val="00D526E6"/>
    <w:rsid w:val="00D65E16"/>
    <w:rsid w:val="00D67B14"/>
    <w:rsid w:val="00D70008"/>
    <w:rsid w:val="00D75361"/>
    <w:rsid w:val="00D80DF3"/>
    <w:rsid w:val="00D856BF"/>
    <w:rsid w:val="00D86B81"/>
    <w:rsid w:val="00D9076C"/>
    <w:rsid w:val="00D93FB1"/>
    <w:rsid w:val="00D9693C"/>
    <w:rsid w:val="00DA334B"/>
    <w:rsid w:val="00DA4312"/>
    <w:rsid w:val="00DA7553"/>
    <w:rsid w:val="00DC0036"/>
    <w:rsid w:val="00DC3616"/>
    <w:rsid w:val="00DC50FE"/>
    <w:rsid w:val="00DC6F2A"/>
    <w:rsid w:val="00DC7F05"/>
    <w:rsid w:val="00DE230B"/>
    <w:rsid w:val="00DE3ECD"/>
    <w:rsid w:val="00DE57DA"/>
    <w:rsid w:val="00DF0295"/>
    <w:rsid w:val="00DF193E"/>
    <w:rsid w:val="00DF2744"/>
    <w:rsid w:val="00DF3B2C"/>
    <w:rsid w:val="00E00FEB"/>
    <w:rsid w:val="00E020EC"/>
    <w:rsid w:val="00E1091E"/>
    <w:rsid w:val="00E10B51"/>
    <w:rsid w:val="00E26D0F"/>
    <w:rsid w:val="00E332A6"/>
    <w:rsid w:val="00E34265"/>
    <w:rsid w:val="00E4036D"/>
    <w:rsid w:val="00E40A58"/>
    <w:rsid w:val="00E428E6"/>
    <w:rsid w:val="00E575A4"/>
    <w:rsid w:val="00E76F61"/>
    <w:rsid w:val="00E804C4"/>
    <w:rsid w:val="00E85348"/>
    <w:rsid w:val="00E85C1C"/>
    <w:rsid w:val="00E9012F"/>
    <w:rsid w:val="00E95E67"/>
    <w:rsid w:val="00E97586"/>
    <w:rsid w:val="00EA19F1"/>
    <w:rsid w:val="00EA4A27"/>
    <w:rsid w:val="00EB434E"/>
    <w:rsid w:val="00ED02F1"/>
    <w:rsid w:val="00EE4BA8"/>
    <w:rsid w:val="00EF692C"/>
    <w:rsid w:val="00EF74A9"/>
    <w:rsid w:val="00F01E21"/>
    <w:rsid w:val="00F05AD3"/>
    <w:rsid w:val="00F06431"/>
    <w:rsid w:val="00F10DDB"/>
    <w:rsid w:val="00F117A0"/>
    <w:rsid w:val="00F22C7D"/>
    <w:rsid w:val="00F23638"/>
    <w:rsid w:val="00F302F9"/>
    <w:rsid w:val="00F3330B"/>
    <w:rsid w:val="00F36446"/>
    <w:rsid w:val="00F41B78"/>
    <w:rsid w:val="00F430E0"/>
    <w:rsid w:val="00F437FC"/>
    <w:rsid w:val="00F45014"/>
    <w:rsid w:val="00F46A6A"/>
    <w:rsid w:val="00F54DB3"/>
    <w:rsid w:val="00F5624D"/>
    <w:rsid w:val="00F63043"/>
    <w:rsid w:val="00F64F33"/>
    <w:rsid w:val="00F65407"/>
    <w:rsid w:val="00F671F9"/>
    <w:rsid w:val="00F67C4C"/>
    <w:rsid w:val="00F719A8"/>
    <w:rsid w:val="00F75E8B"/>
    <w:rsid w:val="00F830B1"/>
    <w:rsid w:val="00F851D6"/>
    <w:rsid w:val="00F91277"/>
    <w:rsid w:val="00F92DD1"/>
    <w:rsid w:val="00F954CB"/>
    <w:rsid w:val="00F97372"/>
    <w:rsid w:val="00F97AAC"/>
    <w:rsid w:val="00FA3B38"/>
    <w:rsid w:val="00FB318F"/>
    <w:rsid w:val="00FB4403"/>
    <w:rsid w:val="00FB50E7"/>
    <w:rsid w:val="00FB6058"/>
    <w:rsid w:val="00FB774B"/>
    <w:rsid w:val="00FB7BD1"/>
    <w:rsid w:val="00FC1280"/>
    <w:rsid w:val="00FC1ED0"/>
    <w:rsid w:val="00FC6CA1"/>
    <w:rsid w:val="00FC6CBD"/>
    <w:rsid w:val="00FC6DFA"/>
    <w:rsid w:val="00FD11B9"/>
    <w:rsid w:val="00FD274C"/>
    <w:rsid w:val="00FD7085"/>
    <w:rsid w:val="00FD7F51"/>
    <w:rsid w:val="00FE70C1"/>
    <w:rsid w:val="19CC37A2"/>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6497"/>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uiPriority w:val="1"/>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96630E"/>
    <w:pPr>
      <w:ind w:left="720"/>
      <w:contextualSpacing/>
    </w:pPr>
  </w:style>
  <w:style w:type="paragraph" w:styleId="Revision">
    <w:name w:val="Revision"/>
    <w:hidden/>
    <w:uiPriority w:val="99"/>
    <w:semiHidden/>
    <w:rsid w:val="00FC1280"/>
    <w:rPr>
      <w:rFonts w:ascii="Arial Unicode MS" w:eastAsia="Arial Unicode MS"/>
      <w:szCs w:val="24"/>
    </w:rPr>
  </w:style>
  <w:style w:type="character" w:styleId="Emphasis">
    <w:name w:val="Emphasis"/>
    <w:basedOn w:val="DefaultParagraphFont"/>
    <w:uiPriority w:val="20"/>
    <w:qFormat/>
    <w:rsid w:val="007A7886"/>
    <w:rPr>
      <w:i/>
      <w:iCs/>
    </w:rPr>
  </w:style>
  <w:style w:type="character" w:customStyle="1" w:styleId="FooterChar">
    <w:name w:val="Footer Char"/>
    <w:basedOn w:val="DefaultParagraphFont"/>
    <w:link w:val="Footer"/>
    <w:uiPriority w:val="99"/>
    <w:rsid w:val="000810C8"/>
    <w:rPr>
      <w:rFonts w:ascii="Arial Unicode MS" w:eastAsia="Arial Unicode MS"/>
      <w:szCs w:val="24"/>
    </w:rPr>
  </w:style>
  <w:style w:type="character" w:styleId="FollowedHyperlink">
    <w:name w:val="FollowedHyperlink"/>
    <w:basedOn w:val="DefaultParagraphFont"/>
    <w:rsid w:val="00675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751126012">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12E83-9653-4065-9A53-5168883DE2BF}">
  <ds:schemaRefs>
    <ds:schemaRef ds:uri="b65fe88f-9120-4dd2-a3a2-5b196d645d54"/>
    <ds:schemaRef ds:uri="daf46ea9-1fb0-4df5-b00f-12140a5586ec"/>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 ds:uri="bdb8ef80-3d76-4f2b-ba95-731db74cbb70"/>
    <ds:schemaRef ds:uri="c503424b-3e12-4ddd-ab41-5c8973ad5bb3"/>
  </ds:schemaRefs>
</ds:datastoreItem>
</file>

<file path=customXml/itemProps2.xml><?xml version="1.0" encoding="utf-8"?>
<ds:datastoreItem xmlns:ds="http://schemas.openxmlformats.org/officeDocument/2006/customXml" ds:itemID="{769C7D06-52E2-476F-8F16-FFA05842EA4F}">
  <ds:schemaRefs>
    <ds:schemaRef ds:uri="http://schemas.openxmlformats.org/officeDocument/2006/bibliography"/>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5.xml><?xml version="1.0" encoding="utf-8"?>
<ds:datastoreItem xmlns:ds="http://schemas.openxmlformats.org/officeDocument/2006/customXml" ds:itemID="{C6008AF9-B8C9-40B4-8D62-C27843B85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11</Pages>
  <Words>3577</Words>
  <Characters>20389</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116</cp:revision>
  <cp:lastPrinted>2022-08-30T23:11:00Z</cp:lastPrinted>
  <dcterms:created xsi:type="dcterms:W3CDTF">2022-07-27T00:10:00Z</dcterms:created>
  <dcterms:modified xsi:type="dcterms:W3CDTF">2023-02-17T20:26:00Z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