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C8A0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29A1"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3B141316" w:rsidR="007D3B4E" w:rsidRDefault="007D3B4E" w:rsidP="00F97372">
      <w:pPr>
        <w:tabs>
          <w:tab w:val="left" w:pos="-1440"/>
        </w:tabs>
        <w:ind w:left="2160" w:hanging="2160"/>
        <w:jc w:val="center"/>
        <w:rPr>
          <w:rFonts w:ascii="Arial" w:hAnsi="Arial"/>
          <w:sz w:val="22"/>
          <w:szCs w:val="22"/>
        </w:rPr>
      </w:pPr>
    </w:p>
    <w:p w14:paraId="7CDF245B" w14:textId="5FF50B5F"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w:t>
      </w:r>
      <w:r w:rsidR="00BE6BC3" w:rsidRPr="00596D56">
        <w:rPr>
          <w:rFonts w:ascii="Arial" w:hAnsi="Arial"/>
          <w:sz w:val="22"/>
          <w:szCs w:val="22"/>
          <w:u w:val="single"/>
        </w:rPr>
        <w:t>Chrysalis</w:t>
      </w:r>
      <w:r w:rsidR="00596D56">
        <w:rPr>
          <w:rFonts w:ascii="Arial" w:hAnsi="Arial"/>
          <w:sz w:val="22"/>
          <w:szCs w:val="22"/>
          <w:u w:val="single"/>
        </w:rPr>
        <w:t>_</w:t>
      </w:r>
      <w:r>
        <w:rPr>
          <w:rFonts w:ascii="Arial" w:hAnsi="Arial"/>
          <w:sz w:val="22"/>
          <w:szCs w:val="22"/>
        </w:rPr>
        <w:t>__</w:t>
      </w:r>
      <w:r w:rsidR="00725844">
        <w:rPr>
          <w:rFonts w:ascii="Arial" w:hAnsi="Arial"/>
          <w:sz w:val="22"/>
          <w:szCs w:val="22"/>
        </w:rPr>
        <w:t xml:space="preserve"> </w:t>
      </w:r>
      <w:r>
        <w:rPr>
          <w:rFonts w:ascii="Arial" w:hAnsi="Arial"/>
          <w:sz w:val="22"/>
          <w:szCs w:val="22"/>
        </w:rPr>
        <w:t>___________________________</w:t>
      </w:r>
    </w:p>
    <w:p w14:paraId="1782B038" w14:textId="3FF542AA" w:rsidR="007D3B4E" w:rsidRDefault="007D3B4E" w:rsidP="00F97372">
      <w:pPr>
        <w:tabs>
          <w:tab w:val="left" w:pos="-1440"/>
        </w:tabs>
        <w:ind w:left="2160" w:hanging="2160"/>
        <w:jc w:val="center"/>
        <w:rPr>
          <w:rFonts w:ascii="Arial" w:hAnsi="Arial"/>
          <w:sz w:val="22"/>
          <w:szCs w:val="22"/>
        </w:rPr>
      </w:pPr>
    </w:p>
    <w:p w14:paraId="0BAF233F" w14:textId="3F0B3DDD"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w:t>
      </w:r>
      <w:r w:rsidR="00BE6BC3" w:rsidRPr="00596D56">
        <w:rPr>
          <w:rFonts w:ascii="Arial" w:hAnsi="Arial"/>
          <w:sz w:val="22"/>
          <w:szCs w:val="22"/>
          <w:u w:val="single"/>
        </w:rPr>
        <w:t xml:space="preserve"> Santa Monica Employment Center (SMEC)</w:t>
      </w:r>
      <w:r>
        <w:rPr>
          <w:rFonts w:ascii="Arial" w:hAnsi="Arial"/>
          <w:sz w:val="22"/>
          <w:szCs w:val="22"/>
        </w:rPr>
        <w:t>__________</w:t>
      </w:r>
    </w:p>
    <w:p w14:paraId="58E7E5A0" w14:textId="77777777" w:rsidR="00184580" w:rsidRDefault="00184580" w:rsidP="001F7B08">
      <w:pPr>
        <w:pStyle w:val="Heading6"/>
        <w:jc w:val="center"/>
        <w:rPr>
          <w:sz w:val="24"/>
          <w:u w:val="none"/>
        </w:rPr>
      </w:pPr>
    </w:p>
    <w:p w14:paraId="4FE51CEA" w14:textId="044DA4CF"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001F7B08" w:rsidRPr="00184580">
        <w:rPr>
          <w:sz w:val="24"/>
          <w:u w:val="none"/>
        </w:rPr>
        <w:t xml:space="preserve"> SUBMI</w:t>
      </w:r>
      <w:r w:rsidR="004812B8">
        <w:rPr>
          <w:sz w:val="24"/>
          <w:u w:val="none"/>
        </w:rPr>
        <w:t>S</w:t>
      </w:r>
      <w:r w:rsidR="007D3B4E">
        <w:rPr>
          <w:sz w:val="24"/>
          <w:u w:val="none"/>
        </w:rPr>
        <w:t>SION CALENDAR</w:t>
      </w:r>
    </w:p>
    <w:tbl>
      <w:tblPr>
        <w:tblpPr w:leftFromText="180" w:rightFromText="180" w:vertAnchor="text" w:horzAnchor="page" w:tblpX="1729" w:tblpY="-15"/>
        <w:tblW w:w="854" w:type="dxa"/>
        <w:tblLook w:val="04A0" w:firstRow="1" w:lastRow="0" w:firstColumn="1" w:lastColumn="0" w:noHBand="0" w:noVBand="1"/>
      </w:tblPr>
      <w:tblGrid>
        <w:gridCol w:w="854"/>
      </w:tblGrid>
      <w:tr w:rsidR="00C74BB2" w:rsidRPr="00C74BB2" w14:paraId="3600A311" w14:textId="77777777" w:rsidTr="00C74BB2">
        <w:trPr>
          <w:trHeight w:val="300"/>
        </w:trPr>
        <w:tc>
          <w:tcPr>
            <w:tcW w:w="85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AD12EE4" w14:textId="77777777" w:rsidR="00C74BB2" w:rsidRPr="00C74BB2" w:rsidRDefault="00C74BB2" w:rsidP="00C74BB2">
            <w:pPr>
              <w:widowControl/>
              <w:autoSpaceDE/>
              <w:autoSpaceDN/>
              <w:adjustRightInd/>
              <w:jc w:val="center"/>
              <w:rPr>
                <w:rFonts w:ascii="Calibri" w:eastAsia="Times New Roman" w:hAnsi="Calibri" w:cs="Calibri"/>
                <w:b/>
                <w:bCs/>
                <w:color w:val="FFFFFF"/>
                <w:sz w:val="22"/>
                <w:szCs w:val="22"/>
              </w:rPr>
            </w:pPr>
            <w:r w:rsidRPr="00C74BB2">
              <w:rPr>
                <w:rFonts w:ascii="Calibri" w:eastAsia="Times New Roman" w:hAnsi="Calibri" w:cs="Calibri"/>
                <w:b/>
                <w:bCs/>
                <w:color w:val="FFFFFF"/>
                <w:sz w:val="22"/>
                <w:szCs w:val="22"/>
              </w:rPr>
              <w:t>SELECT</w:t>
            </w:r>
          </w:p>
        </w:tc>
      </w:tr>
      <w:tr w:rsidR="00C74BB2" w:rsidRPr="00C74BB2" w14:paraId="32281094" w14:textId="77777777" w:rsidTr="00C74BB2">
        <w:trPr>
          <w:trHeight w:val="66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17C8C88" w14:textId="53832B39" w:rsidR="00C74BB2" w:rsidRPr="00C74BB2" w:rsidRDefault="00C74BB2" w:rsidP="00C74BB2">
            <w:pPr>
              <w:widowControl/>
              <w:autoSpaceDE/>
              <w:autoSpaceDN/>
              <w:adjustRightInd/>
              <w:rPr>
                <w:rFonts w:ascii="Calibri" w:eastAsia="Times New Roman" w:hAnsi="Calibri" w:cs="Calibri"/>
                <w:sz w:val="22"/>
                <w:szCs w:val="22"/>
              </w:rPr>
            </w:pPr>
          </w:p>
        </w:tc>
      </w:tr>
      <w:tr w:rsidR="00C74BB2" w:rsidRPr="00C74BB2" w14:paraId="0CFE8013" w14:textId="77777777" w:rsidTr="00C74BB2">
        <w:trPr>
          <w:trHeight w:val="6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610C912" w14:textId="4834E2FF" w:rsidR="00C74BB2" w:rsidRPr="00C74BB2" w:rsidRDefault="00094A7A" w:rsidP="00C74BB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23931833" w14:textId="1B7334FC" w:rsidR="00F97372" w:rsidRDefault="00C74BB2" w:rsidP="004812B8">
      <w:pPr>
        <w:jc w:val="center"/>
      </w:pPr>
      <w:r w:rsidRPr="00C74BB2">
        <w:rPr>
          <w:noProof/>
        </w:rPr>
        <w:drawing>
          <wp:inline distT="0" distB="0" distL="0" distR="0" wp14:anchorId="298386F1" wp14:editId="60363A9B">
            <wp:extent cx="4476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1009650"/>
                    </a:xfrm>
                    <a:prstGeom prst="rect">
                      <a:avLst/>
                    </a:prstGeom>
                    <a:noFill/>
                    <a:ln>
                      <a:noFill/>
                    </a:ln>
                  </pic:spPr>
                </pic:pic>
              </a:graphicData>
            </a:graphic>
          </wp:inline>
        </w:drawing>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B329E7"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33A9EE6D" w14:textId="1617EDCA" w:rsidR="00D849A3" w:rsidRPr="00FE3DA9" w:rsidRDefault="00D849A3" w:rsidP="00D849A3">
      <w:pPr>
        <w:jc w:val="both"/>
        <w:rPr>
          <w:rFonts w:ascii="Arial" w:hAnsi="Arial"/>
          <w:szCs w:val="20"/>
        </w:rPr>
      </w:pPr>
      <w:r w:rsidRPr="00FE3DA9">
        <w:rPr>
          <w:rFonts w:ascii="Arial" w:hAnsi="Arial"/>
          <w:szCs w:val="20"/>
        </w:rPr>
        <w:t>At year end of the 2020-2021 reporting period, we have served 169</w:t>
      </w:r>
      <w:r w:rsidRPr="00FE3DA9">
        <w:rPr>
          <w:rFonts w:ascii="Arial" w:hAnsi="Arial"/>
          <w:b/>
          <w:szCs w:val="20"/>
        </w:rPr>
        <w:t xml:space="preserve"> </w:t>
      </w:r>
      <w:r w:rsidRPr="00FE3DA9">
        <w:rPr>
          <w:rFonts w:ascii="Arial" w:hAnsi="Arial"/>
          <w:szCs w:val="20"/>
        </w:rPr>
        <w:t>new and ongoing</w:t>
      </w:r>
      <w:r w:rsidRPr="00FE3DA9">
        <w:rPr>
          <w:rFonts w:ascii="Arial" w:hAnsi="Arial"/>
          <w:b/>
          <w:szCs w:val="20"/>
        </w:rPr>
        <w:t xml:space="preserve"> Santa Monica Program Participant (SMPP) clients</w:t>
      </w:r>
      <w:r w:rsidRPr="00FE3DA9">
        <w:rPr>
          <w:rFonts w:ascii="Arial" w:hAnsi="Arial"/>
          <w:szCs w:val="20"/>
        </w:rPr>
        <w:t xml:space="preserve">. 68 of the 169 SMPP clients were newly enrolled during this reporting period. Of the 169 clients, 44 individuals were homeless (26%) and 125 were low-income (74%). </w:t>
      </w:r>
    </w:p>
    <w:p w14:paraId="192C91CF" w14:textId="77777777" w:rsidR="00D849A3" w:rsidRPr="00FE3DA9" w:rsidRDefault="00D849A3" w:rsidP="00D849A3">
      <w:pPr>
        <w:jc w:val="both"/>
        <w:rPr>
          <w:rFonts w:ascii="Arial" w:hAnsi="Arial"/>
          <w:szCs w:val="20"/>
        </w:rPr>
      </w:pPr>
    </w:p>
    <w:p w14:paraId="782206AA" w14:textId="076F0902" w:rsidR="006E69A2" w:rsidRPr="00FE3DA9" w:rsidRDefault="00D849A3" w:rsidP="00D849A3">
      <w:pPr>
        <w:jc w:val="both"/>
        <w:rPr>
          <w:rFonts w:ascii="Arial" w:hAnsi="Arial"/>
          <w:szCs w:val="20"/>
        </w:rPr>
      </w:pPr>
      <w:r w:rsidRPr="00FE3DA9">
        <w:rPr>
          <w:rFonts w:ascii="Arial" w:hAnsi="Arial"/>
          <w:szCs w:val="20"/>
        </w:rPr>
        <w:t xml:space="preserve">Overall, we have seen a decline in new clients utilizing our services during the last year, in large part due to the pandemic. Trends we have observed include: a decline in the percentage of unhoused clients, clients not actively looking for employment, clients lacking the motivation to continue job searching due to the recession, risk of exposure to COVID-19, and those waiting till the pandemic is over to return to the workforce. </w:t>
      </w:r>
    </w:p>
    <w:p w14:paraId="17778F03" w14:textId="77777777" w:rsidR="006E69A2" w:rsidRPr="00FE3DA9" w:rsidRDefault="006E69A2" w:rsidP="00D849A3">
      <w:pPr>
        <w:jc w:val="both"/>
        <w:rPr>
          <w:rFonts w:ascii="Arial" w:hAnsi="Arial"/>
          <w:szCs w:val="20"/>
        </w:rPr>
      </w:pPr>
    </w:p>
    <w:p w14:paraId="5DE26D3E" w14:textId="48714BC0" w:rsidR="00D849A3" w:rsidRPr="00FE3DA9" w:rsidRDefault="00D849A3" w:rsidP="00D849A3">
      <w:pPr>
        <w:jc w:val="both"/>
        <w:rPr>
          <w:rFonts w:ascii="Arial" w:hAnsi="Arial"/>
          <w:szCs w:val="20"/>
        </w:rPr>
      </w:pPr>
      <w:r w:rsidRPr="00FE3DA9">
        <w:rPr>
          <w:rFonts w:ascii="Arial" w:hAnsi="Arial"/>
          <w:szCs w:val="20"/>
        </w:rPr>
        <w:t>COVID-19 and the Stay-at-Home orders had a significant impact on our ability to strategically target SMPP populations. Chrysalis outreach efforts and overall ability to serve a greater number of Santa Monica residents ha</w:t>
      </w:r>
      <w:r w:rsidR="004B7E02">
        <w:rPr>
          <w:rFonts w:ascii="Arial" w:hAnsi="Arial"/>
          <w:szCs w:val="20"/>
        </w:rPr>
        <w:t>ve</w:t>
      </w:r>
      <w:r w:rsidRPr="00FE3DA9">
        <w:rPr>
          <w:rFonts w:ascii="Arial" w:hAnsi="Arial"/>
          <w:szCs w:val="20"/>
        </w:rPr>
        <w:t xml:space="preserve"> been impacted by the restrictions set in place</w:t>
      </w:r>
      <w:r w:rsidR="00215752" w:rsidRPr="00FE3DA9">
        <w:rPr>
          <w:rFonts w:ascii="Arial" w:hAnsi="Arial"/>
          <w:szCs w:val="20"/>
        </w:rPr>
        <w:t xml:space="preserve">, which in turn has </w:t>
      </w:r>
      <w:r w:rsidRPr="00FE3DA9">
        <w:rPr>
          <w:rFonts w:ascii="Arial" w:hAnsi="Arial"/>
          <w:szCs w:val="20"/>
        </w:rPr>
        <w:t xml:space="preserve">affected client engagement. We </w:t>
      </w:r>
      <w:r w:rsidR="00215752" w:rsidRPr="00FE3DA9">
        <w:rPr>
          <w:rFonts w:ascii="Arial" w:hAnsi="Arial"/>
          <w:szCs w:val="20"/>
        </w:rPr>
        <w:t xml:space="preserve">believe in the mission of </w:t>
      </w:r>
      <w:r w:rsidR="004B7E02">
        <w:rPr>
          <w:rFonts w:ascii="Arial" w:hAnsi="Arial"/>
          <w:szCs w:val="20"/>
        </w:rPr>
        <w:t xml:space="preserve">the </w:t>
      </w:r>
      <w:r w:rsidRPr="00FE3DA9">
        <w:rPr>
          <w:rFonts w:ascii="Arial" w:hAnsi="Arial"/>
          <w:szCs w:val="20"/>
        </w:rPr>
        <w:t>City of Santa Monica’s efforts to engage our community through the Economic Recovery Taskforce</w:t>
      </w:r>
      <w:r w:rsidR="006E69A2" w:rsidRPr="00FE3DA9">
        <w:rPr>
          <w:rFonts w:ascii="Arial" w:hAnsi="Arial"/>
          <w:szCs w:val="20"/>
        </w:rPr>
        <w:t xml:space="preserve"> and have been an active participant in </w:t>
      </w:r>
      <w:r w:rsidR="00215752" w:rsidRPr="00FE3DA9">
        <w:rPr>
          <w:rFonts w:ascii="Arial" w:hAnsi="Arial"/>
          <w:szCs w:val="20"/>
        </w:rPr>
        <w:t xml:space="preserve">the City of Santa Monica’s </w:t>
      </w:r>
      <w:r w:rsidR="006E69A2" w:rsidRPr="00FE3DA9">
        <w:rPr>
          <w:rFonts w:ascii="Arial" w:hAnsi="Arial"/>
          <w:szCs w:val="20"/>
        </w:rPr>
        <w:t>working group since April 2020</w:t>
      </w:r>
      <w:r w:rsidRPr="00FE3DA9">
        <w:rPr>
          <w:rFonts w:ascii="Arial" w:hAnsi="Arial"/>
          <w:szCs w:val="20"/>
        </w:rPr>
        <w:t xml:space="preserve">. </w:t>
      </w:r>
      <w:r w:rsidR="00215752" w:rsidRPr="00FE3DA9">
        <w:rPr>
          <w:rFonts w:ascii="Arial" w:hAnsi="Arial"/>
          <w:szCs w:val="20"/>
        </w:rPr>
        <w:t xml:space="preserve">Our </w:t>
      </w:r>
      <w:r w:rsidRPr="00FE3DA9">
        <w:rPr>
          <w:rFonts w:ascii="Arial" w:hAnsi="Arial"/>
          <w:szCs w:val="20"/>
        </w:rPr>
        <w:t xml:space="preserve">primary focus has been connecting </w:t>
      </w:r>
      <w:r w:rsidR="00847926" w:rsidRPr="00FE3DA9">
        <w:rPr>
          <w:rFonts w:ascii="Arial" w:hAnsi="Arial"/>
          <w:szCs w:val="20"/>
        </w:rPr>
        <w:t>residents</w:t>
      </w:r>
      <w:r w:rsidR="006E69A2" w:rsidRPr="00FE3DA9">
        <w:rPr>
          <w:rFonts w:ascii="Arial" w:hAnsi="Arial"/>
          <w:szCs w:val="20"/>
        </w:rPr>
        <w:t xml:space="preserve"> </w:t>
      </w:r>
      <w:r w:rsidR="00215752" w:rsidRPr="00FE3DA9">
        <w:rPr>
          <w:rFonts w:ascii="Arial" w:hAnsi="Arial"/>
          <w:szCs w:val="20"/>
        </w:rPr>
        <w:t xml:space="preserve">to </w:t>
      </w:r>
      <w:r w:rsidR="006E69A2" w:rsidRPr="00FE3DA9">
        <w:rPr>
          <w:rFonts w:ascii="Arial" w:hAnsi="Arial"/>
          <w:szCs w:val="20"/>
        </w:rPr>
        <w:t xml:space="preserve">available employment opportunities and </w:t>
      </w:r>
      <w:r w:rsidR="00215752" w:rsidRPr="00FE3DA9">
        <w:rPr>
          <w:rFonts w:ascii="Arial" w:hAnsi="Arial"/>
          <w:szCs w:val="20"/>
        </w:rPr>
        <w:t>providing resources to support residents</w:t>
      </w:r>
      <w:r w:rsidR="004B7E02">
        <w:rPr>
          <w:rFonts w:ascii="Arial" w:hAnsi="Arial"/>
          <w:szCs w:val="20"/>
        </w:rPr>
        <w:t>’</w:t>
      </w:r>
      <w:r w:rsidR="00215752" w:rsidRPr="00FE3DA9">
        <w:rPr>
          <w:rFonts w:ascii="Arial" w:hAnsi="Arial"/>
          <w:szCs w:val="20"/>
        </w:rPr>
        <w:t xml:space="preserve"> </w:t>
      </w:r>
      <w:r w:rsidRPr="00FE3DA9">
        <w:rPr>
          <w:rFonts w:ascii="Arial" w:hAnsi="Arial"/>
          <w:szCs w:val="20"/>
        </w:rPr>
        <w:t>basic need</w:t>
      </w:r>
      <w:r w:rsidR="00215752" w:rsidRPr="00FE3DA9">
        <w:rPr>
          <w:rFonts w:ascii="Arial" w:hAnsi="Arial"/>
          <w:szCs w:val="20"/>
        </w:rPr>
        <w:t>s</w:t>
      </w:r>
      <w:r w:rsidRPr="00FE3DA9">
        <w:rPr>
          <w:rFonts w:ascii="Arial" w:hAnsi="Arial"/>
          <w:szCs w:val="20"/>
        </w:rPr>
        <w:t xml:space="preserve">; this has </w:t>
      </w:r>
      <w:r w:rsidR="00215752" w:rsidRPr="00FE3DA9">
        <w:rPr>
          <w:rFonts w:ascii="Arial" w:hAnsi="Arial"/>
          <w:szCs w:val="20"/>
        </w:rPr>
        <w:t>proven to be</w:t>
      </w:r>
      <w:r w:rsidRPr="00FE3DA9">
        <w:rPr>
          <w:rFonts w:ascii="Arial" w:hAnsi="Arial"/>
          <w:szCs w:val="20"/>
        </w:rPr>
        <w:t xml:space="preserve"> a critical strategy for our team as </w:t>
      </w:r>
      <w:r w:rsidR="00215752" w:rsidRPr="00FE3DA9">
        <w:rPr>
          <w:rFonts w:ascii="Arial" w:hAnsi="Arial"/>
          <w:szCs w:val="20"/>
        </w:rPr>
        <w:t xml:space="preserve">Santa Monica </w:t>
      </w:r>
      <w:r w:rsidRPr="00FE3DA9">
        <w:rPr>
          <w:rFonts w:ascii="Arial" w:hAnsi="Arial"/>
          <w:szCs w:val="20"/>
        </w:rPr>
        <w:t xml:space="preserve">residents have been some of the most affected by the pandemic and economic recession. </w:t>
      </w:r>
    </w:p>
    <w:p w14:paraId="5285C275" w14:textId="77777777" w:rsidR="00D849A3" w:rsidRPr="00FE3DA9" w:rsidRDefault="00D849A3" w:rsidP="00D849A3">
      <w:pPr>
        <w:jc w:val="both"/>
        <w:rPr>
          <w:rFonts w:ascii="Arial" w:hAnsi="Arial"/>
          <w:szCs w:val="20"/>
        </w:rPr>
      </w:pPr>
    </w:p>
    <w:p w14:paraId="7081E1A9" w14:textId="229C281B" w:rsidR="00D849A3" w:rsidRPr="00FE3DA9" w:rsidRDefault="004B7E02" w:rsidP="00D849A3">
      <w:pPr>
        <w:jc w:val="both"/>
        <w:rPr>
          <w:rFonts w:ascii="Arial" w:hAnsi="Arial"/>
          <w:szCs w:val="20"/>
        </w:rPr>
      </w:pPr>
      <w:r>
        <w:rPr>
          <w:rFonts w:ascii="Arial" w:hAnsi="Arial"/>
          <w:szCs w:val="20"/>
        </w:rPr>
        <w:t xml:space="preserve">Over the past program year, Chrysalis has been able to bring new resources and put in place creative service strategies to meet community member needs.  First, </w:t>
      </w:r>
      <w:r w:rsidR="00215752" w:rsidRPr="00FE3DA9">
        <w:rPr>
          <w:rFonts w:ascii="Arial" w:hAnsi="Arial"/>
          <w:szCs w:val="20"/>
        </w:rPr>
        <w:t>Chrysalis has been able to</w:t>
      </w:r>
      <w:r w:rsidR="00D849A3" w:rsidRPr="00FE3DA9">
        <w:rPr>
          <w:rFonts w:ascii="Arial" w:hAnsi="Arial"/>
          <w:szCs w:val="20"/>
        </w:rPr>
        <w:t xml:space="preserve"> establish a COVID-19 Relief fund. These funds</w:t>
      </w:r>
      <w:r w:rsidR="00215752" w:rsidRPr="00FE3DA9">
        <w:rPr>
          <w:rFonts w:ascii="Arial" w:hAnsi="Arial"/>
          <w:szCs w:val="20"/>
        </w:rPr>
        <w:t xml:space="preserve"> are utilized</w:t>
      </w:r>
      <w:r w:rsidR="00D849A3" w:rsidRPr="00FE3DA9">
        <w:rPr>
          <w:rFonts w:ascii="Arial" w:hAnsi="Arial"/>
          <w:szCs w:val="20"/>
        </w:rPr>
        <w:t xml:space="preserve"> to support clients</w:t>
      </w:r>
      <w:r>
        <w:rPr>
          <w:rFonts w:ascii="Arial" w:hAnsi="Arial"/>
          <w:szCs w:val="20"/>
        </w:rPr>
        <w:t xml:space="preserve"> in a wide range of ways</w:t>
      </w:r>
      <w:r w:rsidR="00D849A3" w:rsidRPr="00FE3DA9">
        <w:rPr>
          <w:rFonts w:ascii="Arial" w:hAnsi="Arial"/>
          <w:szCs w:val="20"/>
        </w:rPr>
        <w:t xml:space="preserve">, including, but not limited to; rental payments, utility costs, purchasing pre-paid phones and minutes, grocery store gift cards to tackle food insecurity, furnishing apartments with basic needs items for clients who transitioned into permanent housing, clothing, tents and sleeping bags for our unhoused participants, and car repairs so clients can continue getting to work. </w:t>
      </w:r>
      <w:r>
        <w:rPr>
          <w:rFonts w:ascii="Arial" w:hAnsi="Arial"/>
          <w:szCs w:val="20"/>
        </w:rPr>
        <w:t>Second, w</w:t>
      </w:r>
      <w:r w:rsidR="00D849A3" w:rsidRPr="00FE3DA9">
        <w:rPr>
          <w:rFonts w:ascii="Arial" w:hAnsi="Arial"/>
          <w:szCs w:val="20"/>
        </w:rPr>
        <w:t>e partnered with LYFT and SPIN to provide transportation to client</w:t>
      </w:r>
      <w:r w:rsidR="00215752" w:rsidRPr="00FE3DA9">
        <w:rPr>
          <w:rFonts w:ascii="Arial" w:hAnsi="Arial"/>
          <w:szCs w:val="20"/>
        </w:rPr>
        <w:t>s, who need support getting to and from work</w:t>
      </w:r>
      <w:r w:rsidR="006E69A2" w:rsidRPr="00FE3DA9">
        <w:rPr>
          <w:rFonts w:ascii="Arial" w:hAnsi="Arial"/>
          <w:szCs w:val="20"/>
        </w:rPr>
        <w:t xml:space="preserve">. </w:t>
      </w:r>
      <w:r>
        <w:rPr>
          <w:rFonts w:ascii="Arial" w:hAnsi="Arial"/>
          <w:szCs w:val="20"/>
        </w:rPr>
        <w:t>Third, w</w:t>
      </w:r>
      <w:r w:rsidR="006E69A2" w:rsidRPr="00FE3DA9">
        <w:rPr>
          <w:rFonts w:ascii="Arial" w:hAnsi="Arial"/>
          <w:szCs w:val="20"/>
        </w:rPr>
        <w:t xml:space="preserve">e </w:t>
      </w:r>
      <w:r w:rsidR="00215752" w:rsidRPr="00FE3DA9">
        <w:rPr>
          <w:rFonts w:ascii="Arial" w:hAnsi="Arial"/>
          <w:szCs w:val="20"/>
        </w:rPr>
        <w:t xml:space="preserve">have </w:t>
      </w:r>
      <w:r w:rsidR="006E69A2" w:rsidRPr="00FE3DA9">
        <w:rPr>
          <w:rFonts w:ascii="Arial" w:hAnsi="Arial"/>
          <w:szCs w:val="20"/>
        </w:rPr>
        <w:t xml:space="preserve">partnered with </w:t>
      </w:r>
      <w:r w:rsidR="00D849A3" w:rsidRPr="00FE3DA9">
        <w:rPr>
          <w:rFonts w:ascii="Arial" w:hAnsi="Arial"/>
          <w:szCs w:val="20"/>
        </w:rPr>
        <w:t xml:space="preserve">Human-IT, an organization that sells refurbished laptops and </w:t>
      </w:r>
      <w:r w:rsidR="006E69A2" w:rsidRPr="00FE3DA9">
        <w:rPr>
          <w:rFonts w:ascii="Arial" w:hAnsi="Arial"/>
          <w:szCs w:val="20"/>
        </w:rPr>
        <w:t>Wi-Fi</w:t>
      </w:r>
      <w:r w:rsidR="00D849A3" w:rsidRPr="00FE3DA9">
        <w:rPr>
          <w:rFonts w:ascii="Arial" w:hAnsi="Arial"/>
          <w:szCs w:val="20"/>
        </w:rPr>
        <w:t xml:space="preserve"> hotspots for 6 months</w:t>
      </w:r>
      <w:r w:rsidR="006E69A2" w:rsidRPr="00FE3DA9">
        <w:rPr>
          <w:rFonts w:ascii="Arial" w:hAnsi="Arial"/>
          <w:szCs w:val="20"/>
        </w:rPr>
        <w:t xml:space="preserve"> to limit the digital divide amongst our clients</w:t>
      </w:r>
      <w:r w:rsidR="00D849A3" w:rsidRPr="00FE3DA9">
        <w:rPr>
          <w:rFonts w:ascii="Arial" w:hAnsi="Arial"/>
          <w:szCs w:val="20"/>
        </w:rPr>
        <w:t xml:space="preserve">. These partnerships have allowed clients who were financially insecure to continue job searching, work from home, and get to and from work. </w:t>
      </w:r>
    </w:p>
    <w:p w14:paraId="41BB0475" w14:textId="77777777" w:rsidR="00D849A3" w:rsidRPr="00FE3DA9" w:rsidRDefault="00D849A3" w:rsidP="00D849A3">
      <w:pPr>
        <w:jc w:val="both"/>
        <w:rPr>
          <w:rFonts w:ascii="Arial" w:hAnsi="Arial"/>
          <w:szCs w:val="20"/>
        </w:rPr>
      </w:pPr>
    </w:p>
    <w:p w14:paraId="3EA6E448" w14:textId="3D0AF040" w:rsidR="00D849A3" w:rsidRPr="00FE3DA9" w:rsidRDefault="00215752" w:rsidP="00D849A3">
      <w:pPr>
        <w:jc w:val="both"/>
        <w:rPr>
          <w:rFonts w:ascii="Arial" w:hAnsi="Arial"/>
          <w:szCs w:val="20"/>
        </w:rPr>
      </w:pPr>
      <w:r w:rsidRPr="00FE3DA9">
        <w:rPr>
          <w:rFonts w:ascii="Arial" w:hAnsi="Arial"/>
          <w:szCs w:val="20"/>
        </w:rPr>
        <w:t xml:space="preserve">We </w:t>
      </w:r>
      <w:r w:rsidR="00D849A3" w:rsidRPr="00FE3DA9">
        <w:rPr>
          <w:rFonts w:ascii="Arial" w:hAnsi="Arial"/>
          <w:szCs w:val="20"/>
        </w:rPr>
        <w:t>have</w:t>
      </w:r>
      <w:r w:rsidR="004B7E02">
        <w:rPr>
          <w:rFonts w:ascii="Arial" w:hAnsi="Arial"/>
          <w:szCs w:val="20"/>
        </w:rPr>
        <w:t xml:space="preserve"> also</w:t>
      </w:r>
      <w:r w:rsidR="00D849A3" w:rsidRPr="00FE3DA9">
        <w:rPr>
          <w:rFonts w:ascii="Arial" w:hAnsi="Arial"/>
          <w:szCs w:val="20"/>
        </w:rPr>
        <w:t xml:space="preserve"> seen an influx of new contracts within our transitional jobs program, Chrysalis Enterprises, with staffing opportunities at Project RoomKey sites around the County. These transitional job opportunities</w:t>
      </w:r>
      <w:r w:rsidR="00500537" w:rsidRPr="00FE3DA9">
        <w:rPr>
          <w:rFonts w:ascii="Arial" w:hAnsi="Arial"/>
          <w:szCs w:val="20"/>
        </w:rPr>
        <w:t xml:space="preserve"> </w:t>
      </w:r>
      <w:r w:rsidR="00D849A3" w:rsidRPr="00FE3DA9">
        <w:rPr>
          <w:rFonts w:ascii="Arial" w:hAnsi="Arial"/>
          <w:szCs w:val="20"/>
        </w:rPr>
        <w:t>created a higher demand for referrals</w:t>
      </w:r>
      <w:r w:rsidR="00500537" w:rsidRPr="00FE3DA9">
        <w:rPr>
          <w:rFonts w:ascii="Arial" w:hAnsi="Arial"/>
          <w:szCs w:val="20"/>
        </w:rPr>
        <w:t xml:space="preserve"> and</w:t>
      </w:r>
      <w:r w:rsidR="00D849A3" w:rsidRPr="00FE3DA9">
        <w:rPr>
          <w:rFonts w:ascii="Arial" w:hAnsi="Arial"/>
          <w:szCs w:val="20"/>
        </w:rPr>
        <w:t xml:space="preserve"> came at a very critical time as many of our clients were eager to get to work. With the workforce being very competitive with limited job availability, our clients were able to continue working and receive income through our transitional jobs program. During this period, the Santa Monica team increased enroll</w:t>
      </w:r>
      <w:r w:rsidR="00500537" w:rsidRPr="00FE3DA9">
        <w:rPr>
          <w:rFonts w:ascii="Arial" w:hAnsi="Arial"/>
          <w:szCs w:val="20"/>
        </w:rPr>
        <w:t xml:space="preserve">ment of </w:t>
      </w:r>
      <w:r w:rsidR="00596D56">
        <w:rPr>
          <w:rFonts w:ascii="Arial" w:hAnsi="Arial"/>
          <w:szCs w:val="20"/>
        </w:rPr>
        <w:t xml:space="preserve">all Santa Monica </w:t>
      </w:r>
      <w:r w:rsidR="00D849A3" w:rsidRPr="00FE3DA9">
        <w:rPr>
          <w:rFonts w:ascii="Arial" w:hAnsi="Arial"/>
          <w:szCs w:val="20"/>
        </w:rPr>
        <w:t xml:space="preserve">clients in our transitional jobs program from </w:t>
      </w:r>
      <w:r w:rsidR="00D849A3" w:rsidRPr="00FE3DA9">
        <w:rPr>
          <w:rFonts w:ascii="Arial" w:hAnsi="Arial"/>
          <w:b/>
          <w:bCs/>
          <w:szCs w:val="20"/>
        </w:rPr>
        <w:t xml:space="preserve">5% </w:t>
      </w:r>
      <w:r w:rsidR="00D849A3" w:rsidRPr="00FE3DA9">
        <w:rPr>
          <w:rFonts w:ascii="Arial" w:hAnsi="Arial"/>
          <w:szCs w:val="20"/>
        </w:rPr>
        <w:t>in January 2020 to</w:t>
      </w:r>
      <w:r w:rsidR="00D849A3" w:rsidRPr="00FE3DA9">
        <w:rPr>
          <w:rFonts w:ascii="Arial" w:hAnsi="Arial"/>
          <w:b/>
          <w:bCs/>
          <w:szCs w:val="20"/>
        </w:rPr>
        <w:t xml:space="preserve"> 39%</w:t>
      </w:r>
      <w:r w:rsidR="00D849A3" w:rsidRPr="00FE3DA9">
        <w:rPr>
          <w:rFonts w:ascii="Arial" w:hAnsi="Arial"/>
          <w:szCs w:val="20"/>
        </w:rPr>
        <w:t xml:space="preserve"> in June 2021. </w:t>
      </w:r>
    </w:p>
    <w:p w14:paraId="23906797" w14:textId="77777777" w:rsidR="00D849A3" w:rsidRPr="00FE3DA9" w:rsidRDefault="00D849A3" w:rsidP="00D849A3">
      <w:pPr>
        <w:jc w:val="both"/>
        <w:rPr>
          <w:rFonts w:ascii="Arial" w:hAnsi="Arial"/>
          <w:szCs w:val="20"/>
        </w:rPr>
      </w:pPr>
    </w:p>
    <w:p w14:paraId="68F8942B" w14:textId="760A98FD" w:rsidR="00D16C13" w:rsidRPr="00FE3DA9" w:rsidRDefault="00C51CBA" w:rsidP="00D849A3">
      <w:pPr>
        <w:jc w:val="both"/>
        <w:rPr>
          <w:rFonts w:ascii="Arial" w:hAnsi="Arial"/>
          <w:szCs w:val="20"/>
        </w:rPr>
      </w:pPr>
      <w:r w:rsidRPr="00FE3DA9">
        <w:rPr>
          <w:rFonts w:ascii="Arial" w:hAnsi="Arial"/>
          <w:szCs w:val="20"/>
        </w:rPr>
        <w:t xml:space="preserve">In </w:t>
      </w:r>
      <w:r w:rsidR="00596D56" w:rsidRPr="00FE3DA9">
        <w:rPr>
          <w:rFonts w:ascii="Arial" w:hAnsi="Arial"/>
          <w:szCs w:val="20"/>
        </w:rPr>
        <w:t>February</w:t>
      </w:r>
      <w:r w:rsidRPr="00FE3DA9">
        <w:rPr>
          <w:rFonts w:ascii="Arial" w:hAnsi="Arial"/>
          <w:szCs w:val="20"/>
        </w:rPr>
        <w:t xml:space="preserve"> 2021</w:t>
      </w:r>
      <w:r w:rsidR="003C34FD">
        <w:rPr>
          <w:rFonts w:ascii="Arial" w:hAnsi="Arial"/>
          <w:szCs w:val="20"/>
        </w:rPr>
        <w:t>,</w:t>
      </w:r>
      <w:r w:rsidRPr="00FE3DA9">
        <w:rPr>
          <w:rFonts w:ascii="Arial" w:hAnsi="Arial"/>
          <w:szCs w:val="20"/>
        </w:rPr>
        <w:t xml:space="preserve"> w</w:t>
      </w:r>
      <w:r w:rsidR="00D16C13" w:rsidRPr="00FE3DA9">
        <w:rPr>
          <w:rFonts w:ascii="Arial" w:hAnsi="Arial"/>
          <w:szCs w:val="20"/>
        </w:rPr>
        <w:t>e began</w:t>
      </w:r>
      <w:r w:rsidRPr="00FE3DA9">
        <w:rPr>
          <w:rFonts w:ascii="Arial" w:hAnsi="Arial"/>
          <w:szCs w:val="20"/>
        </w:rPr>
        <w:t xml:space="preserve"> enrolling clients into</w:t>
      </w:r>
      <w:r w:rsidR="004B7E02">
        <w:rPr>
          <w:rFonts w:ascii="Arial" w:hAnsi="Arial"/>
          <w:szCs w:val="20"/>
        </w:rPr>
        <w:t xml:space="preserve"> a new program called the Skills and Experience for the Careers of Tomorrow</w:t>
      </w:r>
      <w:r w:rsidRPr="00FE3DA9">
        <w:rPr>
          <w:rFonts w:ascii="Arial" w:hAnsi="Arial"/>
          <w:szCs w:val="20"/>
        </w:rPr>
        <w:t xml:space="preserve"> </w:t>
      </w:r>
      <w:r w:rsidR="004B7E02">
        <w:rPr>
          <w:rFonts w:ascii="Arial" w:hAnsi="Arial"/>
          <w:szCs w:val="20"/>
        </w:rPr>
        <w:t>(</w:t>
      </w:r>
      <w:r w:rsidRPr="00FE3DA9">
        <w:rPr>
          <w:rFonts w:ascii="Arial" w:hAnsi="Arial"/>
          <w:b/>
          <w:bCs/>
          <w:szCs w:val="20"/>
        </w:rPr>
        <w:t>SECTOR</w:t>
      </w:r>
      <w:r w:rsidR="004B7E02">
        <w:rPr>
          <w:rFonts w:ascii="Arial" w:hAnsi="Arial"/>
          <w:b/>
          <w:bCs/>
          <w:szCs w:val="20"/>
        </w:rPr>
        <w:t>)</w:t>
      </w:r>
      <w:r w:rsidRPr="00FE3DA9">
        <w:rPr>
          <w:rFonts w:ascii="Arial" w:hAnsi="Arial"/>
          <w:szCs w:val="20"/>
        </w:rPr>
        <w:t xml:space="preserve">. </w:t>
      </w:r>
      <w:r w:rsidR="00D849A3" w:rsidRPr="00FE3DA9">
        <w:rPr>
          <w:rFonts w:ascii="Arial" w:hAnsi="Arial"/>
          <w:b/>
          <w:bCs/>
          <w:szCs w:val="20"/>
        </w:rPr>
        <w:t>SECTOR</w:t>
      </w:r>
      <w:r w:rsidR="00D849A3" w:rsidRPr="00FE3DA9">
        <w:rPr>
          <w:rFonts w:ascii="Arial" w:hAnsi="Arial"/>
          <w:szCs w:val="20"/>
        </w:rPr>
        <w:t xml:space="preserve"> is a program </w:t>
      </w:r>
      <w:r w:rsidR="00215752" w:rsidRPr="00FE3DA9">
        <w:rPr>
          <w:rFonts w:ascii="Arial" w:hAnsi="Arial"/>
          <w:szCs w:val="20"/>
        </w:rPr>
        <w:t xml:space="preserve">through </w:t>
      </w:r>
      <w:r w:rsidR="00FE3DA9" w:rsidRPr="00FE3DA9">
        <w:rPr>
          <w:rFonts w:ascii="Arial" w:hAnsi="Arial"/>
          <w:szCs w:val="20"/>
        </w:rPr>
        <w:t>the Los</w:t>
      </w:r>
      <w:r w:rsidR="00215752" w:rsidRPr="00FE3DA9">
        <w:rPr>
          <w:rFonts w:ascii="Arial" w:hAnsi="Arial"/>
          <w:szCs w:val="20"/>
        </w:rPr>
        <w:t xml:space="preserve"> </w:t>
      </w:r>
      <w:r w:rsidR="00D849A3" w:rsidRPr="00FE3DA9">
        <w:rPr>
          <w:rFonts w:ascii="Arial" w:hAnsi="Arial"/>
          <w:szCs w:val="20"/>
        </w:rPr>
        <w:t>A</w:t>
      </w:r>
      <w:r w:rsidR="00215752" w:rsidRPr="00FE3DA9">
        <w:rPr>
          <w:rFonts w:ascii="Arial" w:hAnsi="Arial"/>
          <w:szCs w:val="20"/>
        </w:rPr>
        <w:t>ngeles</w:t>
      </w:r>
      <w:r w:rsidR="00D849A3" w:rsidRPr="00FE3DA9">
        <w:rPr>
          <w:rFonts w:ascii="Arial" w:hAnsi="Arial"/>
          <w:szCs w:val="20"/>
        </w:rPr>
        <w:t xml:space="preserve"> County Office of Diversion and Reentry </w:t>
      </w:r>
      <w:r w:rsidR="004B7E02">
        <w:rPr>
          <w:rFonts w:ascii="Arial" w:hAnsi="Arial"/>
          <w:szCs w:val="20"/>
        </w:rPr>
        <w:t xml:space="preserve">(ODR) </w:t>
      </w:r>
      <w:r w:rsidR="00D849A3" w:rsidRPr="00FE3DA9">
        <w:rPr>
          <w:rFonts w:ascii="Arial" w:hAnsi="Arial"/>
          <w:szCs w:val="20"/>
        </w:rPr>
        <w:t>and is funded by Proposition 47 grant program through the California Board of State and Community Corrections</w:t>
      </w:r>
      <w:r w:rsidR="004B7E02">
        <w:rPr>
          <w:rFonts w:ascii="Arial" w:hAnsi="Arial"/>
          <w:szCs w:val="20"/>
        </w:rPr>
        <w:t xml:space="preserve"> (BSCC)</w:t>
      </w:r>
      <w:r w:rsidR="00D849A3" w:rsidRPr="00FE3DA9">
        <w:rPr>
          <w:rFonts w:ascii="Arial" w:hAnsi="Arial"/>
          <w:szCs w:val="20"/>
        </w:rPr>
        <w:t xml:space="preserve">. The program offers skills training and paid work experience in high-growth sectors that offer career pathway opportunities and family-sustaining wages for people impacted by the justice system. </w:t>
      </w:r>
      <w:r w:rsidR="003C34FD">
        <w:rPr>
          <w:rFonts w:ascii="Arial" w:hAnsi="Arial"/>
          <w:szCs w:val="20"/>
        </w:rPr>
        <w:t xml:space="preserve">Through </w:t>
      </w:r>
      <w:r w:rsidR="00596D56">
        <w:rPr>
          <w:rFonts w:ascii="Arial" w:hAnsi="Arial"/>
          <w:szCs w:val="20"/>
        </w:rPr>
        <w:t>July</w:t>
      </w:r>
      <w:r w:rsidR="003C34FD">
        <w:rPr>
          <w:rFonts w:ascii="Arial" w:hAnsi="Arial"/>
          <w:szCs w:val="20"/>
        </w:rPr>
        <w:t xml:space="preserve"> 2021</w:t>
      </w:r>
      <w:r w:rsidR="009F6704" w:rsidRPr="00FE3DA9">
        <w:rPr>
          <w:rFonts w:ascii="Arial" w:hAnsi="Arial"/>
          <w:szCs w:val="20"/>
        </w:rPr>
        <w:t xml:space="preserve">, 41 </w:t>
      </w:r>
      <w:r w:rsidRPr="00FE3DA9">
        <w:rPr>
          <w:rFonts w:ascii="Arial" w:hAnsi="Arial"/>
          <w:szCs w:val="20"/>
        </w:rPr>
        <w:t xml:space="preserve">Santa Monica </w:t>
      </w:r>
      <w:r w:rsidR="009F6704" w:rsidRPr="00FE3DA9">
        <w:rPr>
          <w:rFonts w:ascii="Arial" w:hAnsi="Arial"/>
          <w:szCs w:val="20"/>
        </w:rPr>
        <w:t xml:space="preserve">clients </w:t>
      </w:r>
      <w:r w:rsidR="00161B7A" w:rsidRPr="00FE3DA9">
        <w:rPr>
          <w:rFonts w:ascii="Arial" w:hAnsi="Arial"/>
          <w:szCs w:val="20"/>
        </w:rPr>
        <w:t xml:space="preserve">are enrolled in the program. </w:t>
      </w:r>
    </w:p>
    <w:p w14:paraId="75E2BFA1" w14:textId="5981F09D" w:rsidR="00D849A3" w:rsidRPr="00FE3DA9" w:rsidRDefault="00D849A3" w:rsidP="00D849A3">
      <w:pPr>
        <w:jc w:val="both"/>
        <w:rPr>
          <w:rFonts w:ascii="Arial" w:hAnsi="Arial"/>
          <w:b/>
          <w:bCs/>
          <w:i/>
          <w:iCs/>
          <w:szCs w:val="20"/>
        </w:rPr>
      </w:pPr>
      <w:r w:rsidRPr="00FE3DA9">
        <w:rPr>
          <w:rFonts w:ascii="Arial" w:hAnsi="Arial"/>
          <w:szCs w:val="20"/>
        </w:rPr>
        <w:t xml:space="preserve"> </w:t>
      </w:r>
    </w:p>
    <w:p w14:paraId="16DE7109" w14:textId="184DD88F" w:rsidR="00D849A3" w:rsidRPr="00FE3DA9" w:rsidRDefault="00D849A3" w:rsidP="00D849A3">
      <w:pPr>
        <w:jc w:val="both"/>
        <w:rPr>
          <w:rFonts w:ascii="Arial" w:hAnsi="Arial"/>
          <w:szCs w:val="20"/>
        </w:rPr>
      </w:pPr>
      <w:r w:rsidRPr="00FE3DA9">
        <w:rPr>
          <w:rFonts w:ascii="Arial" w:hAnsi="Arial"/>
          <w:szCs w:val="20"/>
        </w:rPr>
        <w:t xml:space="preserve">We have continued </w:t>
      </w:r>
      <w:r w:rsidR="00161B7A" w:rsidRPr="00FE3DA9">
        <w:rPr>
          <w:rFonts w:ascii="Arial" w:hAnsi="Arial"/>
          <w:szCs w:val="20"/>
        </w:rPr>
        <w:t xml:space="preserve">our </w:t>
      </w:r>
      <w:r w:rsidRPr="00FE3DA9">
        <w:rPr>
          <w:rFonts w:ascii="Arial" w:hAnsi="Arial"/>
          <w:szCs w:val="20"/>
        </w:rPr>
        <w:t>remote</w:t>
      </w:r>
      <w:r w:rsidR="00161B7A" w:rsidRPr="00FE3DA9">
        <w:rPr>
          <w:rFonts w:ascii="Arial" w:hAnsi="Arial"/>
          <w:szCs w:val="20"/>
        </w:rPr>
        <w:t xml:space="preserve"> operations</w:t>
      </w:r>
      <w:r w:rsidRPr="00FE3DA9">
        <w:rPr>
          <w:rFonts w:ascii="Arial" w:hAnsi="Arial"/>
          <w:szCs w:val="20"/>
        </w:rPr>
        <w:t xml:space="preserve"> as outlined in our </w:t>
      </w:r>
      <w:r w:rsidR="009F6704" w:rsidRPr="00FE3DA9">
        <w:rPr>
          <w:rFonts w:ascii="Arial" w:hAnsi="Arial"/>
          <w:szCs w:val="20"/>
        </w:rPr>
        <w:t>mid-</w:t>
      </w:r>
      <w:r w:rsidRPr="00FE3DA9">
        <w:rPr>
          <w:rFonts w:ascii="Arial" w:hAnsi="Arial"/>
          <w:szCs w:val="20"/>
        </w:rPr>
        <w:t>year report</w:t>
      </w:r>
      <w:r w:rsidR="00161B7A" w:rsidRPr="00FE3DA9">
        <w:rPr>
          <w:rFonts w:ascii="Arial" w:hAnsi="Arial"/>
          <w:szCs w:val="20"/>
        </w:rPr>
        <w:t>. Chrysalis Santa Monica will continue</w:t>
      </w:r>
      <w:r w:rsidRPr="00FE3DA9">
        <w:rPr>
          <w:rFonts w:ascii="Arial" w:hAnsi="Arial"/>
          <w:szCs w:val="20"/>
        </w:rPr>
        <w:t xml:space="preserve"> offering remote services </w:t>
      </w:r>
      <w:r w:rsidR="003171F9" w:rsidRPr="00FE3DA9">
        <w:rPr>
          <w:rFonts w:ascii="Arial" w:hAnsi="Arial"/>
          <w:szCs w:val="20"/>
        </w:rPr>
        <w:t xml:space="preserve">but </w:t>
      </w:r>
      <w:r w:rsidRPr="00FE3DA9">
        <w:rPr>
          <w:rFonts w:ascii="Arial" w:hAnsi="Arial"/>
          <w:szCs w:val="20"/>
        </w:rPr>
        <w:t>will</w:t>
      </w:r>
      <w:r w:rsidR="003171F9" w:rsidRPr="00FE3DA9">
        <w:rPr>
          <w:rFonts w:ascii="Arial" w:hAnsi="Arial"/>
          <w:szCs w:val="20"/>
        </w:rPr>
        <w:t xml:space="preserve"> begin</w:t>
      </w:r>
      <w:r w:rsidRPr="00FE3DA9">
        <w:rPr>
          <w:rFonts w:ascii="Arial" w:hAnsi="Arial"/>
          <w:szCs w:val="20"/>
        </w:rPr>
        <w:t xml:space="preserve"> add</w:t>
      </w:r>
      <w:r w:rsidR="003171F9" w:rsidRPr="00FE3DA9">
        <w:rPr>
          <w:rFonts w:ascii="Arial" w:hAnsi="Arial"/>
          <w:szCs w:val="20"/>
        </w:rPr>
        <w:t>ing</w:t>
      </w:r>
      <w:r w:rsidRPr="00FE3DA9">
        <w:rPr>
          <w:rFonts w:ascii="Arial" w:hAnsi="Arial"/>
          <w:szCs w:val="20"/>
        </w:rPr>
        <w:t xml:space="preserve"> additional in-person services in </w:t>
      </w:r>
      <w:r w:rsidRPr="00FE3DA9">
        <w:rPr>
          <w:rFonts w:ascii="Arial" w:hAnsi="Arial"/>
          <w:b/>
          <w:bCs/>
          <w:szCs w:val="20"/>
        </w:rPr>
        <w:t>accordance with L</w:t>
      </w:r>
      <w:r w:rsidR="00161B7A" w:rsidRPr="00FE3DA9">
        <w:rPr>
          <w:rFonts w:ascii="Arial" w:hAnsi="Arial"/>
          <w:b/>
          <w:bCs/>
          <w:szCs w:val="20"/>
        </w:rPr>
        <w:t xml:space="preserve">os </w:t>
      </w:r>
      <w:r w:rsidRPr="00FE3DA9">
        <w:rPr>
          <w:rFonts w:ascii="Arial" w:hAnsi="Arial"/>
          <w:b/>
          <w:bCs/>
          <w:szCs w:val="20"/>
        </w:rPr>
        <w:t>A</w:t>
      </w:r>
      <w:r w:rsidR="00161B7A" w:rsidRPr="00FE3DA9">
        <w:rPr>
          <w:rFonts w:ascii="Arial" w:hAnsi="Arial"/>
          <w:b/>
          <w:bCs/>
          <w:szCs w:val="20"/>
        </w:rPr>
        <w:t>ngeles</w:t>
      </w:r>
      <w:r w:rsidRPr="00FE3DA9">
        <w:rPr>
          <w:rFonts w:ascii="Arial" w:hAnsi="Arial"/>
          <w:b/>
          <w:bCs/>
          <w:szCs w:val="20"/>
        </w:rPr>
        <w:t xml:space="preserve"> County Public Health Guidance</w:t>
      </w:r>
      <w:r w:rsidR="003171F9" w:rsidRPr="00FE3DA9">
        <w:rPr>
          <w:rFonts w:ascii="Arial" w:hAnsi="Arial"/>
          <w:b/>
          <w:bCs/>
          <w:szCs w:val="20"/>
        </w:rPr>
        <w:t xml:space="preserve">, </w:t>
      </w:r>
      <w:r w:rsidR="003171F9" w:rsidRPr="00FE3DA9">
        <w:rPr>
          <w:rFonts w:ascii="Arial" w:hAnsi="Arial"/>
          <w:szCs w:val="20"/>
        </w:rPr>
        <w:t>in late Summer</w:t>
      </w:r>
      <w:r w:rsidR="003D1424" w:rsidRPr="00FE3DA9">
        <w:rPr>
          <w:rFonts w:ascii="Arial" w:hAnsi="Arial"/>
          <w:szCs w:val="20"/>
        </w:rPr>
        <w:t xml:space="preserve"> and </w:t>
      </w:r>
      <w:r w:rsidR="003171F9" w:rsidRPr="00FE3DA9">
        <w:rPr>
          <w:rFonts w:ascii="Arial" w:hAnsi="Arial"/>
          <w:szCs w:val="20"/>
        </w:rPr>
        <w:t>Fall 2021</w:t>
      </w:r>
      <w:r w:rsidRPr="00FE3DA9">
        <w:rPr>
          <w:rFonts w:ascii="Arial" w:hAnsi="Arial"/>
          <w:szCs w:val="20"/>
        </w:rPr>
        <w:t>. </w:t>
      </w:r>
      <w:bookmarkStart w:id="0" w:name="_Hlk46987965"/>
      <w:r w:rsidRPr="00FE3DA9">
        <w:rPr>
          <w:rFonts w:ascii="Arial" w:hAnsi="Arial"/>
          <w:szCs w:val="20"/>
        </w:rPr>
        <w:t xml:space="preserve">In Section V, you will find a </w:t>
      </w:r>
      <w:r w:rsidRPr="00FE3DA9">
        <w:rPr>
          <w:rFonts w:ascii="Arial" w:hAnsi="Arial"/>
          <w:b/>
          <w:bCs/>
          <w:szCs w:val="20"/>
        </w:rPr>
        <w:t xml:space="preserve">bulleted list of safety measures and changes to service delivery </w:t>
      </w:r>
      <w:r w:rsidRPr="00FE3DA9">
        <w:rPr>
          <w:rFonts w:ascii="Arial" w:hAnsi="Arial"/>
          <w:szCs w:val="20"/>
        </w:rPr>
        <w:t>we have implemented in</w:t>
      </w:r>
      <w:r w:rsidRPr="00FE3DA9">
        <w:rPr>
          <w:rFonts w:ascii="Arial" w:hAnsi="Arial"/>
          <w:b/>
          <w:bCs/>
          <w:szCs w:val="20"/>
        </w:rPr>
        <w:t xml:space="preserve"> response to COVID-19</w:t>
      </w:r>
      <w:r w:rsidRPr="00FE3DA9">
        <w:rPr>
          <w:rFonts w:ascii="Arial" w:hAnsi="Arial"/>
          <w:szCs w:val="20"/>
        </w:rPr>
        <w:t>.   </w:t>
      </w:r>
    </w:p>
    <w:bookmarkEnd w:id="0"/>
    <w:p w14:paraId="6EA32F52" w14:textId="77777777" w:rsidR="00D849A3" w:rsidRPr="00FE3DA9" w:rsidRDefault="00D849A3" w:rsidP="00D849A3">
      <w:pPr>
        <w:jc w:val="both"/>
        <w:rPr>
          <w:rFonts w:ascii="Arial" w:hAnsi="Arial"/>
          <w:szCs w:val="20"/>
        </w:rPr>
      </w:pPr>
    </w:p>
    <w:p w14:paraId="69E5B1B3" w14:textId="6D67229E" w:rsidR="00D849A3" w:rsidRPr="00FE3DA9" w:rsidRDefault="00D849A3" w:rsidP="00D849A3">
      <w:pPr>
        <w:jc w:val="both"/>
        <w:rPr>
          <w:rFonts w:ascii="Arial" w:hAnsi="Arial"/>
          <w:szCs w:val="20"/>
        </w:rPr>
      </w:pPr>
      <w:r w:rsidRPr="00FE3DA9">
        <w:rPr>
          <w:rFonts w:ascii="Arial" w:hAnsi="Arial"/>
          <w:szCs w:val="20"/>
        </w:rPr>
        <w:t xml:space="preserve">Since July 2020, we continued to focus on reaching out to individuals residing or utilizing services in the </w:t>
      </w:r>
      <w:r w:rsidRPr="00FE3DA9">
        <w:rPr>
          <w:rFonts w:ascii="Arial" w:hAnsi="Arial"/>
          <w:b/>
          <w:szCs w:val="20"/>
        </w:rPr>
        <w:t>Pico Neighborhood</w:t>
      </w:r>
      <w:r w:rsidRPr="00FE3DA9">
        <w:rPr>
          <w:rFonts w:ascii="Arial" w:hAnsi="Arial"/>
          <w:szCs w:val="20"/>
        </w:rPr>
        <w:t xml:space="preserve">, facilitating </w:t>
      </w:r>
      <w:r w:rsidR="003D1424" w:rsidRPr="00FE3DA9">
        <w:rPr>
          <w:rFonts w:ascii="Arial" w:hAnsi="Arial"/>
          <w:szCs w:val="20"/>
        </w:rPr>
        <w:t>seven</w:t>
      </w:r>
      <w:r w:rsidRPr="00FE3DA9">
        <w:rPr>
          <w:rFonts w:ascii="Arial" w:hAnsi="Arial"/>
          <w:szCs w:val="20"/>
        </w:rPr>
        <w:t xml:space="preserve"> presentations within the Santa Monica community, and having </w:t>
      </w:r>
      <w:r w:rsidR="003D1424" w:rsidRPr="00FE3DA9">
        <w:rPr>
          <w:rFonts w:ascii="Arial" w:hAnsi="Arial"/>
          <w:b/>
          <w:szCs w:val="20"/>
        </w:rPr>
        <w:t>40</w:t>
      </w:r>
      <w:r w:rsidRPr="00FE3DA9">
        <w:rPr>
          <w:rFonts w:ascii="Arial" w:hAnsi="Arial"/>
          <w:b/>
          <w:szCs w:val="20"/>
        </w:rPr>
        <w:t xml:space="preserve"> unique outreach experiences within the City of Santa Monica</w:t>
      </w:r>
      <w:r w:rsidRPr="00FE3DA9">
        <w:rPr>
          <w:rFonts w:ascii="Arial" w:hAnsi="Arial"/>
          <w:bCs/>
          <w:szCs w:val="20"/>
        </w:rPr>
        <w:t>.</w:t>
      </w:r>
      <w:r w:rsidRPr="00FE3DA9">
        <w:rPr>
          <w:rFonts w:ascii="Arial" w:hAnsi="Arial"/>
          <w:b/>
          <w:szCs w:val="20"/>
        </w:rPr>
        <w:t xml:space="preserve"> </w:t>
      </w:r>
      <w:r w:rsidRPr="00FE3DA9">
        <w:rPr>
          <w:rFonts w:ascii="Arial" w:hAnsi="Arial"/>
          <w:szCs w:val="20"/>
        </w:rPr>
        <w:t xml:space="preserve">We </w:t>
      </w:r>
      <w:r w:rsidRPr="00FE3DA9">
        <w:rPr>
          <w:rFonts w:ascii="Arial" w:hAnsi="Arial"/>
          <w:b/>
          <w:szCs w:val="20"/>
        </w:rPr>
        <w:t>actively</w:t>
      </w:r>
      <w:r w:rsidRPr="00FE3DA9">
        <w:rPr>
          <w:rFonts w:ascii="Arial" w:hAnsi="Arial"/>
          <w:szCs w:val="20"/>
        </w:rPr>
        <w:t xml:space="preserve"> </w:t>
      </w:r>
      <w:r w:rsidRPr="00FE3DA9">
        <w:rPr>
          <w:rFonts w:ascii="Arial" w:hAnsi="Arial"/>
          <w:b/>
          <w:szCs w:val="20"/>
        </w:rPr>
        <w:t xml:space="preserve">participated </w:t>
      </w:r>
      <w:r w:rsidRPr="00FE3DA9">
        <w:rPr>
          <w:rFonts w:ascii="Arial" w:hAnsi="Arial"/>
          <w:bCs/>
          <w:szCs w:val="20"/>
        </w:rPr>
        <w:t>in a range of</w:t>
      </w:r>
      <w:r w:rsidRPr="00FE3DA9">
        <w:rPr>
          <w:rFonts w:ascii="Arial" w:hAnsi="Arial"/>
          <w:b/>
          <w:szCs w:val="20"/>
        </w:rPr>
        <w:t xml:space="preserve"> community collaborative and working groups</w:t>
      </w:r>
      <w:r w:rsidRPr="00FE3DA9">
        <w:rPr>
          <w:rFonts w:ascii="Arial" w:hAnsi="Arial"/>
          <w:szCs w:val="20"/>
        </w:rPr>
        <w:t xml:space="preserve">, including Cradle to Career (C2C) and its subgroups, Westside Coalition and SMRC for Adult Education Collaborative. </w:t>
      </w:r>
    </w:p>
    <w:p w14:paraId="2BDF148B" w14:textId="77777777" w:rsidR="00D849A3" w:rsidRPr="00FE3DA9" w:rsidRDefault="00D849A3" w:rsidP="00D849A3">
      <w:pPr>
        <w:jc w:val="both"/>
        <w:rPr>
          <w:rFonts w:ascii="Arial" w:hAnsi="Arial"/>
          <w:szCs w:val="20"/>
        </w:rPr>
      </w:pPr>
    </w:p>
    <w:p w14:paraId="2823DD48" w14:textId="0ABAE3FC" w:rsidR="00D849A3" w:rsidRPr="00FE3DA9" w:rsidRDefault="00D849A3" w:rsidP="00D849A3">
      <w:pPr>
        <w:jc w:val="both"/>
        <w:rPr>
          <w:rFonts w:ascii="Arial" w:hAnsi="Arial"/>
          <w:szCs w:val="20"/>
        </w:rPr>
      </w:pPr>
      <w:r w:rsidRPr="00FE3DA9">
        <w:rPr>
          <w:rFonts w:ascii="Arial" w:hAnsi="Arial"/>
          <w:szCs w:val="20"/>
        </w:rPr>
        <w:lastRenderedPageBreak/>
        <w:t xml:space="preserve">To support the needs of our vulnerable, high-barrier clients, and those experiencing mental health challenges, we continue offering </w:t>
      </w:r>
      <w:r w:rsidRPr="00FE3DA9">
        <w:rPr>
          <w:rFonts w:ascii="Arial" w:hAnsi="Arial"/>
          <w:b/>
          <w:szCs w:val="20"/>
        </w:rPr>
        <w:t>mental health counseling</w:t>
      </w:r>
      <w:r w:rsidRPr="00FE3DA9">
        <w:rPr>
          <w:rFonts w:ascii="Arial" w:hAnsi="Arial"/>
          <w:szCs w:val="20"/>
        </w:rPr>
        <w:t xml:space="preserve">. </w:t>
      </w:r>
      <w:r w:rsidR="00002A8C" w:rsidRPr="00FE3DA9">
        <w:rPr>
          <w:rFonts w:ascii="Arial" w:hAnsi="Arial"/>
          <w:szCs w:val="20"/>
        </w:rPr>
        <w:t>O</w:t>
      </w:r>
      <w:r w:rsidRPr="00FE3DA9">
        <w:rPr>
          <w:rFonts w:ascii="Arial" w:hAnsi="Arial"/>
          <w:szCs w:val="20"/>
        </w:rPr>
        <w:t xml:space="preserve">ur Counselor provides free, short-term counseling, including referrals to partner agencies for additional treatment if necessary. Our Counselor has been providing telehealth sessions for clients, while the </w:t>
      </w:r>
      <w:r w:rsidR="00002A8C" w:rsidRPr="00FE3DA9">
        <w:rPr>
          <w:rFonts w:ascii="Arial" w:hAnsi="Arial"/>
          <w:szCs w:val="20"/>
        </w:rPr>
        <w:t>Stay-at-Home</w:t>
      </w:r>
      <w:r w:rsidRPr="00FE3DA9">
        <w:rPr>
          <w:rFonts w:ascii="Arial" w:hAnsi="Arial"/>
          <w:szCs w:val="20"/>
        </w:rPr>
        <w:t xml:space="preserve"> Orders are in place. </w:t>
      </w:r>
    </w:p>
    <w:p w14:paraId="02ECE342" w14:textId="77777777" w:rsidR="00D849A3" w:rsidRPr="00FE3DA9" w:rsidRDefault="00D849A3" w:rsidP="00D849A3">
      <w:pPr>
        <w:jc w:val="both"/>
        <w:rPr>
          <w:rFonts w:ascii="Arial" w:hAnsi="Arial"/>
          <w:szCs w:val="20"/>
        </w:rPr>
      </w:pPr>
    </w:p>
    <w:p w14:paraId="54D7151F" w14:textId="088AF44B" w:rsidR="00D849A3" w:rsidRPr="00FE3DA9" w:rsidRDefault="00D849A3" w:rsidP="00D849A3">
      <w:pPr>
        <w:jc w:val="both"/>
        <w:rPr>
          <w:rFonts w:ascii="Arial" w:hAnsi="Arial"/>
          <w:bCs/>
          <w:szCs w:val="20"/>
        </w:rPr>
      </w:pPr>
      <w:r w:rsidRPr="00FE3DA9">
        <w:rPr>
          <w:rFonts w:ascii="Arial" w:hAnsi="Arial"/>
          <w:szCs w:val="20"/>
        </w:rPr>
        <w:t xml:space="preserve">As an indicator of success, we measure and focus on </w:t>
      </w:r>
      <w:r w:rsidRPr="00FE3DA9">
        <w:rPr>
          <w:rFonts w:ascii="Arial" w:hAnsi="Arial"/>
          <w:b/>
          <w:szCs w:val="20"/>
        </w:rPr>
        <w:t xml:space="preserve">job retention. </w:t>
      </w:r>
      <w:r w:rsidR="003C34FD">
        <w:rPr>
          <w:rFonts w:ascii="Arial" w:hAnsi="Arial"/>
          <w:bCs/>
          <w:szCs w:val="20"/>
        </w:rPr>
        <w:t>At the end of the 2020-21 reporting period</w:t>
      </w:r>
      <w:r w:rsidRPr="00FE3DA9">
        <w:rPr>
          <w:rFonts w:ascii="Arial" w:hAnsi="Arial"/>
          <w:b/>
          <w:szCs w:val="20"/>
        </w:rPr>
        <w:t>, 6</w:t>
      </w:r>
      <w:r w:rsidR="00002A8C" w:rsidRPr="00FE3DA9">
        <w:rPr>
          <w:rFonts w:ascii="Arial" w:hAnsi="Arial"/>
          <w:b/>
          <w:szCs w:val="20"/>
        </w:rPr>
        <w:t>7</w:t>
      </w:r>
      <w:r w:rsidRPr="00FE3DA9">
        <w:rPr>
          <w:rFonts w:ascii="Arial" w:hAnsi="Arial"/>
          <w:b/>
          <w:szCs w:val="20"/>
        </w:rPr>
        <w:t xml:space="preserve">% of clients </w:t>
      </w:r>
      <w:r w:rsidR="005C6BA0">
        <w:rPr>
          <w:rFonts w:ascii="Arial" w:hAnsi="Arial"/>
          <w:bCs/>
          <w:szCs w:val="20"/>
        </w:rPr>
        <w:t xml:space="preserve">contacted </w:t>
      </w:r>
      <w:r w:rsidRPr="00FE3DA9">
        <w:rPr>
          <w:rFonts w:ascii="Arial" w:hAnsi="Arial"/>
          <w:bCs/>
          <w:szCs w:val="20"/>
        </w:rPr>
        <w:t>reported</w:t>
      </w:r>
      <w:r w:rsidR="005C6BA0">
        <w:rPr>
          <w:rFonts w:ascii="Arial" w:hAnsi="Arial"/>
          <w:bCs/>
          <w:szCs w:val="20"/>
        </w:rPr>
        <w:t xml:space="preserve"> that they were</w:t>
      </w:r>
      <w:r w:rsidRPr="00FE3DA9">
        <w:rPr>
          <w:rFonts w:ascii="Arial" w:hAnsi="Arial"/>
          <w:b/>
          <w:szCs w:val="20"/>
        </w:rPr>
        <w:t xml:space="preserve"> </w:t>
      </w:r>
      <w:r w:rsidR="003C34FD">
        <w:rPr>
          <w:rFonts w:ascii="Arial" w:hAnsi="Arial"/>
          <w:b/>
          <w:szCs w:val="20"/>
        </w:rPr>
        <w:t xml:space="preserve">still working </w:t>
      </w:r>
      <w:r w:rsidRPr="00FE3DA9">
        <w:rPr>
          <w:rFonts w:ascii="Arial" w:hAnsi="Arial"/>
          <w:b/>
          <w:szCs w:val="20"/>
        </w:rPr>
        <w:t>6 months</w:t>
      </w:r>
      <w:r w:rsidR="003C34FD">
        <w:rPr>
          <w:rFonts w:ascii="Arial" w:hAnsi="Arial"/>
          <w:b/>
          <w:szCs w:val="20"/>
        </w:rPr>
        <w:t xml:space="preserve"> after their first job placement</w:t>
      </w:r>
      <w:r w:rsidRPr="00FE3DA9">
        <w:rPr>
          <w:rFonts w:ascii="Arial" w:hAnsi="Arial"/>
          <w:szCs w:val="20"/>
        </w:rPr>
        <w:t xml:space="preserve">. </w:t>
      </w:r>
      <w:r w:rsidR="003C34FD">
        <w:rPr>
          <w:rFonts w:ascii="Arial" w:hAnsi="Arial"/>
          <w:bCs/>
          <w:szCs w:val="20"/>
        </w:rPr>
        <w:t xml:space="preserve">At the end of the last program year (2019-20), we reported </w:t>
      </w:r>
      <w:r w:rsidR="00962961">
        <w:rPr>
          <w:rFonts w:ascii="Arial" w:hAnsi="Arial"/>
          <w:bCs/>
          <w:szCs w:val="20"/>
        </w:rPr>
        <w:t>78</w:t>
      </w:r>
      <w:r w:rsidR="003C34FD">
        <w:rPr>
          <w:rFonts w:ascii="Arial" w:hAnsi="Arial"/>
          <w:bCs/>
          <w:szCs w:val="20"/>
        </w:rPr>
        <w:t xml:space="preserve">% of clients were working at 6 months.  </w:t>
      </w:r>
      <w:r w:rsidRPr="00FE3DA9">
        <w:rPr>
          <w:rFonts w:ascii="Arial" w:hAnsi="Arial"/>
          <w:bCs/>
          <w:szCs w:val="20"/>
        </w:rPr>
        <w:t xml:space="preserve">Our Santa Monica team </w:t>
      </w:r>
      <w:r w:rsidR="00002A8C" w:rsidRPr="00FE3DA9">
        <w:rPr>
          <w:rFonts w:ascii="Arial" w:hAnsi="Arial"/>
          <w:bCs/>
          <w:szCs w:val="20"/>
        </w:rPr>
        <w:t>saw t</w:t>
      </w:r>
      <w:r w:rsidRPr="00FE3DA9">
        <w:rPr>
          <w:rFonts w:ascii="Arial" w:hAnsi="Arial"/>
          <w:bCs/>
          <w:szCs w:val="20"/>
        </w:rPr>
        <w:t>his number decrease si</w:t>
      </w:r>
      <w:r w:rsidR="00002A8C" w:rsidRPr="00FE3DA9">
        <w:rPr>
          <w:rFonts w:ascii="Arial" w:hAnsi="Arial"/>
          <w:bCs/>
          <w:szCs w:val="20"/>
        </w:rPr>
        <w:t xml:space="preserve">gnificantly in 2020 due to the recession. </w:t>
      </w:r>
      <w:r w:rsidR="005C6BA0">
        <w:rPr>
          <w:rFonts w:ascii="Arial" w:hAnsi="Arial"/>
          <w:bCs/>
          <w:szCs w:val="20"/>
        </w:rPr>
        <w:t>However, i</w:t>
      </w:r>
      <w:r w:rsidR="00002A8C" w:rsidRPr="00FE3DA9">
        <w:rPr>
          <w:rFonts w:ascii="Arial" w:hAnsi="Arial"/>
          <w:bCs/>
          <w:szCs w:val="20"/>
        </w:rPr>
        <w:t>n recent months, this number has steadily increased which highlights an economy that is slowly rebounding.</w:t>
      </w:r>
      <w:r w:rsidRPr="00FE3DA9">
        <w:rPr>
          <w:rFonts w:ascii="Arial" w:hAnsi="Arial"/>
          <w:bCs/>
          <w:szCs w:val="20"/>
        </w:rPr>
        <w:t xml:space="preserve"> We continue to offer supportive retention services and have quickly re-engaged clients that lost employment. Clients have been able to access </w:t>
      </w:r>
      <w:r w:rsidR="00161B7A" w:rsidRPr="00FE3DA9">
        <w:rPr>
          <w:rFonts w:ascii="Arial" w:hAnsi="Arial"/>
          <w:bCs/>
          <w:szCs w:val="20"/>
        </w:rPr>
        <w:t xml:space="preserve">Chrysalis </w:t>
      </w:r>
      <w:r w:rsidRPr="00FE3DA9">
        <w:rPr>
          <w:rFonts w:ascii="Arial" w:hAnsi="Arial"/>
          <w:bCs/>
          <w:szCs w:val="20"/>
        </w:rPr>
        <w:t xml:space="preserve">funding through </w:t>
      </w:r>
      <w:r w:rsidR="00161B7A" w:rsidRPr="00FE3DA9">
        <w:rPr>
          <w:rFonts w:ascii="Arial" w:hAnsi="Arial"/>
          <w:bCs/>
          <w:szCs w:val="20"/>
        </w:rPr>
        <w:t xml:space="preserve">our outlined resources </w:t>
      </w:r>
      <w:r w:rsidRPr="00FE3DA9">
        <w:rPr>
          <w:rFonts w:ascii="Arial" w:hAnsi="Arial"/>
          <w:b/>
          <w:szCs w:val="20"/>
        </w:rPr>
        <w:t xml:space="preserve">Scholarship, Material Needs, Driver License Funds, and our Covid-19 Relief Fund </w:t>
      </w:r>
      <w:r w:rsidRPr="00FE3DA9">
        <w:rPr>
          <w:rFonts w:ascii="Arial" w:hAnsi="Arial"/>
          <w:szCs w:val="20"/>
        </w:rPr>
        <w:t xml:space="preserve">to minimize barriers to obtain and maintain employment. We also hosted </w:t>
      </w:r>
      <w:r w:rsidR="004C481F" w:rsidRPr="00FE3DA9">
        <w:rPr>
          <w:rFonts w:ascii="Arial" w:hAnsi="Arial"/>
          <w:szCs w:val="20"/>
        </w:rPr>
        <w:t xml:space="preserve">eight </w:t>
      </w:r>
      <w:r w:rsidRPr="00FE3DA9">
        <w:rPr>
          <w:rFonts w:ascii="Arial" w:hAnsi="Arial"/>
          <w:szCs w:val="20"/>
        </w:rPr>
        <w:t>Financial Empowerment workshops for clients</w:t>
      </w:r>
      <w:r w:rsidR="004C481F" w:rsidRPr="00FE3DA9">
        <w:rPr>
          <w:rFonts w:ascii="Arial" w:hAnsi="Arial"/>
          <w:szCs w:val="20"/>
        </w:rPr>
        <w:t xml:space="preserve"> during this funding cycle</w:t>
      </w:r>
      <w:r w:rsidRPr="00FE3DA9">
        <w:rPr>
          <w:rFonts w:ascii="Arial" w:hAnsi="Arial"/>
          <w:szCs w:val="20"/>
        </w:rPr>
        <w:t xml:space="preserve">, in collaboration with several banks in the community. </w:t>
      </w:r>
    </w:p>
    <w:p w14:paraId="5A521E4E" w14:textId="77777777" w:rsidR="00D849A3" w:rsidRPr="00FE3DA9" w:rsidRDefault="00D849A3" w:rsidP="00D849A3">
      <w:pPr>
        <w:jc w:val="both"/>
        <w:rPr>
          <w:rFonts w:ascii="Arial" w:hAnsi="Arial"/>
          <w:szCs w:val="20"/>
        </w:rPr>
      </w:pPr>
    </w:p>
    <w:p w14:paraId="1B61713A" w14:textId="4683FE1E" w:rsidR="00D849A3" w:rsidRPr="00FE3DA9" w:rsidRDefault="005C6BA0" w:rsidP="00D849A3">
      <w:pPr>
        <w:jc w:val="both"/>
        <w:rPr>
          <w:rFonts w:ascii="Arial" w:hAnsi="Arial"/>
          <w:bCs/>
          <w:szCs w:val="20"/>
        </w:rPr>
      </w:pPr>
      <w:r>
        <w:rPr>
          <w:rFonts w:ascii="Arial" w:hAnsi="Arial"/>
          <w:szCs w:val="20"/>
        </w:rPr>
        <w:t xml:space="preserve">During this reporting period, we have continued our </w:t>
      </w:r>
      <w:r w:rsidR="00D849A3" w:rsidRPr="00FE3DA9">
        <w:rPr>
          <w:rFonts w:ascii="Arial" w:hAnsi="Arial"/>
          <w:szCs w:val="20"/>
        </w:rPr>
        <w:t>commit</w:t>
      </w:r>
      <w:r>
        <w:rPr>
          <w:rFonts w:ascii="Arial" w:hAnsi="Arial"/>
          <w:szCs w:val="20"/>
        </w:rPr>
        <w:t>ment</w:t>
      </w:r>
      <w:r w:rsidR="00D849A3" w:rsidRPr="00FE3DA9">
        <w:rPr>
          <w:rFonts w:ascii="Arial" w:hAnsi="Arial"/>
          <w:szCs w:val="20"/>
        </w:rPr>
        <w:t xml:space="preserve"> to </w:t>
      </w:r>
      <w:r w:rsidR="00D849A3" w:rsidRPr="00FE3DA9">
        <w:rPr>
          <w:rFonts w:ascii="Arial" w:hAnsi="Arial"/>
          <w:b/>
          <w:szCs w:val="20"/>
        </w:rPr>
        <w:t>staff development</w:t>
      </w:r>
      <w:r w:rsidR="00D849A3" w:rsidRPr="00FE3DA9">
        <w:rPr>
          <w:rFonts w:ascii="Arial" w:hAnsi="Arial"/>
          <w:szCs w:val="20"/>
        </w:rPr>
        <w:t xml:space="preserve">. </w:t>
      </w:r>
      <w:r w:rsidR="00161B7A" w:rsidRPr="00FE3DA9">
        <w:rPr>
          <w:rFonts w:ascii="Arial" w:hAnsi="Arial"/>
          <w:szCs w:val="20"/>
        </w:rPr>
        <w:t>The</w:t>
      </w:r>
      <w:r w:rsidR="00D849A3" w:rsidRPr="00FE3DA9">
        <w:rPr>
          <w:rFonts w:ascii="Arial" w:hAnsi="Arial"/>
          <w:szCs w:val="20"/>
        </w:rPr>
        <w:t xml:space="preserve"> Santa Monica team has completed several </w:t>
      </w:r>
      <w:r w:rsidR="00D849A3" w:rsidRPr="00FE3DA9">
        <w:rPr>
          <w:rFonts w:ascii="Arial" w:hAnsi="Arial"/>
          <w:bCs/>
          <w:szCs w:val="20"/>
        </w:rPr>
        <w:t>trainings and participated in several professional development opportunities that include cultural competency, communication, workforce development and trauma-informed care topic</w:t>
      </w:r>
      <w:r w:rsidR="000F1F66" w:rsidRPr="00FE3DA9">
        <w:rPr>
          <w:rFonts w:ascii="Arial" w:hAnsi="Arial"/>
          <w:bCs/>
          <w:szCs w:val="20"/>
        </w:rPr>
        <w:t xml:space="preserve">s, culminating into </w:t>
      </w:r>
      <w:r w:rsidR="000F1F66" w:rsidRPr="00FE3DA9">
        <w:rPr>
          <w:rFonts w:ascii="Arial" w:hAnsi="Arial"/>
          <w:b/>
          <w:szCs w:val="20"/>
        </w:rPr>
        <w:t>379 hours</w:t>
      </w:r>
      <w:r w:rsidR="00D849A3" w:rsidRPr="00FE3DA9">
        <w:rPr>
          <w:rFonts w:ascii="Arial" w:hAnsi="Arial"/>
          <w:bCs/>
          <w:szCs w:val="20"/>
        </w:rPr>
        <w:t xml:space="preserve">. To highlight a few others: </w:t>
      </w:r>
    </w:p>
    <w:p w14:paraId="04417E37" w14:textId="50B8ADA6" w:rsidR="00D849A3" w:rsidRPr="00FE3DA9" w:rsidRDefault="00D849A3" w:rsidP="00D849A3">
      <w:pPr>
        <w:numPr>
          <w:ilvl w:val="0"/>
          <w:numId w:val="23"/>
        </w:numPr>
        <w:jc w:val="both"/>
        <w:rPr>
          <w:rFonts w:ascii="Arial" w:hAnsi="Arial"/>
          <w:szCs w:val="20"/>
        </w:rPr>
      </w:pPr>
      <w:r w:rsidRPr="00FE3DA9">
        <w:rPr>
          <w:rFonts w:ascii="Arial" w:hAnsi="Arial"/>
          <w:szCs w:val="20"/>
        </w:rPr>
        <w:t xml:space="preserve">Senior Employment Specialist </w:t>
      </w:r>
      <w:r w:rsidR="00002A8C" w:rsidRPr="00FE3DA9">
        <w:rPr>
          <w:rFonts w:ascii="Arial" w:hAnsi="Arial"/>
          <w:szCs w:val="20"/>
        </w:rPr>
        <w:t xml:space="preserve">graduated from </w:t>
      </w:r>
      <w:r w:rsidRPr="00FE3DA9">
        <w:rPr>
          <w:rFonts w:ascii="Arial" w:hAnsi="Arial"/>
          <w:szCs w:val="20"/>
        </w:rPr>
        <w:t xml:space="preserve">the </w:t>
      </w:r>
      <w:r w:rsidRPr="00FE3DA9">
        <w:rPr>
          <w:rFonts w:ascii="Arial" w:hAnsi="Arial"/>
          <w:b/>
          <w:bCs/>
          <w:szCs w:val="20"/>
        </w:rPr>
        <w:t>CORO Workforce Leadership Network Program</w:t>
      </w:r>
      <w:r w:rsidR="005C6BA0">
        <w:rPr>
          <w:rFonts w:ascii="Arial" w:hAnsi="Arial"/>
          <w:szCs w:val="20"/>
        </w:rPr>
        <w:t>;</w:t>
      </w:r>
    </w:p>
    <w:p w14:paraId="5F93A3AC" w14:textId="64135C6D" w:rsidR="00D849A3" w:rsidRPr="00FE3DA9" w:rsidRDefault="00D849A3" w:rsidP="00D849A3">
      <w:pPr>
        <w:numPr>
          <w:ilvl w:val="0"/>
          <w:numId w:val="23"/>
        </w:numPr>
        <w:jc w:val="both"/>
        <w:rPr>
          <w:rFonts w:ascii="Arial" w:hAnsi="Arial"/>
          <w:szCs w:val="20"/>
        </w:rPr>
      </w:pPr>
      <w:r w:rsidRPr="00FE3DA9">
        <w:rPr>
          <w:rFonts w:ascii="Arial" w:hAnsi="Arial"/>
          <w:szCs w:val="20"/>
        </w:rPr>
        <w:t xml:space="preserve">All Staff completed </w:t>
      </w:r>
      <w:r w:rsidRPr="00FE3DA9">
        <w:rPr>
          <w:rFonts w:ascii="Arial" w:hAnsi="Arial"/>
          <w:b/>
          <w:bCs/>
          <w:szCs w:val="20"/>
        </w:rPr>
        <w:t>Implicit Bias</w:t>
      </w:r>
      <w:r w:rsidRPr="00FE3DA9">
        <w:rPr>
          <w:rFonts w:ascii="Arial" w:hAnsi="Arial"/>
          <w:szCs w:val="20"/>
        </w:rPr>
        <w:t xml:space="preserve"> training, as aligned within our DEI Plan</w:t>
      </w:r>
      <w:r w:rsidR="005C6BA0">
        <w:rPr>
          <w:rFonts w:ascii="Arial" w:hAnsi="Arial"/>
          <w:szCs w:val="20"/>
        </w:rPr>
        <w:t>;</w:t>
      </w:r>
    </w:p>
    <w:p w14:paraId="30E13AAC" w14:textId="5FDB3C7B" w:rsidR="00002A8C" w:rsidRPr="00FE3DA9" w:rsidRDefault="00002A8C" w:rsidP="00D849A3">
      <w:pPr>
        <w:numPr>
          <w:ilvl w:val="0"/>
          <w:numId w:val="23"/>
        </w:numPr>
        <w:jc w:val="both"/>
        <w:rPr>
          <w:rFonts w:ascii="Arial" w:hAnsi="Arial"/>
          <w:szCs w:val="20"/>
        </w:rPr>
      </w:pPr>
      <w:r w:rsidRPr="00FE3DA9">
        <w:rPr>
          <w:rFonts w:ascii="Arial" w:hAnsi="Arial"/>
          <w:szCs w:val="20"/>
        </w:rPr>
        <w:t xml:space="preserve">Site Director completed a 4-part </w:t>
      </w:r>
      <w:r w:rsidRPr="00FE3DA9">
        <w:rPr>
          <w:rFonts w:ascii="Arial" w:hAnsi="Arial"/>
          <w:b/>
          <w:bCs/>
          <w:szCs w:val="20"/>
        </w:rPr>
        <w:t>Anti-racism training</w:t>
      </w:r>
      <w:r w:rsidRPr="00FE3DA9">
        <w:rPr>
          <w:rFonts w:ascii="Arial" w:hAnsi="Arial"/>
          <w:szCs w:val="20"/>
        </w:rPr>
        <w:t xml:space="preserve"> facilitated by </w:t>
      </w:r>
      <w:r w:rsidRPr="00FE3DA9">
        <w:rPr>
          <w:rFonts w:ascii="Arial" w:hAnsi="Arial"/>
          <w:b/>
          <w:bCs/>
          <w:szCs w:val="20"/>
        </w:rPr>
        <w:t>Social Venture Partners</w:t>
      </w:r>
      <w:r w:rsidR="005C6BA0">
        <w:rPr>
          <w:rFonts w:ascii="Arial" w:hAnsi="Arial"/>
          <w:b/>
          <w:bCs/>
          <w:szCs w:val="20"/>
        </w:rPr>
        <w:t>.</w:t>
      </w:r>
    </w:p>
    <w:p w14:paraId="661F835A" w14:textId="77777777" w:rsidR="00D849A3" w:rsidRPr="00FE3DA9" w:rsidRDefault="00D849A3" w:rsidP="00D849A3">
      <w:pPr>
        <w:jc w:val="both"/>
        <w:rPr>
          <w:rFonts w:ascii="Arial" w:hAnsi="Arial"/>
          <w:szCs w:val="20"/>
        </w:rPr>
      </w:pPr>
    </w:p>
    <w:p w14:paraId="61FF0ECD" w14:textId="00A20B53" w:rsidR="00D849A3" w:rsidRPr="00FE3DA9" w:rsidRDefault="00D849A3" w:rsidP="00D849A3">
      <w:pPr>
        <w:jc w:val="both"/>
        <w:rPr>
          <w:rFonts w:ascii="Arial" w:hAnsi="Arial"/>
          <w:szCs w:val="20"/>
        </w:rPr>
      </w:pPr>
      <w:r w:rsidRPr="00FE3DA9">
        <w:rPr>
          <w:rFonts w:ascii="Arial" w:hAnsi="Arial"/>
          <w:szCs w:val="20"/>
        </w:rPr>
        <w:t xml:space="preserve">In addition, we continued to meet </w:t>
      </w:r>
      <w:r w:rsidR="000F1F66" w:rsidRPr="00FE3DA9">
        <w:rPr>
          <w:rFonts w:ascii="Arial" w:hAnsi="Arial"/>
          <w:szCs w:val="20"/>
        </w:rPr>
        <w:t>bi-monthly</w:t>
      </w:r>
      <w:r w:rsidRPr="00FE3DA9">
        <w:rPr>
          <w:rFonts w:ascii="Arial" w:hAnsi="Arial"/>
          <w:szCs w:val="20"/>
        </w:rPr>
        <w:t xml:space="preserve"> for case conference and attend</w:t>
      </w:r>
      <w:r w:rsidR="000F1F66" w:rsidRPr="00FE3DA9">
        <w:rPr>
          <w:rFonts w:ascii="Arial" w:hAnsi="Arial"/>
          <w:szCs w:val="20"/>
        </w:rPr>
        <w:t>e</w:t>
      </w:r>
      <w:r w:rsidRPr="00FE3DA9">
        <w:rPr>
          <w:rFonts w:ascii="Arial" w:hAnsi="Arial"/>
          <w:szCs w:val="20"/>
        </w:rPr>
        <w:t xml:space="preserve">d </w:t>
      </w:r>
      <w:r w:rsidR="000F1F66" w:rsidRPr="00FE3DA9">
        <w:rPr>
          <w:rFonts w:ascii="Arial" w:hAnsi="Arial"/>
          <w:szCs w:val="20"/>
        </w:rPr>
        <w:t xml:space="preserve">two </w:t>
      </w:r>
      <w:r w:rsidR="005C6BA0">
        <w:rPr>
          <w:rFonts w:ascii="Arial" w:hAnsi="Arial"/>
          <w:szCs w:val="20"/>
        </w:rPr>
        <w:t xml:space="preserve">internal staff </w:t>
      </w:r>
      <w:r w:rsidRPr="00FE3DA9">
        <w:rPr>
          <w:rFonts w:ascii="Arial" w:hAnsi="Arial"/>
          <w:szCs w:val="20"/>
        </w:rPr>
        <w:t>Client Services Team Day and All Staff meeting</w:t>
      </w:r>
      <w:r w:rsidR="000F1F66" w:rsidRPr="00FE3DA9">
        <w:rPr>
          <w:rFonts w:ascii="Arial" w:hAnsi="Arial"/>
          <w:szCs w:val="20"/>
        </w:rPr>
        <w:t>s</w:t>
      </w:r>
      <w:r w:rsidRPr="00FE3DA9">
        <w:rPr>
          <w:rFonts w:ascii="Arial" w:hAnsi="Arial"/>
          <w:szCs w:val="20"/>
        </w:rPr>
        <w:t xml:space="preserve"> during this reporting cycle. </w:t>
      </w:r>
    </w:p>
    <w:p w14:paraId="76D79C4A" w14:textId="77777777" w:rsidR="00E26D0F" w:rsidRDefault="00E26D0F"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92CF072" w14:textId="7B01B30D" w:rsidR="00F7071E" w:rsidRDefault="008A49FF" w:rsidP="008A49F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 xml:space="preserve">Chrysalis places a high priority on </w:t>
      </w:r>
      <w:r w:rsidRPr="00FE3DA9">
        <w:rPr>
          <w:rFonts w:ascii="Arial" w:hAnsi="Arial"/>
          <w:b/>
          <w:szCs w:val="20"/>
        </w:rPr>
        <w:t>ongoing evaluation to enhance the effectiveness of our program</w:t>
      </w:r>
      <w:r w:rsidRPr="00FE3DA9">
        <w:rPr>
          <w:rFonts w:ascii="Arial" w:hAnsi="Arial"/>
          <w:szCs w:val="20"/>
        </w:rPr>
        <w:t xml:space="preserve">. As a learning organization, we utilize multiple strategies to assess our work. In addition to basic statistical and demographic information, we examine the influence of potential employment barriers such as education levels, occupational skills levels, former incarceration, health issues, and prior substance abuse. This enables us to identify service gaps and make necessary changes to our program. Reports are generated monthly and reviewed by staff at all levels, and outcomes are reported to the Board of Directors. </w:t>
      </w:r>
      <w:r w:rsidR="00F7071E">
        <w:rPr>
          <w:rFonts w:ascii="Arial" w:hAnsi="Arial"/>
          <w:szCs w:val="20"/>
        </w:rPr>
        <w:t xml:space="preserve">Chrysalis has utilized the </w:t>
      </w:r>
      <w:r w:rsidRPr="00596D56">
        <w:rPr>
          <w:rFonts w:ascii="Arial" w:hAnsi="Arial"/>
          <w:bCs/>
          <w:szCs w:val="20"/>
        </w:rPr>
        <w:t>ServicePoint database</w:t>
      </w:r>
      <w:r w:rsidR="00F7071E" w:rsidRPr="00596D56">
        <w:rPr>
          <w:rFonts w:ascii="Arial" w:hAnsi="Arial"/>
          <w:bCs/>
          <w:szCs w:val="20"/>
        </w:rPr>
        <w:t xml:space="preserve"> in recent years for all programmatic data collection and reporting.  However, in </w:t>
      </w:r>
      <w:r w:rsidR="00596D56" w:rsidRPr="00596D56">
        <w:rPr>
          <w:rFonts w:ascii="Arial" w:hAnsi="Arial"/>
          <w:bCs/>
          <w:szCs w:val="20"/>
        </w:rPr>
        <w:t>August</w:t>
      </w:r>
      <w:r w:rsidR="00F7071E" w:rsidRPr="00596D56">
        <w:rPr>
          <w:rFonts w:ascii="Arial" w:hAnsi="Arial"/>
          <w:bCs/>
          <w:szCs w:val="20"/>
        </w:rPr>
        <w:t xml:space="preserve"> 2021, we will move to a client data system based on the </w:t>
      </w:r>
      <w:r w:rsidR="00F7071E" w:rsidRPr="00F7071E">
        <w:rPr>
          <w:rFonts w:ascii="Arial" w:hAnsi="Arial"/>
          <w:b/>
          <w:szCs w:val="20"/>
        </w:rPr>
        <w:t>Sales</w:t>
      </w:r>
      <w:r w:rsidR="00F7071E" w:rsidRPr="00C2167A">
        <w:rPr>
          <w:rFonts w:ascii="Arial" w:hAnsi="Arial"/>
          <w:b/>
          <w:szCs w:val="20"/>
        </w:rPr>
        <w:t>force</w:t>
      </w:r>
      <w:r w:rsidR="00F7071E" w:rsidRPr="00596D56">
        <w:rPr>
          <w:rFonts w:ascii="Arial" w:hAnsi="Arial"/>
          <w:bCs/>
          <w:szCs w:val="20"/>
        </w:rPr>
        <w:t xml:space="preserve"> platform, which will allow for more robust, flexible, and real-time reporting going forward</w:t>
      </w:r>
      <w:r w:rsidRPr="00FE3DA9">
        <w:rPr>
          <w:rFonts w:ascii="Arial" w:hAnsi="Arial"/>
          <w:szCs w:val="20"/>
        </w:rPr>
        <w:t xml:space="preserve">. </w:t>
      </w:r>
    </w:p>
    <w:p w14:paraId="179855E9" w14:textId="77777777" w:rsidR="00F7071E" w:rsidRDefault="00F7071E" w:rsidP="008A49F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p>
    <w:p w14:paraId="65753123" w14:textId="5C111D27" w:rsidR="008A49FF" w:rsidRPr="00FE3DA9" w:rsidRDefault="008A49FF" w:rsidP="008A49F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Cs w:val="20"/>
        </w:rPr>
      </w:pPr>
      <w:r w:rsidRPr="00FE3DA9">
        <w:rPr>
          <w:rFonts w:ascii="Arial" w:hAnsi="Arial"/>
          <w:szCs w:val="20"/>
        </w:rPr>
        <w:t xml:space="preserve">We </w:t>
      </w:r>
      <w:r w:rsidRPr="00FE3DA9">
        <w:rPr>
          <w:rFonts w:ascii="Arial" w:hAnsi="Arial"/>
          <w:iCs/>
          <w:szCs w:val="20"/>
        </w:rPr>
        <w:t xml:space="preserve">continue to solicit feedback from clients participating in mental health services in the form of a survey once sessions are completed. During this program year we facilitated a Client Satisfaction Survey, with an overwhelming majority of clients finding our services to be helpful.  Provided below are </w:t>
      </w:r>
      <w:r w:rsidR="00FA2122" w:rsidRPr="00FE3DA9">
        <w:rPr>
          <w:rFonts w:ascii="Arial" w:hAnsi="Arial"/>
          <w:iCs/>
          <w:szCs w:val="20"/>
        </w:rPr>
        <w:t xml:space="preserve">anecdotal </w:t>
      </w:r>
      <w:r w:rsidRPr="00FE3DA9">
        <w:rPr>
          <w:rFonts w:ascii="Arial" w:hAnsi="Arial"/>
          <w:iCs/>
          <w:szCs w:val="20"/>
        </w:rPr>
        <w:t xml:space="preserve">statements from clients.  </w:t>
      </w:r>
      <w:r w:rsidRPr="00FE3DA9">
        <w:rPr>
          <w:rFonts w:ascii="Arial" w:hAnsi="Arial"/>
          <w:i/>
          <w:iCs/>
          <w:szCs w:val="20"/>
        </w:rPr>
        <w:t xml:space="preserve"> </w:t>
      </w:r>
    </w:p>
    <w:p w14:paraId="5BB9E502" w14:textId="77777777" w:rsidR="008A49FF" w:rsidRPr="00FE3DA9" w:rsidRDefault="008A49FF" w:rsidP="008A49F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Cs w:val="20"/>
        </w:rPr>
      </w:pPr>
    </w:p>
    <w:p w14:paraId="0331159E" w14:textId="6396ADA9" w:rsidR="008A49FF" w:rsidRPr="00FE3DA9" w:rsidRDefault="008A49FF" w:rsidP="008A49F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i/>
          <w:iCs/>
          <w:szCs w:val="20"/>
        </w:rPr>
      </w:pPr>
      <w:r w:rsidRPr="00FE3DA9">
        <w:rPr>
          <w:rFonts w:ascii="Arial" w:hAnsi="Arial"/>
          <w:i/>
          <w:iCs/>
          <w:szCs w:val="20"/>
        </w:rPr>
        <w:t>“My life has change for the better thanks to Chrysalis.”</w:t>
      </w:r>
    </w:p>
    <w:p w14:paraId="269111B3" w14:textId="1F8EB145" w:rsidR="008A49FF" w:rsidRPr="00FE3DA9" w:rsidRDefault="008A49FF" w:rsidP="008A49F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i/>
          <w:iCs/>
          <w:szCs w:val="20"/>
        </w:rPr>
      </w:pPr>
      <w:r w:rsidRPr="00FE3DA9">
        <w:rPr>
          <w:rFonts w:ascii="Arial" w:hAnsi="Arial"/>
          <w:i/>
          <w:iCs/>
          <w:szCs w:val="20"/>
        </w:rPr>
        <w:t>“Staff have been really great.”</w:t>
      </w:r>
    </w:p>
    <w:p w14:paraId="5BEAE81A" w14:textId="77777777" w:rsidR="008A49FF" w:rsidRPr="00FE3DA9" w:rsidRDefault="008A49FF" w:rsidP="008A49F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p>
    <w:p w14:paraId="5DD705DC" w14:textId="77777777" w:rsidR="008A49FF" w:rsidRPr="00FE3DA9" w:rsidRDefault="008A49FF" w:rsidP="008A49F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 xml:space="preserve">With respect to partnerships with other service providers and leveraging services across the community, our External Relations team meets regularly with the Santa Monica Site Director to review the outreach strategy and ensure coverage at key meetings and events as highlighted in Section I. Partner relationships and outreach activities are all captured in our </w:t>
      </w:r>
      <w:r w:rsidRPr="00596D56">
        <w:rPr>
          <w:rFonts w:ascii="Arial" w:hAnsi="Arial"/>
          <w:bCs/>
          <w:szCs w:val="20"/>
        </w:rPr>
        <w:t>Salesforce database</w:t>
      </w:r>
      <w:r w:rsidRPr="00FE3DA9">
        <w:rPr>
          <w:rFonts w:ascii="Arial" w:hAnsi="Arial"/>
          <w:szCs w:val="20"/>
        </w:rPr>
        <w:t xml:space="preserve">. </w:t>
      </w:r>
    </w:p>
    <w:p w14:paraId="1D08AFA7" w14:textId="77777777" w:rsidR="008A49FF" w:rsidRPr="008A49FF" w:rsidRDefault="008A49FF" w:rsidP="008A49F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Pr="004E0D61"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E0D61">
        <w:rPr>
          <w:rFonts w:hint="eastAsia"/>
        </w:rPr>
        <w:lastRenderedPageBreak/>
        <w:t xml:space="preserve">SECTION </w:t>
      </w:r>
      <w:r w:rsidRPr="004E0D61">
        <w:t>III</w:t>
      </w:r>
      <w:r w:rsidRPr="004E0D61">
        <w:rPr>
          <w:rFonts w:hint="eastAsia"/>
        </w:rPr>
        <w:t>: BOARD INVOLVEMENT</w:t>
      </w:r>
    </w:p>
    <w:p w14:paraId="32A60B2E" w14:textId="77777777" w:rsidR="00D04539" w:rsidRPr="004E0D61" w:rsidRDefault="00D04539" w:rsidP="00D04539">
      <w:pPr>
        <w:pStyle w:val="BodyText"/>
        <w:tabs>
          <w:tab w:val="clear" w:pos="-1080"/>
          <w:tab w:val="clear" w:pos="1980"/>
          <w:tab w:val="clear" w:pos="2520"/>
          <w:tab w:val="left" w:pos="-1440"/>
          <w:tab w:val="left" w:pos="1710"/>
          <w:tab w:val="left" w:pos="2880"/>
        </w:tabs>
        <w:rPr>
          <w:i w:val="0"/>
          <w:sz w:val="21"/>
        </w:rPr>
      </w:pPr>
      <w:r w:rsidRPr="004E0D61">
        <w:rPr>
          <w:rFonts w:hint="eastAsia"/>
          <w:i w:val="0"/>
          <w:sz w:val="21"/>
        </w:rPr>
        <w:t>Please indicate</w:t>
      </w:r>
      <w:r w:rsidRPr="004E0D61">
        <w:rPr>
          <w:i w:val="0"/>
          <w:sz w:val="21"/>
        </w:rPr>
        <w:t>:</w:t>
      </w:r>
    </w:p>
    <w:p w14:paraId="1FE92851"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091A752" w14:textId="77777777" w:rsidR="004E0D61" w:rsidRDefault="004E0D61" w:rsidP="004E0D61">
      <w:pPr>
        <w:widowControl/>
        <w:numPr>
          <w:ilvl w:val="0"/>
          <w:numId w:val="25"/>
        </w:numPr>
        <w:autoSpaceDE/>
        <w:adjustRightInd/>
        <w:jc w:val="both"/>
        <w:rPr>
          <w:rFonts w:ascii="Arial" w:eastAsia="Times New Roman" w:hAnsi="Arial" w:cs="Arial"/>
          <w:szCs w:val="20"/>
        </w:rPr>
      </w:pPr>
      <w:r>
        <w:rPr>
          <w:rFonts w:ascii="Arial" w:eastAsia="Times New Roman" w:hAnsi="Arial" w:cs="Arial"/>
        </w:rPr>
        <w:t>Number of Board meetings conducted during the reporting period: 5</w:t>
      </w:r>
    </w:p>
    <w:p w14:paraId="4ECCCF3A" w14:textId="77777777" w:rsidR="004E0D61" w:rsidRDefault="004E0D61" w:rsidP="004E0D61">
      <w:pPr>
        <w:jc w:val="both"/>
        <w:rPr>
          <w:rFonts w:ascii="Arial" w:eastAsiaTheme="minorHAnsi" w:hAnsi="Arial" w:cs="Arial"/>
          <w:sz w:val="22"/>
          <w:szCs w:val="22"/>
        </w:rPr>
      </w:pPr>
    </w:p>
    <w:p w14:paraId="2236C721" w14:textId="77777777" w:rsidR="004E0D61" w:rsidRDefault="004E0D61" w:rsidP="004E0D61">
      <w:pPr>
        <w:widowControl/>
        <w:numPr>
          <w:ilvl w:val="0"/>
          <w:numId w:val="25"/>
        </w:numPr>
        <w:autoSpaceDE/>
        <w:adjustRightInd/>
        <w:jc w:val="both"/>
        <w:rPr>
          <w:rFonts w:ascii="Arial" w:eastAsia="Times New Roman" w:hAnsi="Arial" w:cs="Arial"/>
        </w:rPr>
      </w:pPr>
      <w:r>
        <w:rPr>
          <w:rFonts w:ascii="Arial" w:eastAsia="Times New Roman" w:hAnsi="Arial" w:cs="Arial"/>
        </w:rPr>
        <w:t>Average Board member attendance: 18</w:t>
      </w:r>
    </w:p>
    <w:p w14:paraId="2A81F569" w14:textId="77777777" w:rsidR="004E0D61" w:rsidRDefault="004E0D61" w:rsidP="004E0D61">
      <w:pPr>
        <w:jc w:val="both"/>
        <w:rPr>
          <w:rFonts w:ascii="Arial" w:eastAsiaTheme="minorHAnsi" w:hAnsi="Arial" w:cs="Arial"/>
          <w:i/>
          <w:iCs/>
        </w:rPr>
      </w:pPr>
    </w:p>
    <w:p w14:paraId="56B08E5E" w14:textId="3B1A5327" w:rsidR="004E0D61" w:rsidRDefault="004E0D61" w:rsidP="004E0D61">
      <w:pPr>
        <w:widowControl/>
        <w:numPr>
          <w:ilvl w:val="0"/>
          <w:numId w:val="25"/>
        </w:numPr>
        <w:autoSpaceDE/>
        <w:adjustRightInd/>
        <w:jc w:val="both"/>
        <w:rPr>
          <w:rFonts w:ascii="Arial" w:eastAsia="Times New Roman" w:hAnsi="Arial" w:cs="Arial"/>
        </w:rPr>
      </w:pPr>
      <w:r>
        <w:rPr>
          <w:rFonts w:ascii="Arial" w:eastAsia="Times New Roman" w:hAnsi="Arial" w:cs="Arial"/>
        </w:rPr>
        <w:t xml:space="preserve">Board development activities conducted during the reporting period: Our Board members serve as champions for Chrysalis, leveraging their networks to secure financial and in-kind resources for the organization, as well as opportunities to spread the word about our work. As a result of the COVID-19 pandemic, many of our traditional fundraising events had to be adjusted to fit this new reality. In the second half of 2020, our Board continued to engage their networks to attend Community Broadcasts and virtual tours over </w:t>
      </w:r>
      <w:r w:rsidR="000A06E3">
        <w:rPr>
          <w:rFonts w:ascii="Arial" w:eastAsia="Times New Roman" w:hAnsi="Arial" w:cs="Arial"/>
        </w:rPr>
        <w:t>Zoom and</w:t>
      </w:r>
      <w:r>
        <w:rPr>
          <w:rFonts w:ascii="Arial" w:eastAsia="Times New Roman" w:hAnsi="Arial" w:cs="Arial"/>
        </w:rPr>
        <w:t xml:space="preserve"> raised over $100,000 for our COVID-19 Relief Fund through a variety of year-end appeals. In May 2021, our second Chrysalis Night In (a virtual event taking the place of our annual in-person gala Butterfly Ball) honored </w:t>
      </w:r>
      <w:r w:rsidR="000A06E3">
        <w:rPr>
          <w:rFonts w:ascii="Arial" w:eastAsia="Times New Roman" w:hAnsi="Arial" w:cs="Arial"/>
        </w:rPr>
        <w:t xml:space="preserve">a </w:t>
      </w:r>
      <w:r>
        <w:rPr>
          <w:rFonts w:ascii="Arial" w:eastAsia="Times New Roman" w:hAnsi="Arial" w:cs="Arial"/>
        </w:rPr>
        <w:t>Board Member and Community Volunteer</w:t>
      </w:r>
      <w:r w:rsidR="000A06E3">
        <w:rPr>
          <w:rFonts w:ascii="Arial" w:eastAsia="Times New Roman" w:hAnsi="Arial" w:cs="Arial"/>
        </w:rPr>
        <w:t>s</w:t>
      </w:r>
      <w:r>
        <w:rPr>
          <w:rFonts w:ascii="Arial" w:eastAsia="Times New Roman" w:hAnsi="Arial" w:cs="Arial"/>
        </w:rPr>
        <w:t xml:space="preserve">; with the support of our Board, that event raised over $1.2 million. On the service side, Board members volunteered remotely, working one-on-one with clients on resume preparation and practice interviews, as well as joining us for special client and staff celebrations and networking/coaching opportunities with staff. </w:t>
      </w:r>
    </w:p>
    <w:p w14:paraId="4E528217" w14:textId="77777777" w:rsidR="004E0D61" w:rsidRDefault="004E0D61" w:rsidP="004E0D61">
      <w:pPr>
        <w:jc w:val="both"/>
        <w:rPr>
          <w:rFonts w:ascii="Arial" w:eastAsiaTheme="minorHAnsi" w:hAnsi="Arial" w:cs="Arial"/>
        </w:rPr>
      </w:pPr>
    </w:p>
    <w:p w14:paraId="4E55934E" w14:textId="7B838FE7" w:rsidR="004E0D61" w:rsidRDefault="004E0D61" w:rsidP="004E0D61">
      <w:pPr>
        <w:widowControl/>
        <w:numPr>
          <w:ilvl w:val="0"/>
          <w:numId w:val="25"/>
        </w:numPr>
        <w:autoSpaceDE/>
        <w:adjustRightInd/>
        <w:ind w:left="720"/>
        <w:contextualSpacing/>
        <w:jc w:val="both"/>
        <w:rPr>
          <w:rFonts w:ascii="Arial" w:hAnsi="Arial" w:cs="Arial"/>
        </w:rPr>
      </w:pPr>
      <w:r>
        <w:rPr>
          <w:rFonts w:ascii="Arial" w:hAnsi="Arial" w:cs="Arial"/>
        </w:rPr>
        <w:t>Significant policy directions or actions taken by the Board during the reporting period: Much of the Board’s work during this year has been pandemic- and reopening-related, and we are pleased to report that Chrysalis delivered on our mission and remains in a solid financial position. We wrapped up Year Four of our Five-Year Strategic Plan in 2020 and engaged with Bridgespan to define our Intended Impact and Theory of Change to help establish the foundation for a Bridge Strategic</w:t>
      </w:r>
      <w:r w:rsidR="000A06E3">
        <w:rPr>
          <w:rFonts w:ascii="Arial" w:hAnsi="Arial" w:cs="Arial"/>
        </w:rPr>
        <w:t xml:space="preserve"> </w:t>
      </w:r>
      <w:r>
        <w:rPr>
          <w:rFonts w:ascii="Arial" w:hAnsi="Arial" w:cs="Arial"/>
        </w:rPr>
        <w:t>Plan to be developed in late 2021.</w:t>
      </w:r>
    </w:p>
    <w:p w14:paraId="44010734" w14:textId="77777777" w:rsidR="004E0D61" w:rsidRDefault="004E0D61" w:rsidP="004E0D61">
      <w:pPr>
        <w:pStyle w:val="ListParagraph"/>
        <w:rPr>
          <w:rFonts w:ascii="Arial" w:hAnsi="Arial" w:cs="Arial"/>
        </w:rPr>
      </w:pPr>
    </w:p>
    <w:p w14:paraId="767E36FF" w14:textId="77777777" w:rsidR="004E0D61" w:rsidRDefault="004E0D61" w:rsidP="004E0D61">
      <w:pPr>
        <w:ind w:left="720"/>
        <w:contextualSpacing/>
        <w:jc w:val="both"/>
        <w:rPr>
          <w:rFonts w:ascii="Arial" w:hAnsi="Arial" w:cs="Arial"/>
        </w:rPr>
      </w:pPr>
      <w:r>
        <w:rPr>
          <w:rFonts w:ascii="Arial" w:hAnsi="Arial" w:cs="Arial"/>
        </w:rPr>
        <w:t>Our Board has committed Chrysalis to being an anti-racist organization and has continued to participate in trainings and conversation to better understand the challenges facing our clients, staff, and community.</w:t>
      </w:r>
    </w:p>
    <w:p w14:paraId="6310BE0F" w14:textId="77777777" w:rsidR="004E0D61" w:rsidRDefault="004E0D61" w:rsidP="004E0D61">
      <w:pPr>
        <w:ind w:left="720"/>
        <w:contextualSpacing/>
        <w:jc w:val="both"/>
        <w:rPr>
          <w:rFonts w:ascii="Arial" w:hAnsi="Arial" w:cs="Arial"/>
        </w:rPr>
      </w:pPr>
    </w:p>
    <w:p w14:paraId="1458352C" w14:textId="041E27E4" w:rsidR="004E0D61" w:rsidRDefault="004E0D61" w:rsidP="004E0D61">
      <w:pPr>
        <w:ind w:left="720"/>
        <w:contextualSpacing/>
        <w:jc w:val="both"/>
        <w:rPr>
          <w:rFonts w:ascii="Arial" w:hAnsi="Arial" w:cs="Arial"/>
        </w:rPr>
      </w:pPr>
      <w:r>
        <w:rPr>
          <w:rFonts w:ascii="Arial" w:hAnsi="Arial" w:cs="Arial"/>
        </w:rPr>
        <w:t>We also added two new members to our Board – CEO of Thermal-Vac Technologies and Vice President of Finance &amp; Administration at Loyola High School.</w:t>
      </w:r>
    </w:p>
    <w:p w14:paraId="16FC85CB" w14:textId="77777777" w:rsidR="004E0D61" w:rsidRDefault="004E0D61" w:rsidP="004E0D61">
      <w:pPr>
        <w:ind w:left="778"/>
        <w:jc w:val="both"/>
        <w:rPr>
          <w:rFonts w:ascii="Arial" w:hAnsi="Arial" w:cs="Arial"/>
        </w:rPr>
      </w:pPr>
    </w:p>
    <w:p w14:paraId="70A5880C" w14:textId="77777777" w:rsidR="004E0D61" w:rsidRDefault="004E0D61" w:rsidP="004E0D61">
      <w:pPr>
        <w:widowControl/>
        <w:numPr>
          <w:ilvl w:val="0"/>
          <w:numId w:val="25"/>
        </w:numPr>
        <w:autoSpaceDE/>
        <w:adjustRightInd/>
        <w:jc w:val="both"/>
        <w:rPr>
          <w:rFonts w:ascii="Arial" w:eastAsia="Times New Roman" w:hAnsi="Arial" w:cs="Arial"/>
        </w:rPr>
      </w:pPr>
      <w:r>
        <w:rPr>
          <w:rFonts w:ascii="Arial" w:eastAsia="Times New Roman" w:hAnsi="Arial" w:cs="Arial"/>
        </w:rPr>
        <w:t>Number of board members who reside and/or work in Santa Monica: 2</w:t>
      </w:r>
    </w:p>
    <w:p w14:paraId="19612342" w14:textId="77777777" w:rsidR="004E0D61" w:rsidRDefault="004E0D61" w:rsidP="004E0D61">
      <w:pPr>
        <w:jc w:val="both"/>
        <w:rPr>
          <w:rFonts w:ascii="Arial" w:eastAsiaTheme="minorHAnsi" w:hAnsi="Arial" w:cs="Arial"/>
        </w:rPr>
      </w:pPr>
    </w:p>
    <w:p w14:paraId="3E9247DC" w14:textId="1263E23C" w:rsidR="004E0D61" w:rsidRDefault="004E0D61" w:rsidP="004E0D61">
      <w:pPr>
        <w:widowControl/>
        <w:numPr>
          <w:ilvl w:val="0"/>
          <w:numId w:val="25"/>
        </w:numPr>
        <w:autoSpaceDE/>
        <w:adjustRightInd/>
        <w:jc w:val="both"/>
        <w:rPr>
          <w:rFonts w:ascii="Arial" w:eastAsia="Times New Roman" w:hAnsi="Arial" w:cs="Arial"/>
        </w:rPr>
      </w:pPr>
      <w:r>
        <w:rPr>
          <w:rFonts w:ascii="Arial" w:eastAsia="Times New Roman" w:hAnsi="Arial" w:cs="Arial"/>
        </w:rPr>
        <w:t xml:space="preserve">Board vacancies and plans to fill those vacancies, if applicable: There are no Board vacancies </w:t>
      </w:r>
      <w:r w:rsidR="000A06E3">
        <w:rPr>
          <w:rFonts w:ascii="Arial" w:eastAsia="Times New Roman" w:hAnsi="Arial" w:cs="Arial"/>
        </w:rPr>
        <w:t>currently</w:t>
      </w:r>
      <w:r>
        <w:rPr>
          <w:rFonts w:ascii="Arial" w:eastAsia="Times New Roman" w:hAnsi="Arial" w:cs="Arial"/>
        </w:rPr>
        <w:t>.</w:t>
      </w:r>
    </w:p>
    <w:p w14:paraId="2DBDFBB7"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(e.g.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5DD057D0" w14:textId="2609D56C" w:rsidR="003A38A1" w:rsidRDefault="003A38A1" w:rsidP="003A38A1">
      <w:pPr>
        <w:pStyle w:val="NormalWeb"/>
        <w:spacing w:before="0" w:beforeAutospacing="0" w:after="0" w:afterAutospacing="0"/>
        <w:jc w:val="both"/>
        <w:rPr>
          <w:rFonts w:ascii="Arial" w:eastAsia="Arial Unicode MS" w:hAnsi="Arial" w:cs="Arial"/>
          <w:sz w:val="20"/>
          <w:szCs w:val="20"/>
        </w:rPr>
      </w:pPr>
      <w:r w:rsidRPr="06F113DB">
        <w:rPr>
          <w:rFonts w:ascii="Arial" w:eastAsia="Arial Unicode MS" w:hAnsi="Arial" w:cs="Arial"/>
          <w:sz w:val="20"/>
          <w:szCs w:val="20"/>
        </w:rPr>
        <w:t xml:space="preserve">During this reporting period, there were </w:t>
      </w:r>
      <w:r w:rsidR="00AD29D4">
        <w:rPr>
          <w:rFonts w:ascii="Arial" w:eastAsia="Arial Unicode MS" w:hAnsi="Arial" w:cs="Arial"/>
          <w:sz w:val="20"/>
          <w:szCs w:val="20"/>
        </w:rPr>
        <w:t xml:space="preserve">several </w:t>
      </w:r>
      <w:r w:rsidRPr="06F113DB">
        <w:rPr>
          <w:rFonts w:ascii="Arial" w:eastAsia="Arial Unicode MS" w:hAnsi="Arial" w:cs="Arial"/>
          <w:sz w:val="20"/>
          <w:szCs w:val="20"/>
        </w:rPr>
        <w:t>personnel changes</w:t>
      </w:r>
      <w:r w:rsidR="00596D56">
        <w:rPr>
          <w:rFonts w:ascii="Arial" w:eastAsia="Arial Unicode MS" w:hAnsi="Arial" w:cs="Arial"/>
          <w:sz w:val="20"/>
          <w:szCs w:val="20"/>
        </w:rPr>
        <w:t xml:space="preserve"> to our Employment Specialist</w:t>
      </w:r>
      <w:r w:rsidR="00AD29D4">
        <w:rPr>
          <w:rFonts w:ascii="Arial" w:eastAsia="Arial Unicode MS" w:hAnsi="Arial" w:cs="Arial"/>
          <w:sz w:val="20"/>
          <w:szCs w:val="20"/>
        </w:rPr>
        <w:t xml:space="preserve">, </w:t>
      </w:r>
      <w:r w:rsidR="00596D56">
        <w:rPr>
          <w:rFonts w:ascii="Arial" w:eastAsia="Arial Unicode MS" w:hAnsi="Arial" w:cs="Arial"/>
          <w:sz w:val="20"/>
          <w:szCs w:val="20"/>
        </w:rPr>
        <w:t>Client Service Coordinator</w:t>
      </w:r>
      <w:r w:rsidR="00AD29D4">
        <w:rPr>
          <w:rFonts w:ascii="Arial" w:eastAsia="Arial Unicode MS" w:hAnsi="Arial" w:cs="Arial"/>
          <w:sz w:val="20"/>
          <w:szCs w:val="20"/>
        </w:rPr>
        <w:t xml:space="preserve">, and Volunteer Program Coordinator </w:t>
      </w:r>
      <w:r w:rsidR="00596D56">
        <w:rPr>
          <w:rFonts w:ascii="Arial" w:eastAsia="Arial Unicode MS" w:hAnsi="Arial" w:cs="Arial"/>
          <w:sz w:val="20"/>
          <w:szCs w:val="20"/>
        </w:rPr>
        <w:t>roles</w:t>
      </w:r>
      <w:r w:rsidR="00AD29D4">
        <w:rPr>
          <w:rFonts w:ascii="Arial" w:eastAsia="Arial Unicode MS" w:hAnsi="Arial" w:cs="Arial"/>
          <w:sz w:val="20"/>
          <w:szCs w:val="20"/>
        </w:rPr>
        <w:t xml:space="preserve"> and </w:t>
      </w:r>
      <w:r w:rsidRPr="06F113DB">
        <w:rPr>
          <w:rFonts w:ascii="Arial" w:eastAsia="Arial Unicode MS" w:hAnsi="Arial" w:cs="Arial"/>
          <w:sz w:val="20"/>
          <w:szCs w:val="20"/>
        </w:rPr>
        <w:t>an organization-wide hiring freeze</w:t>
      </w:r>
      <w:r w:rsidR="00596D56">
        <w:rPr>
          <w:rFonts w:ascii="Arial" w:eastAsia="Arial Unicode MS" w:hAnsi="Arial" w:cs="Arial"/>
          <w:sz w:val="20"/>
          <w:szCs w:val="20"/>
        </w:rPr>
        <w:t xml:space="preserve"> </w:t>
      </w:r>
      <w:r w:rsidRPr="06F113DB">
        <w:rPr>
          <w:rFonts w:ascii="Arial" w:eastAsia="Arial Unicode MS" w:hAnsi="Arial" w:cs="Arial"/>
          <w:sz w:val="20"/>
          <w:szCs w:val="20"/>
        </w:rPr>
        <w:t xml:space="preserve">that impacted the team. </w:t>
      </w:r>
      <w:r w:rsidR="00AD29D4">
        <w:rPr>
          <w:rFonts w:ascii="Arial" w:eastAsia="Arial Unicode MS" w:hAnsi="Arial" w:cs="Arial"/>
          <w:sz w:val="20"/>
          <w:szCs w:val="20"/>
        </w:rPr>
        <w:t>In each case, we ensured caseloads were effectively distributed among staff and client needs were met. At the end of this reporting period, we have one vacancy that we are actively recruiting for</w:t>
      </w:r>
      <w:r w:rsidR="003D70CC">
        <w:rPr>
          <w:rFonts w:ascii="Arial" w:eastAsia="Arial Unicode MS" w:hAnsi="Arial" w:cs="Arial"/>
          <w:sz w:val="20"/>
          <w:szCs w:val="20"/>
        </w:rPr>
        <w:t>, a</w:t>
      </w:r>
      <w:r w:rsidR="00AD29D4">
        <w:rPr>
          <w:rFonts w:ascii="Arial" w:eastAsia="Arial Unicode MS" w:hAnsi="Arial" w:cs="Arial"/>
          <w:sz w:val="20"/>
          <w:szCs w:val="20"/>
        </w:rPr>
        <w:t xml:space="preserve"> Sr. Employment Specialist position. </w:t>
      </w:r>
    </w:p>
    <w:p w14:paraId="1CC5BED3" w14:textId="77777777" w:rsidR="003A38A1" w:rsidRPr="006709D1" w:rsidRDefault="003A38A1" w:rsidP="003A38A1">
      <w:pPr>
        <w:pStyle w:val="NormalWeb"/>
        <w:spacing w:before="0" w:beforeAutospacing="0" w:after="0" w:afterAutospacing="0"/>
        <w:jc w:val="both"/>
        <w:rPr>
          <w:rFonts w:ascii="Arial" w:eastAsia="Arial Unicode MS" w:hAnsi="Arial" w:cs="Arial"/>
          <w:bCs/>
          <w:sz w:val="20"/>
          <w:szCs w:val="20"/>
        </w:rPr>
      </w:pPr>
    </w:p>
    <w:p w14:paraId="222CF565" w14:textId="533AE29F" w:rsidR="00A628BC" w:rsidRDefault="00A628BC" w:rsidP="00A628BC">
      <w:pPr>
        <w:pStyle w:val="NormalWeb"/>
        <w:spacing w:before="0" w:beforeAutospacing="0" w:after="0" w:afterAutospacing="0"/>
        <w:jc w:val="both"/>
        <w:rPr>
          <w:rFonts w:ascii="Arial" w:eastAsiaTheme="minorHAnsi" w:hAnsi="Arial" w:cs="Arial"/>
          <w:sz w:val="20"/>
          <w:szCs w:val="20"/>
        </w:rPr>
      </w:pPr>
      <w:r>
        <w:rPr>
          <w:rFonts w:ascii="Arial" w:hAnsi="Arial" w:cs="Arial"/>
          <w:sz w:val="20"/>
          <w:szCs w:val="20"/>
        </w:rPr>
        <w:t xml:space="preserve">In response to the COVID-19 pandemic and taking service delivery remote, our volunteer program followed suit. To date, we have (re-) </w:t>
      </w:r>
      <w:r w:rsidRPr="00A628BC">
        <w:rPr>
          <w:rFonts w:ascii="Arial" w:hAnsi="Arial" w:cs="Arial"/>
          <w:sz w:val="20"/>
          <w:szCs w:val="20"/>
        </w:rPr>
        <w:t xml:space="preserve">trained 130 volunteers in remote service delivery, including classes, resumes, practice interviews, cover letters, online job applications, and job lead searches. Our current volunteer pool includes volunteers from both pre-COVID and those we have welcomed since going remote. From Jan – May 2021 we completed more than 942 resumes, 1,525 practice interviews, and 105 online job application sessions across all sites. We condensed our core curriculum to one 60-minute class that is offered on Zoom to accommodate those with computers and those with phones. The content of the class continues to be culturally relevant and sensitive. </w:t>
      </w:r>
      <w:r w:rsidRPr="00A628BC">
        <w:rPr>
          <w:rFonts w:ascii="Arial" w:hAnsi="Arial" w:cs="Arial"/>
          <w:sz w:val="20"/>
          <w:szCs w:val="20"/>
        </w:rPr>
        <w:lastRenderedPageBreak/>
        <w:t>We offer the classes in both English (5 times per week) and</w:t>
      </w:r>
      <w:r>
        <w:rPr>
          <w:rFonts w:ascii="Arial" w:hAnsi="Arial" w:cs="Arial"/>
          <w:sz w:val="20"/>
          <w:szCs w:val="20"/>
        </w:rPr>
        <w:t xml:space="preserve"> Spanish (2 times per week) to accommodate clients </w:t>
      </w:r>
      <w:r w:rsidR="00E52103">
        <w:rPr>
          <w:rFonts w:ascii="Arial" w:hAnsi="Arial" w:cs="Arial"/>
          <w:sz w:val="20"/>
          <w:szCs w:val="20"/>
        </w:rPr>
        <w:t>who prefer to take the course in Spanish</w:t>
      </w:r>
      <w:r>
        <w:rPr>
          <w:rFonts w:ascii="Arial" w:hAnsi="Arial" w:cs="Arial"/>
          <w:sz w:val="20"/>
          <w:szCs w:val="20"/>
        </w:rPr>
        <w:t xml:space="preserve">. </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CDD62B2" w14:textId="77777777" w:rsidR="00F23D2A" w:rsidRPr="001A4C70" w:rsidRDefault="00F23D2A" w:rsidP="00F23D2A">
      <w:pPr>
        <w:widowControl/>
        <w:jc w:val="both"/>
        <w:rPr>
          <w:rFonts w:ascii="Arial" w:hAnsi="Arial"/>
          <w:iCs/>
          <w:szCs w:val="20"/>
        </w:rPr>
      </w:pPr>
      <w:r w:rsidRPr="001A4C70">
        <w:rPr>
          <w:rFonts w:ascii="Arial" w:hAnsi="Arial"/>
          <w:iCs/>
          <w:szCs w:val="20"/>
        </w:rPr>
        <w:t>Standard Funding Conditions:</w:t>
      </w:r>
    </w:p>
    <w:p w14:paraId="1420229B" w14:textId="77777777" w:rsidR="00F23D2A" w:rsidRDefault="00F23D2A" w:rsidP="00F23D2A">
      <w:pPr>
        <w:pStyle w:val="ListParagraph"/>
        <w:widowControl/>
        <w:numPr>
          <w:ilvl w:val="0"/>
          <w:numId w:val="13"/>
        </w:numPr>
        <w:jc w:val="both"/>
        <w:rPr>
          <w:rFonts w:ascii="Arial" w:hAnsi="Arial"/>
          <w:iCs/>
          <w:szCs w:val="20"/>
        </w:rPr>
      </w:pPr>
      <w:r w:rsidRPr="001A4C70">
        <w:rPr>
          <w:rFonts w:ascii="Arial" w:hAnsi="Arial"/>
          <w:iCs/>
          <w:szCs w:val="20"/>
        </w:rPr>
        <w:t>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w:t>
      </w:r>
      <w:r>
        <w:rPr>
          <w:rFonts w:ascii="Arial" w:hAnsi="Arial"/>
          <w:iCs/>
          <w:szCs w:val="20"/>
        </w:rPr>
        <w:t xml:space="preserve"> </w:t>
      </w:r>
      <w:r w:rsidRPr="001A4C70">
        <w:rPr>
          <w:rFonts w:ascii="Arial" w:hAnsi="Arial"/>
          <w:iCs/>
          <w:szCs w:val="20"/>
        </w:rPr>
        <w:t>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2FDC42EA" w14:textId="4D42F7BC" w:rsidR="00F23D2A" w:rsidRDefault="00F23D2A" w:rsidP="00F23D2A">
      <w:pPr>
        <w:pStyle w:val="ListParagraph"/>
        <w:widowControl/>
        <w:numPr>
          <w:ilvl w:val="1"/>
          <w:numId w:val="13"/>
        </w:numPr>
        <w:jc w:val="both"/>
        <w:rPr>
          <w:rFonts w:ascii="Arial" w:hAnsi="Arial"/>
          <w:b/>
          <w:bCs/>
          <w:iCs/>
          <w:szCs w:val="20"/>
        </w:rPr>
      </w:pPr>
      <w:r w:rsidRPr="004E05A9">
        <w:rPr>
          <w:rFonts w:ascii="Arial" w:hAnsi="Arial"/>
          <w:b/>
          <w:bCs/>
          <w:iCs/>
          <w:szCs w:val="20"/>
        </w:rPr>
        <w:t>We are in compliance with this condition.</w:t>
      </w:r>
    </w:p>
    <w:p w14:paraId="7111814D" w14:textId="699A39EA" w:rsidR="001328B0" w:rsidRDefault="001328B0" w:rsidP="001328B0">
      <w:pPr>
        <w:pStyle w:val="ListParagraph"/>
        <w:numPr>
          <w:ilvl w:val="1"/>
          <w:numId w:val="13"/>
        </w:numPr>
        <w:jc w:val="both"/>
        <w:rPr>
          <w:rFonts w:ascii="Arial" w:eastAsia="Arial" w:hAnsi="Arial" w:cs="Arial"/>
          <w:b/>
          <w:bCs/>
        </w:rPr>
      </w:pPr>
      <w:r w:rsidRPr="7D4D9060">
        <w:rPr>
          <w:rFonts w:ascii="Arial" w:eastAsia="Arial" w:hAnsi="Arial" w:cs="Arial"/>
        </w:rPr>
        <w:t>City of Santa Monica added on our Release of Information Consent form</w:t>
      </w:r>
      <w:r w:rsidR="003D70CC">
        <w:rPr>
          <w:rFonts w:ascii="Arial" w:eastAsia="Arial" w:hAnsi="Arial" w:cs="Arial"/>
        </w:rPr>
        <w:t>;</w:t>
      </w:r>
    </w:p>
    <w:p w14:paraId="479A5531" w14:textId="672F25F9" w:rsidR="001328B0" w:rsidRDefault="001328B0" w:rsidP="001328B0">
      <w:pPr>
        <w:pStyle w:val="ListParagraph"/>
        <w:numPr>
          <w:ilvl w:val="1"/>
          <w:numId w:val="13"/>
        </w:numPr>
        <w:rPr>
          <w:rFonts w:ascii="Arial" w:eastAsia="Arial" w:hAnsi="Arial" w:cs="Arial"/>
        </w:rPr>
      </w:pPr>
      <w:r w:rsidRPr="7D4D9060">
        <w:rPr>
          <w:rFonts w:ascii="Arial" w:eastAsia="Arial" w:hAnsi="Arial" w:cs="Arial"/>
        </w:rPr>
        <w:t>Use ServicePoint to capture client information, demographics and outcomes</w:t>
      </w:r>
      <w:r w:rsidR="003D70CC">
        <w:rPr>
          <w:rFonts w:ascii="Arial" w:eastAsia="Arial" w:hAnsi="Arial" w:cs="Arial"/>
        </w:rPr>
        <w:t>;</w:t>
      </w:r>
    </w:p>
    <w:p w14:paraId="06C31A23" w14:textId="77777777" w:rsidR="001328B0" w:rsidRDefault="001328B0" w:rsidP="001328B0">
      <w:pPr>
        <w:pStyle w:val="ListParagraph"/>
        <w:numPr>
          <w:ilvl w:val="1"/>
          <w:numId w:val="13"/>
        </w:numPr>
        <w:rPr>
          <w:rFonts w:ascii="Arial" w:eastAsia="Arial" w:hAnsi="Arial" w:cs="Arial"/>
        </w:rPr>
      </w:pPr>
      <w:r w:rsidRPr="7D4D9060">
        <w:rPr>
          <w:rFonts w:ascii="Arial" w:eastAsia="Arial" w:hAnsi="Arial" w:cs="Arial"/>
        </w:rPr>
        <w:t>Director of Program Data is in regular communication with City consultants and staff re: ServicePoint.</w:t>
      </w:r>
    </w:p>
    <w:p w14:paraId="2FFFE419" w14:textId="77777777" w:rsidR="00F23D2A" w:rsidRPr="001A4C70" w:rsidRDefault="00F23D2A" w:rsidP="00F23D2A">
      <w:pPr>
        <w:widowControl/>
        <w:jc w:val="both"/>
        <w:rPr>
          <w:rFonts w:ascii="Arial" w:hAnsi="Arial"/>
          <w:iCs/>
          <w:szCs w:val="20"/>
        </w:rPr>
      </w:pPr>
    </w:p>
    <w:p w14:paraId="06DE6BCD" w14:textId="64193297" w:rsidR="00F23D2A" w:rsidRDefault="00F23D2A" w:rsidP="00F23D2A">
      <w:pPr>
        <w:pStyle w:val="ListParagraph"/>
        <w:widowControl/>
        <w:numPr>
          <w:ilvl w:val="0"/>
          <w:numId w:val="13"/>
        </w:numPr>
        <w:jc w:val="both"/>
        <w:rPr>
          <w:rFonts w:ascii="Arial" w:hAnsi="Arial"/>
          <w:iCs/>
          <w:szCs w:val="20"/>
        </w:rPr>
      </w:pPr>
      <w:r w:rsidRPr="00752645">
        <w:rPr>
          <w:rFonts w:ascii="Arial" w:hAnsi="Arial"/>
          <w:iCs/>
          <w:szCs w:val="20"/>
        </w:rPr>
        <w:t xml:space="preserve">Detail steps taken to provide services in adherence to the safety protocols related to the COVID-19 pandemic, including modifications to service delivery, physical infrastructure and safety equipment and protocols to protect participants and staff. </w:t>
      </w:r>
    </w:p>
    <w:p w14:paraId="3BC4C7BB" w14:textId="77777777" w:rsidR="001328B0" w:rsidRPr="006709D1" w:rsidRDefault="001328B0" w:rsidP="001328B0">
      <w:pPr>
        <w:pStyle w:val="ListParagraph"/>
        <w:widowControl/>
        <w:numPr>
          <w:ilvl w:val="1"/>
          <w:numId w:val="13"/>
        </w:numPr>
        <w:jc w:val="both"/>
        <w:rPr>
          <w:rFonts w:ascii="Arial" w:hAnsi="Arial"/>
          <w:b/>
          <w:bCs/>
          <w:iCs/>
          <w:szCs w:val="20"/>
        </w:rPr>
      </w:pPr>
      <w:r w:rsidRPr="006709D1">
        <w:rPr>
          <w:rFonts w:ascii="Arial" w:hAnsi="Arial"/>
          <w:b/>
          <w:bCs/>
          <w:iCs/>
          <w:szCs w:val="20"/>
        </w:rPr>
        <w:t>We are in compliance with this condition.</w:t>
      </w:r>
    </w:p>
    <w:p w14:paraId="072F31AB" w14:textId="1514C056"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Supplied laptops to all staff working from home</w:t>
      </w:r>
      <w:r w:rsidR="00AD29D4">
        <w:rPr>
          <w:rFonts w:ascii="Arial" w:hAnsi="Arial"/>
          <w:iCs/>
          <w:szCs w:val="20"/>
        </w:rPr>
        <w:t>;</w:t>
      </w:r>
    </w:p>
    <w:p w14:paraId="389133B4" w14:textId="58235D29"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Re-formatted our new Client Intakes Process, Assessment and Curriculum to fit a remote service model, connecting to clients via phone and virtual platforms</w:t>
      </w:r>
      <w:r w:rsidR="00AD29D4">
        <w:rPr>
          <w:rFonts w:ascii="Arial" w:hAnsi="Arial"/>
          <w:iCs/>
          <w:szCs w:val="20"/>
        </w:rPr>
        <w:t>;</w:t>
      </w:r>
    </w:p>
    <w:p w14:paraId="35795E47" w14:textId="5FB9D764"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Provided 1:1 case management and counseling services via telephone</w:t>
      </w:r>
      <w:r w:rsidR="00AD29D4">
        <w:rPr>
          <w:rFonts w:ascii="Arial" w:hAnsi="Arial"/>
          <w:iCs/>
          <w:szCs w:val="20"/>
        </w:rPr>
        <w:t>;</w:t>
      </w:r>
    </w:p>
    <w:p w14:paraId="0C229420" w14:textId="77890DF0"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Implemented an appointment-based system for resources, mail, and check distribution</w:t>
      </w:r>
      <w:r w:rsidR="00AD29D4">
        <w:rPr>
          <w:rFonts w:ascii="Arial" w:hAnsi="Arial"/>
          <w:iCs/>
          <w:szCs w:val="20"/>
        </w:rPr>
        <w:t>;</w:t>
      </w:r>
    </w:p>
    <w:p w14:paraId="25994A4C" w14:textId="5FE89EA1"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Onboarded over 79 volunteers to facilitate resume, practice interviews, and online job applications with clients over the phone</w:t>
      </w:r>
      <w:r w:rsidR="00AD29D4">
        <w:rPr>
          <w:rFonts w:ascii="Arial" w:hAnsi="Arial"/>
          <w:iCs/>
          <w:szCs w:val="20"/>
        </w:rPr>
        <w:t>;</w:t>
      </w:r>
    </w:p>
    <w:p w14:paraId="04C401B5" w14:textId="7A1A7CCC"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Maintained and expanded the operation of our employment social enterprise business lines and continue to onboard new clients through these channels</w:t>
      </w:r>
      <w:r w:rsidR="00AD29D4">
        <w:rPr>
          <w:rFonts w:ascii="Arial" w:hAnsi="Arial"/>
          <w:iCs/>
          <w:szCs w:val="20"/>
        </w:rPr>
        <w:t>;</w:t>
      </w:r>
    </w:p>
    <w:p w14:paraId="6E8223CA" w14:textId="6532970B"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Connected with community partners, attending outreach meetings, and facilitating presentations virtually</w:t>
      </w:r>
      <w:r w:rsidR="00AD29D4">
        <w:rPr>
          <w:rFonts w:ascii="Arial" w:hAnsi="Arial"/>
          <w:iCs/>
          <w:szCs w:val="20"/>
        </w:rPr>
        <w:t>;</w:t>
      </w:r>
    </w:p>
    <w:p w14:paraId="11A3EE94" w14:textId="60D9616D"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Connected clients to Direct Hire Opportunities, trainings, and professional development opportunities</w:t>
      </w:r>
      <w:r w:rsidR="00AD29D4">
        <w:rPr>
          <w:rFonts w:ascii="Arial" w:hAnsi="Arial"/>
          <w:iCs/>
          <w:szCs w:val="20"/>
        </w:rPr>
        <w:t>;</w:t>
      </w:r>
    </w:p>
    <w:p w14:paraId="59045059" w14:textId="0E7B8A09"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Hire and train new staff remotely</w:t>
      </w:r>
      <w:r w:rsidR="00AD29D4">
        <w:rPr>
          <w:rFonts w:ascii="Arial" w:hAnsi="Arial"/>
          <w:iCs/>
          <w:szCs w:val="20"/>
        </w:rPr>
        <w:t>;</w:t>
      </w:r>
    </w:p>
    <w:p w14:paraId="158B4319" w14:textId="346B4347"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Supplied all offices and staff with PPE</w:t>
      </w:r>
      <w:r w:rsidR="00AD29D4">
        <w:rPr>
          <w:rFonts w:ascii="Arial" w:hAnsi="Arial"/>
          <w:iCs/>
          <w:szCs w:val="20"/>
        </w:rPr>
        <w:t>;</w:t>
      </w:r>
      <w:r w:rsidRPr="00AD29D4">
        <w:rPr>
          <w:rFonts w:ascii="Arial" w:hAnsi="Arial"/>
          <w:iCs/>
          <w:szCs w:val="20"/>
        </w:rPr>
        <w:t xml:space="preserve"> </w:t>
      </w:r>
    </w:p>
    <w:p w14:paraId="1A99C49D" w14:textId="1200C3A0"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Refitted office space with plexiglass and one-way direction signs to move within the office space</w:t>
      </w:r>
      <w:r w:rsidR="00AD29D4">
        <w:rPr>
          <w:rFonts w:ascii="Arial" w:hAnsi="Arial"/>
          <w:iCs/>
          <w:szCs w:val="20"/>
        </w:rPr>
        <w:t>;</w:t>
      </w:r>
    </w:p>
    <w:p w14:paraId="18188D29" w14:textId="425D99E1"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Created COVID-19 Safety Protocols and had all staff complete these trainings</w:t>
      </w:r>
      <w:r w:rsidR="00AD29D4">
        <w:rPr>
          <w:rFonts w:ascii="Arial" w:hAnsi="Arial"/>
          <w:iCs/>
          <w:szCs w:val="20"/>
        </w:rPr>
        <w:t>;</w:t>
      </w:r>
      <w:r w:rsidRPr="00AD29D4">
        <w:rPr>
          <w:rFonts w:ascii="Arial" w:hAnsi="Arial"/>
          <w:iCs/>
          <w:szCs w:val="20"/>
        </w:rPr>
        <w:t xml:space="preserve"> </w:t>
      </w:r>
    </w:p>
    <w:p w14:paraId="00EC145F" w14:textId="1BE534E4"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Implemented a health questionnaire for staff to complete before coming into the office</w:t>
      </w:r>
      <w:r w:rsidR="00AD29D4">
        <w:rPr>
          <w:rFonts w:ascii="Arial" w:hAnsi="Arial"/>
          <w:iCs/>
          <w:szCs w:val="20"/>
        </w:rPr>
        <w:t>;</w:t>
      </w:r>
      <w:r w:rsidRPr="00AD29D4">
        <w:rPr>
          <w:rFonts w:ascii="Arial" w:hAnsi="Arial"/>
          <w:iCs/>
          <w:szCs w:val="20"/>
        </w:rPr>
        <w:t xml:space="preserve"> </w:t>
      </w:r>
    </w:p>
    <w:p w14:paraId="7BD63602" w14:textId="432AD4BD"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Created a temperature check station for all staff to use on themselves to check their own temperature</w:t>
      </w:r>
      <w:r w:rsidR="00AD29D4">
        <w:rPr>
          <w:rFonts w:ascii="Arial" w:hAnsi="Arial"/>
          <w:iCs/>
          <w:szCs w:val="20"/>
        </w:rPr>
        <w:t>;</w:t>
      </w:r>
    </w:p>
    <w:p w14:paraId="63E2DF17" w14:textId="5D301C31" w:rsidR="001328B0" w:rsidRPr="00AD29D4" w:rsidRDefault="001328B0" w:rsidP="001328B0">
      <w:pPr>
        <w:pStyle w:val="ListParagraph"/>
        <w:widowControl/>
        <w:numPr>
          <w:ilvl w:val="1"/>
          <w:numId w:val="13"/>
        </w:numPr>
        <w:jc w:val="both"/>
        <w:rPr>
          <w:rFonts w:ascii="Arial" w:hAnsi="Arial"/>
          <w:iCs/>
          <w:szCs w:val="20"/>
        </w:rPr>
      </w:pPr>
      <w:r w:rsidRPr="00AD29D4">
        <w:rPr>
          <w:rFonts w:ascii="Arial" w:hAnsi="Arial"/>
          <w:iCs/>
          <w:szCs w:val="20"/>
        </w:rPr>
        <w:t>Implemented processes for staff who have been exposed or tested positive for COVID-19</w:t>
      </w:r>
      <w:r w:rsidR="00AD29D4">
        <w:rPr>
          <w:rFonts w:ascii="Arial" w:hAnsi="Arial"/>
          <w:iCs/>
          <w:szCs w:val="20"/>
        </w:rPr>
        <w:t>.</w:t>
      </w:r>
    </w:p>
    <w:p w14:paraId="5254772A" w14:textId="77777777" w:rsidR="00F23D2A" w:rsidRPr="006709D1" w:rsidRDefault="00F23D2A" w:rsidP="00F23D2A">
      <w:pPr>
        <w:pStyle w:val="ListParagraph"/>
        <w:widowControl/>
        <w:ind w:left="1440"/>
        <w:jc w:val="both"/>
        <w:rPr>
          <w:rFonts w:ascii="Arial" w:hAnsi="Arial"/>
          <w:iCs/>
          <w:szCs w:val="20"/>
        </w:rPr>
      </w:pPr>
    </w:p>
    <w:p w14:paraId="0D6C5C34" w14:textId="77777777" w:rsidR="00F23D2A" w:rsidRDefault="00F23D2A" w:rsidP="00F23D2A">
      <w:pPr>
        <w:pStyle w:val="ListParagraph"/>
        <w:widowControl/>
        <w:numPr>
          <w:ilvl w:val="0"/>
          <w:numId w:val="13"/>
        </w:numPr>
        <w:jc w:val="both"/>
        <w:rPr>
          <w:rFonts w:ascii="Arial" w:hAnsi="Arial"/>
          <w:iCs/>
          <w:szCs w:val="20"/>
        </w:rPr>
      </w:pPr>
      <w:bookmarkStart w:id="1" w:name="_Hlk76715948"/>
      <w:r w:rsidRPr="007456BA">
        <w:rPr>
          <w:rFonts w:ascii="Arial" w:hAnsi="Arial"/>
          <w:iCs/>
          <w:szCs w:val="20"/>
        </w:rPr>
        <w:t>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w:t>
      </w:r>
    </w:p>
    <w:p w14:paraId="1119F77B" w14:textId="77777777" w:rsidR="00F23D2A" w:rsidRPr="00FE3DA9" w:rsidRDefault="00F23D2A" w:rsidP="00F23D2A">
      <w:pPr>
        <w:pStyle w:val="ListParagraph"/>
        <w:widowControl/>
        <w:numPr>
          <w:ilvl w:val="1"/>
          <w:numId w:val="13"/>
        </w:numPr>
        <w:jc w:val="both"/>
        <w:rPr>
          <w:rFonts w:ascii="Arial" w:hAnsi="Arial"/>
          <w:iCs/>
          <w:szCs w:val="20"/>
        </w:rPr>
      </w:pPr>
      <w:r w:rsidRPr="00FE3DA9">
        <w:rPr>
          <w:rFonts w:ascii="Arial" w:hAnsi="Arial" w:cs="Arial"/>
          <w:szCs w:val="20"/>
        </w:rPr>
        <w:t xml:space="preserve">Chrysalis is committed to equity and inclusion and has codified that as one of the organization’s core values. We seek diversity and prioritize creating access for those who are underrepresented, acknowledging the significant inequities that exist in society.  </w:t>
      </w:r>
    </w:p>
    <w:p w14:paraId="2C37F331" w14:textId="77777777" w:rsidR="00F23D2A" w:rsidRPr="00FE3DA9" w:rsidRDefault="00F23D2A" w:rsidP="00F23D2A">
      <w:pPr>
        <w:pStyle w:val="ListParagraph"/>
        <w:widowControl/>
        <w:numPr>
          <w:ilvl w:val="1"/>
          <w:numId w:val="13"/>
        </w:numPr>
        <w:jc w:val="both"/>
        <w:rPr>
          <w:rFonts w:ascii="Arial" w:hAnsi="Arial"/>
          <w:iCs/>
          <w:szCs w:val="20"/>
        </w:rPr>
      </w:pPr>
      <w:r w:rsidRPr="00FE3DA9">
        <w:rPr>
          <w:rFonts w:ascii="Arial" w:hAnsi="Arial" w:cs="Arial"/>
          <w:szCs w:val="20"/>
        </w:rPr>
        <w:lastRenderedPageBreak/>
        <w:t xml:space="preserve">Our Board and staff launched a Diversity, Equity, and Inclusion (DEI) effort in 2019, which has included training, policy reviews, and the establishment of a Board-staff DEI Steering Committee to guide these efforts. </w:t>
      </w:r>
    </w:p>
    <w:p w14:paraId="7979598B" w14:textId="77777777" w:rsidR="00F23D2A" w:rsidRPr="00FE3DA9" w:rsidRDefault="00F23D2A" w:rsidP="00F23D2A">
      <w:pPr>
        <w:pStyle w:val="ListParagraph"/>
        <w:widowControl/>
        <w:numPr>
          <w:ilvl w:val="1"/>
          <w:numId w:val="13"/>
        </w:numPr>
        <w:jc w:val="both"/>
        <w:rPr>
          <w:rFonts w:ascii="Arial" w:hAnsi="Arial"/>
          <w:iCs/>
          <w:szCs w:val="20"/>
        </w:rPr>
      </w:pPr>
      <w:r w:rsidRPr="00FE3DA9">
        <w:rPr>
          <w:rFonts w:ascii="Arial" w:hAnsi="Arial" w:cs="Arial"/>
          <w:szCs w:val="20"/>
        </w:rPr>
        <w:t xml:space="preserve">The goals of our 2019-2021 DEI Action Plan are to (1) create opportunities for a more informed and inclusive culture so that staff feel a sense of belonging and are empowered to bring their full selves to work; (2) cultivate a diverse organizational leadership team that is committed to and trained on the organizational value of Equity &amp; Inclusion, and (3) revise the processes and policies of the recruitment, selection, and advancement of staff and volunteers to create a more diverse, equitable, and inclusive organization. </w:t>
      </w:r>
    </w:p>
    <w:p w14:paraId="3F6D12EC" w14:textId="77777777" w:rsidR="00F23D2A" w:rsidRPr="00FE3DA9" w:rsidRDefault="00F23D2A" w:rsidP="00F23D2A">
      <w:pPr>
        <w:pStyle w:val="ListParagraph"/>
        <w:widowControl/>
        <w:numPr>
          <w:ilvl w:val="1"/>
          <w:numId w:val="13"/>
        </w:numPr>
        <w:jc w:val="both"/>
        <w:rPr>
          <w:rFonts w:ascii="Arial" w:hAnsi="Arial"/>
          <w:iCs/>
          <w:szCs w:val="20"/>
        </w:rPr>
      </w:pPr>
      <w:r w:rsidRPr="00FE3DA9">
        <w:rPr>
          <w:rFonts w:ascii="Arial" w:hAnsi="Arial" w:cs="Arial"/>
          <w:szCs w:val="20"/>
        </w:rPr>
        <w:t>During this reporting period Chrysalis conducted a demographic survey of our staff, Board, and volunteers to further inform our DEI efforts going forward.</w:t>
      </w:r>
    </w:p>
    <w:p w14:paraId="567BB117" w14:textId="77777777" w:rsidR="00F23D2A" w:rsidRPr="00FE3DA9" w:rsidRDefault="00F23D2A" w:rsidP="00F23D2A">
      <w:pPr>
        <w:pStyle w:val="ListParagraph"/>
        <w:spacing w:after="120"/>
        <w:jc w:val="both"/>
        <w:rPr>
          <w:rFonts w:ascii="Century Gothic" w:hAnsi="Century Gothic"/>
          <w:szCs w:val="20"/>
        </w:rPr>
      </w:pPr>
    </w:p>
    <w:tbl>
      <w:tblPr>
        <w:tblStyle w:val="TableGrid"/>
        <w:tblW w:w="8604" w:type="dxa"/>
        <w:tblInd w:w="1095" w:type="dxa"/>
        <w:tblLook w:val="04A0" w:firstRow="1" w:lastRow="0" w:firstColumn="1" w:lastColumn="0" w:noHBand="0" w:noVBand="1"/>
      </w:tblPr>
      <w:tblGrid>
        <w:gridCol w:w="2140"/>
        <w:gridCol w:w="2340"/>
        <w:gridCol w:w="2104"/>
        <w:gridCol w:w="2020"/>
      </w:tblGrid>
      <w:tr w:rsidR="00F23D2A" w14:paraId="1ABA3DA0" w14:textId="77777777" w:rsidTr="00700157">
        <w:trPr>
          <w:trHeight w:val="413"/>
        </w:trPr>
        <w:tc>
          <w:tcPr>
            <w:tcW w:w="2140" w:type="dxa"/>
          </w:tcPr>
          <w:p w14:paraId="62459286" w14:textId="77777777" w:rsidR="00F23D2A" w:rsidRPr="00910164" w:rsidRDefault="00F23D2A" w:rsidP="009F6704">
            <w:pPr>
              <w:pStyle w:val="ListParagraph"/>
              <w:spacing w:after="120"/>
              <w:ind w:left="0"/>
              <w:jc w:val="both"/>
              <w:rPr>
                <w:rFonts w:ascii="Arial" w:hAnsi="Arial" w:cs="Arial"/>
                <w:sz w:val="16"/>
                <w:szCs w:val="16"/>
              </w:rPr>
            </w:pPr>
          </w:p>
        </w:tc>
        <w:tc>
          <w:tcPr>
            <w:tcW w:w="2340" w:type="dxa"/>
          </w:tcPr>
          <w:p w14:paraId="22131059"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Board</w:t>
            </w:r>
          </w:p>
          <w:p w14:paraId="5066EEDD"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(agency-wide)</w:t>
            </w:r>
          </w:p>
        </w:tc>
        <w:tc>
          <w:tcPr>
            <w:tcW w:w="2104" w:type="dxa"/>
          </w:tcPr>
          <w:p w14:paraId="17E66789"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Executive Management (agency-wide)</w:t>
            </w:r>
          </w:p>
        </w:tc>
        <w:tc>
          <w:tcPr>
            <w:tcW w:w="2020" w:type="dxa"/>
          </w:tcPr>
          <w:p w14:paraId="7D1E9EAD"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Supervisory Staff (City-funded program)</w:t>
            </w:r>
          </w:p>
        </w:tc>
      </w:tr>
      <w:tr w:rsidR="00F23D2A" w14:paraId="55107C2A" w14:textId="77777777" w:rsidTr="00910164">
        <w:trPr>
          <w:trHeight w:val="293"/>
        </w:trPr>
        <w:tc>
          <w:tcPr>
            <w:tcW w:w="2140" w:type="dxa"/>
          </w:tcPr>
          <w:p w14:paraId="75DAD074" w14:textId="77777777" w:rsidR="00F23D2A" w:rsidRPr="00910164" w:rsidRDefault="00F23D2A" w:rsidP="009F6704">
            <w:pPr>
              <w:pStyle w:val="ListParagraph"/>
              <w:spacing w:after="120"/>
              <w:ind w:left="0"/>
              <w:rPr>
                <w:rFonts w:ascii="Arial" w:hAnsi="Arial" w:cs="Arial"/>
                <w:b/>
                <w:bCs/>
                <w:sz w:val="16"/>
                <w:szCs w:val="16"/>
              </w:rPr>
            </w:pPr>
            <w:r w:rsidRPr="00910164">
              <w:rPr>
                <w:rFonts w:ascii="Arial" w:hAnsi="Arial" w:cs="Arial"/>
                <w:b/>
                <w:bCs/>
                <w:sz w:val="16"/>
                <w:szCs w:val="16"/>
              </w:rPr>
              <w:t>Race/Ethnicity</w:t>
            </w:r>
          </w:p>
        </w:tc>
        <w:tc>
          <w:tcPr>
            <w:tcW w:w="2340" w:type="dxa"/>
          </w:tcPr>
          <w:p w14:paraId="667BEE38" w14:textId="77777777" w:rsidR="00F23D2A" w:rsidRPr="00910164" w:rsidRDefault="00F23D2A" w:rsidP="009F6704">
            <w:pPr>
              <w:pStyle w:val="ListParagraph"/>
              <w:spacing w:after="120"/>
              <w:ind w:left="0"/>
              <w:jc w:val="center"/>
              <w:rPr>
                <w:rFonts w:ascii="Arial" w:hAnsi="Arial" w:cs="Arial"/>
                <w:sz w:val="16"/>
                <w:szCs w:val="16"/>
              </w:rPr>
            </w:pPr>
          </w:p>
        </w:tc>
        <w:tc>
          <w:tcPr>
            <w:tcW w:w="2104" w:type="dxa"/>
          </w:tcPr>
          <w:p w14:paraId="3B6ED2C1" w14:textId="77777777" w:rsidR="00F23D2A" w:rsidRPr="00910164" w:rsidRDefault="00F23D2A" w:rsidP="009F6704">
            <w:pPr>
              <w:pStyle w:val="ListParagraph"/>
              <w:spacing w:after="120"/>
              <w:ind w:left="0"/>
              <w:jc w:val="center"/>
              <w:rPr>
                <w:rFonts w:ascii="Arial" w:hAnsi="Arial" w:cs="Arial"/>
                <w:sz w:val="16"/>
                <w:szCs w:val="16"/>
              </w:rPr>
            </w:pPr>
          </w:p>
        </w:tc>
        <w:tc>
          <w:tcPr>
            <w:tcW w:w="2020" w:type="dxa"/>
          </w:tcPr>
          <w:p w14:paraId="25980BFC" w14:textId="77777777" w:rsidR="00F23D2A" w:rsidRPr="00910164" w:rsidRDefault="00F23D2A" w:rsidP="009F6704">
            <w:pPr>
              <w:pStyle w:val="ListParagraph"/>
              <w:spacing w:after="120"/>
              <w:ind w:left="0"/>
              <w:jc w:val="center"/>
              <w:rPr>
                <w:rFonts w:ascii="Arial" w:hAnsi="Arial" w:cs="Arial"/>
                <w:sz w:val="16"/>
                <w:szCs w:val="16"/>
              </w:rPr>
            </w:pPr>
          </w:p>
        </w:tc>
      </w:tr>
      <w:tr w:rsidR="00F23D2A" w14:paraId="116178EE" w14:textId="77777777" w:rsidTr="00910164">
        <w:trPr>
          <w:trHeight w:val="293"/>
        </w:trPr>
        <w:tc>
          <w:tcPr>
            <w:tcW w:w="2140" w:type="dxa"/>
          </w:tcPr>
          <w:p w14:paraId="74784B3E"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Black</w:t>
            </w:r>
          </w:p>
        </w:tc>
        <w:tc>
          <w:tcPr>
            <w:tcW w:w="2340" w:type="dxa"/>
          </w:tcPr>
          <w:p w14:paraId="45EB909E" w14:textId="65DA80B2" w:rsidR="00F23D2A" w:rsidRPr="00910164" w:rsidRDefault="00B94A92" w:rsidP="009F6704">
            <w:pPr>
              <w:pStyle w:val="ListParagraph"/>
              <w:spacing w:after="120"/>
              <w:ind w:left="0"/>
              <w:jc w:val="center"/>
              <w:rPr>
                <w:rFonts w:ascii="Arial" w:hAnsi="Arial" w:cs="Arial"/>
                <w:sz w:val="16"/>
                <w:szCs w:val="16"/>
              </w:rPr>
            </w:pPr>
            <w:r w:rsidRPr="00910164">
              <w:rPr>
                <w:rFonts w:ascii="Arial" w:hAnsi="Arial" w:cs="Arial"/>
                <w:sz w:val="16"/>
                <w:szCs w:val="16"/>
              </w:rPr>
              <w:t>4</w:t>
            </w:r>
          </w:p>
        </w:tc>
        <w:tc>
          <w:tcPr>
            <w:tcW w:w="2104" w:type="dxa"/>
          </w:tcPr>
          <w:p w14:paraId="7917EA6A"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2</w:t>
            </w:r>
          </w:p>
        </w:tc>
        <w:tc>
          <w:tcPr>
            <w:tcW w:w="2020" w:type="dxa"/>
          </w:tcPr>
          <w:p w14:paraId="2588EFBA"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1</w:t>
            </w:r>
          </w:p>
        </w:tc>
      </w:tr>
      <w:tr w:rsidR="00F23D2A" w14:paraId="284A1A8A" w14:textId="77777777" w:rsidTr="00910164">
        <w:trPr>
          <w:trHeight w:val="293"/>
        </w:trPr>
        <w:tc>
          <w:tcPr>
            <w:tcW w:w="2140" w:type="dxa"/>
          </w:tcPr>
          <w:p w14:paraId="63690B70"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Latinx</w:t>
            </w:r>
          </w:p>
        </w:tc>
        <w:tc>
          <w:tcPr>
            <w:tcW w:w="2340" w:type="dxa"/>
          </w:tcPr>
          <w:p w14:paraId="4FE8C4BE" w14:textId="77777777" w:rsidR="00F23D2A" w:rsidRPr="00910164" w:rsidRDefault="00F23D2A" w:rsidP="009F6704">
            <w:pPr>
              <w:pStyle w:val="ListParagraph"/>
              <w:spacing w:after="120"/>
              <w:ind w:left="0"/>
              <w:jc w:val="center"/>
              <w:rPr>
                <w:rFonts w:ascii="Arial" w:hAnsi="Arial" w:cs="Arial"/>
                <w:sz w:val="16"/>
                <w:szCs w:val="16"/>
              </w:rPr>
            </w:pPr>
          </w:p>
        </w:tc>
        <w:tc>
          <w:tcPr>
            <w:tcW w:w="2104" w:type="dxa"/>
          </w:tcPr>
          <w:p w14:paraId="2FD08CEF" w14:textId="77777777" w:rsidR="00F23D2A" w:rsidRPr="00910164" w:rsidRDefault="00F23D2A" w:rsidP="009F6704">
            <w:pPr>
              <w:pStyle w:val="ListParagraph"/>
              <w:spacing w:after="120"/>
              <w:ind w:left="0"/>
              <w:jc w:val="center"/>
              <w:rPr>
                <w:rFonts w:ascii="Arial" w:hAnsi="Arial" w:cs="Arial"/>
                <w:sz w:val="16"/>
                <w:szCs w:val="16"/>
              </w:rPr>
            </w:pPr>
          </w:p>
        </w:tc>
        <w:tc>
          <w:tcPr>
            <w:tcW w:w="2020" w:type="dxa"/>
          </w:tcPr>
          <w:p w14:paraId="6EBB737B"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1</w:t>
            </w:r>
          </w:p>
        </w:tc>
      </w:tr>
      <w:tr w:rsidR="00F23D2A" w14:paraId="4060D60B" w14:textId="77777777" w:rsidTr="00910164">
        <w:trPr>
          <w:trHeight w:val="293"/>
        </w:trPr>
        <w:tc>
          <w:tcPr>
            <w:tcW w:w="2140" w:type="dxa"/>
          </w:tcPr>
          <w:p w14:paraId="3DE8E67E"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Asian/Pacific Islander </w:t>
            </w:r>
          </w:p>
        </w:tc>
        <w:tc>
          <w:tcPr>
            <w:tcW w:w="2340" w:type="dxa"/>
          </w:tcPr>
          <w:p w14:paraId="2ADF38C1"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2</w:t>
            </w:r>
          </w:p>
        </w:tc>
        <w:tc>
          <w:tcPr>
            <w:tcW w:w="2104" w:type="dxa"/>
          </w:tcPr>
          <w:p w14:paraId="50911ACE" w14:textId="77777777" w:rsidR="00F23D2A" w:rsidRPr="00910164" w:rsidRDefault="00F23D2A" w:rsidP="009F6704">
            <w:pPr>
              <w:pStyle w:val="ListParagraph"/>
              <w:spacing w:after="120"/>
              <w:ind w:left="0"/>
              <w:jc w:val="center"/>
              <w:rPr>
                <w:rFonts w:ascii="Arial" w:hAnsi="Arial" w:cs="Arial"/>
                <w:sz w:val="16"/>
                <w:szCs w:val="16"/>
              </w:rPr>
            </w:pPr>
          </w:p>
        </w:tc>
        <w:tc>
          <w:tcPr>
            <w:tcW w:w="2020" w:type="dxa"/>
          </w:tcPr>
          <w:p w14:paraId="69BE30BE" w14:textId="77777777" w:rsidR="00F23D2A" w:rsidRPr="00910164" w:rsidRDefault="00F23D2A" w:rsidP="009F6704">
            <w:pPr>
              <w:pStyle w:val="ListParagraph"/>
              <w:spacing w:after="120"/>
              <w:ind w:left="0"/>
              <w:jc w:val="center"/>
              <w:rPr>
                <w:rFonts w:ascii="Arial" w:hAnsi="Arial" w:cs="Arial"/>
                <w:sz w:val="16"/>
                <w:szCs w:val="16"/>
              </w:rPr>
            </w:pPr>
          </w:p>
        </w:tc>
      </w:tr>
      <w:tr w:rsidR="00F23D2A" w14:paraId="012DA73E" w14:textId="77777777" w:rsidTr="00910164">
        <w:trPr>
          <w:trHeight w:val="385"/>
        </w:trPr>
        <w:tc>
          <w:tcPr>
            <w:tcW w:w="2140" w:type="dxa"/>
          </w:tcPr>
          <w:p w14:paraId="5E0048D9"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Native American/    </w:t>
            </w:r>
          </w:p>
          <w:p w14:paraId="4BF79967"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Indigenous</w:t>
            </w:r>
          </w:p>
        </w:tc>
        <w:tc>
          <w:tcPr>
            <w:tcW w:w="2340" w:type="dxa"/>
          </w:tcPr>
          <w:p w14:paraId="74C4E5D2" w14:textId="77777777" w:rsidR="00F23D2A" w:rsidRPr="00910164" w:rsidRDefault="00F23D2A" w:rsidP="009F6704">
            <w:pPr>
              <w:pStyle w:val="ListParagraph"/>
              <w:spacing w:after="120"/>
              <w:ind w:left="0"/>
              <w:jc w:val="center"/>
              <w:rPr>
                <w:rFonts w:ascii="Arial" w:hAnsi="Arial" w:cs="Arial"/>
                <w:sz w:val="16"/>
                <w:szCs w:val="16"/>
              </w:rPr>
            </w:pPr>
          </w:p>
        </w:tc>
        <w:tc>
          <w:tcPr>
            <w:tcW w:w="2104" w:type="dxa"/>
          </w:tcPr>
          <w:p w14:paraId="40B1AE96" w14:textId="77777777" w:rsidR="00F23D2A" w:rsidRPr="00910164" w:rsidRDefault="00F23D2A" w:rsidP="009F6704">
            <w:pPr>
              <w:pStyle w:val="ListParagraph"/>
              <w:spacing w:after="120"/>
              <w:ind w:left="0"/>
              <w:jc w:val="center"/>
              <w:rPr>
                <w:rFonts w:ascii="Arial" w:hAnsi="Arial" w:cs="Arial"/>
                <w:sz w:val="16"/>
                <w:szCs w:val="16"/>
              </w:rPr>
            </w:pPr>
          </w:p>
        </w:tc>
        <w:tc>
          <w:tcPr>
            <w:tcW w:w="2020" w:type="dxa"/>
          </w:tcPr>
          <w:p w14:paraId="7B838FB9" w14:textId="77777777" w:rsidR="00F23D2A" w:rsidRPr="00910164" w:rsidRDefault="00F23D2A" w:rsidP="009F6704">
            <w:pPr>
              <w:pStyle w:val="ListParagraph"/>
              <w:spacing w:after="120"/>
              <w:ind w:left="0"/>
              <w:jc w:val="center"/>
              <w:rPr>
                <w:rFonts w:ascii="Arial" w:hAnsi="Arial" w:cs="Arial"/>
                <w:sz w:val="16"/>
                <w:szCs w:val="16"/>
              </w:rPr>
            </w:pPr>
          </w:p>
        </w:tc>
      </w:tr>
      <w:tr w:rsidR="00F23D2A" w14:paraId="496C5D6B" w14:textId="77777777" w:rsidTr="00910164">
        <w:trPr>
          <w:trHeight w:val="293"/>
        </w:trPr>
        <w:tc>
          <w:tcPr>
            <w:tcW w:w="2140" w:type="dxa"/>
          </w:tcPr>
          <w:p w14:paraId="4F75B2E4"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Arab/Middle Eastern </w:t>
            </w:r>
          </w:p>
        </w:tc>
        <w:tc>
          <w:tcPr>
            <w:tcW w:w="2340" w:type="dxa"/>
          </w:tcPr>
          <w:p w14:paraId="715CA599" w14:textId="77777777" w:rsidR="00F23D2A" w:rsidRPr="00910164" w:rsidRDefault="00F23D2A" w:rsidP="009F6704">
            <w:pPr>
              <w:pStyle w:val="ListParagraph"/>
              <w:spacing w:after="120"/>
              <w:ind w:left="0"/>
              <w:jc w:val="center"/>
              <w:rPr>
                <w:rFonts w:ascii="Arial" w:hAnsi="Arial" w:cs="Arial"/>
                <w:sz w:val="16"/>
                <w:szCs w:val="16"/>
              </w:rPr>
            </w:pPr>
          </w:p>
        </w:tc>
        <w:tc>
          <w:tcPr>
            <w:tcW w:w="2104" w:type="dxa"/>
          </w:tcPr>
          <w:p w14:paraId="0A49E2E9" w14:textId="77777777" w:rsidR="00F23D2A" w:rsidRPr="00910164" w:rsidRDefault="00F23D2A" w:rsidP="009F6704">
            <w:pPr>
              <w:pStyle w:val="ListParagraph"/>
              <w:spacing w:after="120"/>
              <w:ind w:left="0"/>
              <w:jc w:val="center"/>
              <w:rPr>
                <w:rFonts w:ascii="Arial" w:hAnsi="Arial" w:cs="Arial"/>
                <w:sz w:val="16"/>
                <w:szCs w:val="16"/>
              </w:rPr>
            </w:pPr>
          </w:p>
        </w:tc>
        <w:tc>
          <w:tcPr>
            <w:tcW w:w="2020" w:type="dxa"/>
          </w:tcPr>
          <w:p w14:paraId="4F92AFBA" w14:textId="77777777" w:rsidR="00F23D2A" w:rsidRPr="00910164" w:rsidRDefault="00F23D2A" w:rsidP="009F6704">
            <w:pPr>
              <w:pStyle w:val="ListParagraph"/>
              <w:spacing w:after="120"/>
              <w:ind w:left="0"/>
              <w:jc w:val="center"/>
              <w:rPr>
                <w:rFonts w:ascii="Arial" w:hAnsi="Arial" w:cs="Arial"/>
                <w:sz w:val="16"/>
                <w:szCs w:val="16"/>
              </w:rPr>
            </w:pPr>
          </w:p>
        </w:tc>
      </w:tr>
      <w:tr w:rsidR="00F23D2A" w14:paraId="29C721FA" w14:textId="77777777" w:rsidTr="00910164">
        <w:trPr>
          <w:trHeight w:val="293"/>
        </w:trPr>
        <w:tc>
          <w:tcPr>
            <w:tcW w:w="2140" w:type="dxa"/>
          </w:tcPr>
          <w:p w14:paraId="5D48AC75"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White</w:t>
            </w:r>
          </w:p>
        </w:tc>
        <w:tc>
          <w:tcPr>
            <w:tcW w:w="2340" w:type="dxa"/>
          </w:tcPr>
          <w:p w14:paraId="480CF57F" w14:textId="21AA5ACD"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1</w:t>
            </w:r>
            <w:r w:rsidR="00B94A92" w:rsidRPr="00910164">
              <w:rPr>
                <w:rFonts w:ascii="Arial" w:hAnsi="Arial" w:cs="Arial"/>
                <w:sz w:val="16"/>
                <w:szCs w:val="16"/>
              </w:rPr>
              <w:t>9</w:t>
            </w:r>
          </w:p>
        </w:tc>
        <w:tc>
          <w:tcPr>
            <w:tcW w:w="2104" w:type="dxa"/>
          </w:tcPr>
          <w:p w14:paraId="3432DFAE"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5</w:t>
            </w:r>
          </w:p>
        </w:tc>
        <w:tc>
          <w:tcPr>
            <w:tcW w:w="2020" w:type="dxa"/>
          </w:tcPr>
          <w:p w14:paraId="1EBBE82F" w14:textId="77777777" w:rsidR="00F23D2A" w:rsidRPr="00910164" w:rsidRDefault="00F23D2A" w:rsidP="009F6704">
            <w:pPr>
              <w:pStyle w:val="ListParagraph"/>
              <w:spacing w:after="120"/>
              <w:ind w:left="0"/>
              <w:jc w:val="center"/>
              <w:rPr>
                <w:rFonts w:ascii="Arial" w:hAnsi="Arial" w:cs="Arial"/>
                <w:sz w:val="16"/>
                <w:szCs w:val="16"/>
              </w:rPr>
            </w:pPr>
          </w:p>
        </w:tc>
      </w:tr>
      <w:tr w:rsidR="00F23D2A" w14:paraId="7676394B" w14:textId="77777777" w:rsidTr="00910164">
        <w:trPr>
          <w:trHeight w:val="293"/>
        </w:trPr>
        <w:tc>
          <w:tcPr>
            <w:tcW w:w="2140" w:type="dxa"/>
          </w:tcPr>
          <w:p w14:paraId="576F318F"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Other</w:t>
            </w:r>
          </w:p>
        </w:tc>
        <w:tc>
          <w:tcPr>
            <w:tcW w:w="2340" w:type="dxa"/>
          </w:tcPr>
          <w:p w14:paraId="5FCD2E90" w14:textId="77777777" w:rsidR="00F23D2A" w:rsidRPr="00910164" w:rsidRDefault="00F23D2A" w:rsidP="009F6704">
            <w:pPr>
              <w:pStyle w:val="ListParagraph"/>
              <w:spacing w:after="120"/>
              <w:ind w:left="0"/>
              <w:jc w:val="center"/>
              <w:rPr>
                <w:rFonts w:ascii="Arial" w:hAnsi="Arial" w:cs="Arial"/>
                <w:sz w:val="16"/>
                <w:szCs w:val="16"/>
              </w:rPr>
            </w:pPr>
          </w:p>
        </w:tc>
        <w:tc>
          <w:tcPr>
            <w:tcW w:w="2104" w:type="dxa"/>
          </w:tcPr>
          <w:p w14:paraId="5D802E91" w14:textId="77777777" w:rsidR="00F23D2A" w:rsidRPr="00910164" w:rsidRDefault="00F23D2A" w:rsidP="009F6704">
            <w:pPr>
              <w:pStyle w:val="ListParagraph"/>
              <w:spacing w:after="120"/>
              <w:ind w:left="0"/>
              <w:jc w:val="center"/>
              <w:rPr>
                <w:rFonts w:ascii="Arial" w:hAnsi="Arial" w:cs="Arial"/>
                <w:sz w:val="16"/>
                <w:szCs w:val="16"/>
              </w:rPr>
            </w:pPr>
          </w:p>
        </w:tc>
        <w:tc>
          <w:tcPr>
            <w:tcW w:w="2020" w:type="dxa"/>
          </w:tcPr>
          <w:p w14:paraId="19874BDE"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1</w:t>
            </w:r>
          </w:p>
        </w:tc>
      </w:tr>
      <w:tr w:rsidR="00F23D2A" w14:paraId="27EA621F" w14:textId="77777777" w:rsidTr="00910164">
        <w:trPr>
          <w:trHeight w:val="293"/>
        </w:trPr>
        <w:tc>
          <w:tcPr>
            <w:tcW w:w="2140" w:type="dxa"/>
          </w:tcPr>
          <w:p w14:paraId="3080F48C" w14:textId="77777777" w:rsidR="00F23D2A" w:rsidRPr="00910164" w:rsidRDefault="00F23D2A" w:rsidP="009F6704">
            <w:pPr>
              <w:pStyle w:val="ListParagraph"/>
              <w:spacing w:after="120"/>
              <w:ind w:left="0"/>
              <w:jc w:val="right"/>
              <w:rPr>
                <w:rFonts w:ascii="Arial" w:hAnsi="Arial" w:cs="Arial"/>
                <w:b/>
                <w:bCs/>
                <w:sz w:val="16"/>
                <w:szCs w:val="16"/>
              </w:rPr>
            </w:pPr>
            <w:r w:rsidRPr="00910164">
              <w:rPr>
                <w:rFonts w:ascii="Arial" w:hAnsi="Arial" w:cs="Arial"/>
                <w:b/>
                <w:bCs/>
                <w:sz w:val="16"/>
                <w:szCs w:val="16"/>
              </w:rPr>
              <w:t>Total</w:t>
            </w:r>
          </w:p>
        </w:tc>
        <w:tc>
          <w:tcPr>
            <w:tcW w:w="2340" w:type="dxa"/>
          </w:tcPr>
          <w:p w14:paraId="5E3273E7" w14:textId="488F7C78" w:rsidR="00F23D2A" w:rsidRPr="00910164" w:rsidRDefault="00F23D2A" w:rsidP="009F6704">
            <w:pPr>
              <w:pStyle w:val="ListParagraph"/>
              <w:spacing w:after="120"/>
              <w:ind w:left="0"/>
              <w:jc w:val="center"/>
              <w:rPr>
                <w:rFonts w:ascii="Arial" w:hAnsi="Arial" w:cs="Arial"/>
                <w:b/>
                <w:bCs/>
                <w:sz w:val="16"/>
                <w:szCs w:val="16"/>
              </w:rPr>
            </w:pPr>
            <w:r w:rsidRPr="00910164">
              <w:rPr>
                <w:rFonts w:ascii="Arial" w:hAnsi="Arial" w:cs="Arial"/>
                <w:b/>
                <w:bCs/>
                <w:sz w:val="16"/>
                <w:szCs w:val="16"/>
              </w:rPr>
              <w:t>2</w:t>
            </w:r>
            <w:r w:rsidR="00B94A92" w:rsidRPr="00910164">
              <w:rPr>
                <w:rFonts w:ascii="Arial" w:hAnsi="Arial" w:cs="Arial"/>
                <w:b/>
                <w:bCs/>
                <w:sz w:val="16"/>
                <w:szCs w:val="16"/>
              </w:rPr>
              <w:t>5</w:t>
            </w:r>
          </w:p>
        </w:tc>
        <w:tc>
          <w:tcPr>
            <w:tcW w:w="2104" w:type="dxa"/>
          </w:tcPr>
          <w:p w14:paraId="509544FA" w14:textId="77777777" w:rsidR="00F23D2A" w:rsidRPr="00910164" w:rsidRDefault="00F23D2A" w:rsidP="009F6704">
            <w:pPr>
              <w:pStyle w:val="ListParagraph"/>
              <w:spacing w:after="120"/>
              <w:ind w:left="0"/>
              <w:jc w:val="center"/>
              <w:rPr>
                <w:rFonts w:ascii="Arial" w:hAnsi="Arial" w:cs="Arial"/>
                <w:b/>
                <w:bCs/>
                <w:sz w:val="16"/>
                <w:szCs w:val="16"/>
              </w:rPr>
            </w:pPr>
            <w:r w:rsidRPr="00910164">
              <w:rPr>
                <w:rFonts w:ascii="Arial" w:hAnsi="Arial" w:cs="Arial"/>
                <w:b/>
                <w:bCs/>
                <w:sz w:val="16"/>
                <w:szCs w:val="16"/>
              </w:rPr>
              <w:t>7</w:t>
            </w:r>
          </w:p>
        </w:tc>
        <w:tc>
          <w:tcPr>
            <w:tcW w:w="2020" w:type="dxa"/>
          </w:tcPr>
          <w:p w14:paraId="0983FF6B" w14:textId="77777777" w:rsidR="00F23D2A" w:rsidRPr="00910164" w:rsidRDefault="00F23D2A" w:rsidP="009F6704">
            <w:pPr>
              <w:pStyle w:val="ListParagraph"/>
              <w:spacing w:after="120"/>
              <w:ind w:left="0"/>
              <w:jc w:val="center"/>
              <w:rPr>
                <w:rFonts w:ascii="Arial" w:hAnsi="Arial" w:cs="Arial"/>
                <w:b/>
                <w:bCs/>
                <w:sz w:val="16"/>
                <w:szCs w:val="16"/>
              </w:rPr>
            </w:pPr>
            <w:r w:rsidRPr="00910164">
              <w:rPr>
                <w:rFonts w:ascii="Arial" w:hAnsi="Arial" w:cs="Arial"/>
                <w:b/>
                <w:bCs/>
                <w:sz w:val="16"/>
                <w:szCs w:val="16"/>
              </w:rPr>
              <w:t>3</w:t>
            </w:r>
          </w:p>
        </w:tc>
      </w:tr>
      <w:tr w:rsidR="00F23D2A" w14:paraId="4DA141F0" w14:textId="77777777" w:rsidTr="00910164">
        <w:trPr>
          <w:trHeight w:val="293"/>
        </w:trPr>
        <w:tc>
          <w:tcPr>
            <w:tcW w:w="2140" w:type="dxa"/>
          </w:tcPr>
          <w:p w14:paraId="65C30638" w14:textId="77777777" w:rsidR="00F23D2A" w:rsidRPr="00910164" w:rsidRDefault="00F23D2A" w:rsidP="009F6704">
            <w:pPr>
              <w:pStyle w:val="ListParagraph"/>
              <w:spacing w:after="120"/>
              <w:ind w:left="0"/>
              <w:rPr>
                <w:rFonts w:ascii="Arial" w:hAnsi="Arial" w:cs="Arial"/>
                <w:b/>
                <w:bCs/>
                <w:sz w:val="16"/>
                <w:szCs w:val="16"/>
              </w:rPr>
            </w:pPr>
            <w:r w:rsidRPr="00910164">
              <w:rPr>
                <w:rFonts w:ascii="Arial" w:hAnsi="Arial" w:cs="Arial"/>
                <w:b/>
                <w:bCs/>
                <w:sz w:val="16"/>
                <w:szCs w:val="16"/>
              </w:rPr>
              <w:t>Gender</w:t>
            </w:r>
          </w:p>
        </w:tc>
        <w:tc>
          <w:tcPr>
            <w:tcW w:w="2340" w:type="dxa"/>
          </w:tcPr>
          <w:p w14:paraId="05D26CB6" w14:textId="77777777" w:rsidR="00F23D2A" w:rsidRPr="00910164" w:rsidRDefault="00F23D2A" w:rsidP="009F6704">
            <w:pPr>
              <w:pStyle w:val="ListParagraph"/>
              <w:spacing w:after="120"/>
              <w:ind w:left="0"/>
              <w:jc w:val="center"/>
              <w:rPr>
                <w:rFonts w:ascii="Arial" w:hAnsi="Arial" w:cs="Arial"/>
                <w:sz w:val="16"/>
                <w:szCs w:val="16"/>
              </w:rPr>
            </w:pPr>
          </w:p>
        </w:tc>
        <w:tc>
          <w:tcPr>
            <w:tcW w:w="2104" w:type="dxa"/>
          </w:tcPr>
          <w:p w14:paraId="74A137D6" w14:textId="77777777" w:rsidR="00F23D2A" w:rsidRPr="00910164" w:rsidRDefault="00F23D2A" w:rsidP="009F6704">
            <w:pPr>
              <w:pStyle w:val="ListParagraph"/>
              <w:spacing w:after="120"/>
              <w:ind w:left="0"/>
              <w:jc w:val="center"/>
              <w:rPr>
                <w:rFonts w:ascii="Arial" w:hAnsi="Arial" w:cs="Arial"/>
                <w:sz w:val="16"/>
                <w:szCs w:val="16"/>
              </w:rPr>
            </w:pPr>
          </w:p>
        </w:tc>
        <w:tc>
          <w:tcPr>
            <w:tcW w:w="2020" w:type="dxa"/>
          </w:tcPr>
          <w:p w14:paraId="67E81602" w14:textId="77777777" w:rsidR="00F23D2A" w:rsidRPr="00910164" w:rsidRDefault="00F23D2A" w:rsidP="009F6704">
            <w:pPr>
              <w:pStyle w:val="ListParagraph"/>
              <w:spacing w:after="120"/>
              <w:ind w:left="0"/>
              <w:jc w:val="center"/>
              <w:rPr>
                <w:rFonts w:ascii="Arial" w:hAnsi="Arial" w:cs="Arial"/>
                <w:sz w:val="16"/>
                <w:szCs w:val="16"/>
              </w:rPr>
            </w:pPr>
          </w:p>
        </w:tc>
      </w:tr>
      <w:tr w:rsidR="00F23D2A" w14:paraId="1A89BE92" w14:textId="77777777" w:rsidTr="00910164">
        <w:trPr>
          <w:trHeight w:val="293"/>
        </w:trPr>
        <w:tc>
          <w:tcPr>
            <w:tcW w:w="2140" w:type="dxa"/>
          </w:tcPr>
          <w:p w14:paraId="3E6B6DA7"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Male</w:t>
            </w:r>
          </w:p>
        </w:tc>
        <w:tc>
          <w:tcPr>
            <w:tcW w:w="2340" w:type="dxa"/>
          </w:tcPr>
          <w:p w14:paraId="3A5A74DD" w14:textId="763CB8CF"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1</w:t>
            </w:r>
            <w:r w:rsidR="00B94A92" w:rsidRPr="00910164">
              <w:rPr>
                <w:rFonts w:ascii="Arial" w:hAnsi="Arial" w:cs="Arial"/>
                <w:sz w:val="16"/>
                <w:szCs w:val="16"/>
              </w:rPr>
              <w:t>4</w:t>
            </w:r>
          </w:p>
        </w:tc>
        <w:tc>
          <w:tcPr>
            <w:tcW w:w="2104" w:type="dxa"/>
          </w:tcPr>
          <w:p w14:paraId="3B4209EB"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4</w:t>
            </w:r>
          </w:p>
        </w:tc>
        <w:tc>
          <w:tcPr>
            <w:tcW w:w="2020" w:type="dxa"/>
          </w:tcPr>
          <w:p w14:paraId="6F8348B8"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1</w:t>
            </w:r>
          </w:p>
        </w:tc>
      </w:tr>
      <w:tr w:rsidR="00F23D2A" w14:paraId="1A6AE675" w14:textId="77777777" w:rsidTr="00910164">
        <w:trPr>
          <w:trHeight w:val="293"/>
        </w:trPr>
        <w:tc>
          <w:tcPr>
            <w:tcW w:w="2140" w:type="dxa"/>
          </w:tcPr>
          <w:p w14:paraId="3160A71B"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Female</w:t>
            </w:r>
          </w:p>
        </w:tc>
        <w:tc>
          <w:tcPr>
            <w:tcW w:w="2340" w:type="dxa"/>
          </w:tcPr>
          <w:p w14:paraId="63F775E5" w14:textId="73C9F0AF"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1</w:t>
            </w:r>
            <w:r w:rsidR="00B94A92" w:rsidRPr="00910164">
              <w:rPr>
                <w:rFonts w:ascii="Arial" w:hAnsi="Arial" w:cs="Arial"/>
                <w:sz w:val="16"/>
                <w:szCs w:val="16"/>
              </w:rPr>
              <w:t>1</w:t>
            </w:r>
          </w:p>
        </w:tc>
        <w:tc>
          <w:tcPr>
            <w:tcW w:w="2104" w:type="dxa"/>
          </w:tcPr>
          <w:p w14:paraId="2772D026"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3</w:t>
            </w:r>
          </w:p>
        </w:tc>
        <w:tc>
          <w:tcPr>
            <w:tcW w:w="2020" w:type="dxa"/>
          </w:tcPr>
          <w:p w14:paraId="7AA8023D" w14:textId="77777777" w:rsidR="00F23D2A" w:rsidRPr="00910164" w:rsidRDefault="00F23D2A" w:rsidP="009F6704">
            <w:pPr>
              <w:pStyle w:val="ListParagraph"/>
              <w:spacing w:after="120"/>
              <w:ind w:left="0"/>
              <w:jc w:val="center"/>
              <w:rPr>
                <w:rFonts w:ascii="Arial" w:hAnsi="Arial" w:cs="Arial"/>
                <w:sz w:val="16"/>
                <w:szCs w:val="16"/>
              </w:rPr>
            </w:pPr>
            <w:r w:rsidRPr="00910164">
              <w:rPr>
                <w:rFonts w:ascii="Arial" w:hAnsi="Arial" w:cs="Arial"/>
                <w:sz w:val="16"/>
                <w:szCs w:val="16"/>
              </w:rPr>
              <w:t>2</w:t>
            </w:r>
          </w:p>
        </w:tc>
      </w:tr>
      <w:tr w:rsidR="00F23D2A" w14:paraId="1F932E5F" w14:textId="77777777" w:rsidTr="00910164">
        <w:trPr>
          <w:trHeight w:val="293"/>
        </w:trPr>
        <w:tc>
          <w:tcPr>
            <w:tcW w:w="2140" w:type="dxa"/>
          </w:tcPr>
          <w:p w14:paraId="1217D991" w14:textId="77777777" w:rsidR="00F23D2A" w:rsidRPr="00910164" w:rsidRDefault="00F23D2A" w:rsidP="009F6704">
            <w:pPr>
              <w:pStyle w:val="ListParagraph"/>
              <w:spacing w:after="120"/>
              <w:ind w:left="0"/>
              <w:rPr>
                <w:rFonts w:ascii="Arial" w:hAnsi="Arial" w:cs="Arial"/>
                <w:sz w:val="16"/>
                <w:szCs w:val="16"/>
              </w:rPr>
            </w:pPr>
            <w:r w:rsidRPr="00910164">
              <w:rPr>
                <w:rFonts w:ascii="Arial" w:hAnsi="Arial" w:cs="Arial"/>
                <w:sz w:val="16"/>
                <w:szCs w:val="16"/>
              </w:rPr>
              <w:t xml:space="preserve">    Other</w:t>
            </w:r>
          </w:p>
        </w:tc>
        <w:tc>
          <w:tcPr>
            <w:tcW w:w="2340" w:type="dxa"/>
          </w:tcPr>
          <w:p w14:paraId="380258F5" w14:textId="77777777" w:rsidR="00F23D2A" w:rsidRPr="00910164" w:rsidRDefault="00F23D2A" w:rsidP="009F6704">
            <w:pPr>
              <w:pStyle w:val="ListParagraph"/>
              <w:spacing w:after="120"/>
              <w:ind w:left="0"/>
              <w:jc w:val="center"/>
              <w:rPr>
                <w:rFonts w:ascii="Arial" w:hAnsi="Arial" w:cs="Arial"/>
                <w:sz w:val="16"/>
                <w:szCs w:val="16"/>
              </w:rPr>
            </w:pPr>
          </w:p>
        </w:tc>
        <w:tc>
          <w:tcPr>
            <w:tcW w:w="2104" w:type="dxa"/>
          </w:tcPr>
          <w:p w14:paraId="4D1B7B35" w14:textId="77777777" w:rsidR="00F23D2A" w:rsidRPr="00910164" w:rsidRDefault="00F23D2A" w:rsidP="009F6704">
            <w:pPr>
              <w:pStyle w:val="ListParagraph"/>
              <w:spacing w:after="120"/>
              <w:ind w:left="0"/>
              <w:jc w:val="center"/>
              <w:rPr>
                <w:rFonts w:ascii="Arial" w:hAnsi="Arial" w:cs="Arial"/>
                <w:sz w:val="16"/>
                <w:szCs w:val="16"/>
              </w:rPr>
            </w:pPr>
          </w:p>
        </w:tc>
        <w:tc>
          <w:tcPr>
            <w:tcW w:w="2020" w:type="dxa"/>
          </w:tcPr>
          <w:p w14:paraId="32526FAE" w14:textId="77777777" w:rsidR="00F23D2A" w:rsidRPr="00910164" w:rsidRDefault="00F23D2A" w:rsidP="009F6704">
            <w:pPr>
              <w:pStyle w:val="ListParagraph"/>
              <w:spacing w:after="120"/>
              <w:ind w:left="0"/>
              <w:jc w:val="center"/>
              <w:rPr>
                <w:rFonts w:ascii="Arial" w:hAnsi="Arial" w:cs="Arial"/>
                <w:sz w:val="16"/>
                <w:szCs w:val="16"/>
              </w:rPr>
            </w:pPr>
          </w:p>
        </w:tc>
      </w:tr>
      <w:tr w:rsidR="00F23D2A" w14:paraId="418E8903" w14:textId="77777777" w:rsidTr="00700157">
        <w:trPr>
          <w:trHeight w:val="50"/>
        </w:trPr>
        <w:tc>
          <w:tcPr>
            <w:tcW w:w="2140" w:type="dxa"/>
          </w:tcPr>
          <w:p w14:paraId="6C66A2EA" w14:textId="77777777" w:rsidR="00F23D2A" w:rsidRPr="00910164" w:rsidRDefault="00F23D2A" w:rsidP="009F6704">
            <w:pPr>
              <w:pStyle w:val="ListParagraph"/>
              <w:spacing w:after="120"/>
              <w:ind w:left="0"/>
              <w:jc w:val="right"/>
              <w:rPr>
                <w:rFonts w:ascii="Arial" w:hAnsi="Arial" w:cs="Arial"/>
                <w:b/>
                <w:bCs/>
                <w:sz w:val="16"/>
                <w:szCs w:val="16"/>
              </w:rPr>
            </w:pPr>
            <w:r w:rsidRPr="00910164">
              <w:rPr>
                <w:rFonts w:ascii="Arial" w:hAnsi="Arial" w:cs="Arial"/>
                <w:b/>
                <w:bCs/>
                <w:sz w:val="16"/>
                <w:szCs w:val="16"/>
              </w:rPr>
              <w:t>Total</w:t>
            </w:r>
          </w:p>
        </w:tc>
        <w:tc>
          <w:tcPr>
            <w:tcW w:w="2340" w:type="dxa"/>
          </w:tcPr>
          <w:p w14:paraId="3884D1E3" w14:textId="578D0C6B" w:rsidR="00F23D2A" w:rsidRPr="00910164" w:rsidRDefault="00F23D2A" w:rsidP="009F6704">
            <w:pPr>
              <w:pStyle w:val="ListParagraph"/>
              <w:spacing w:after="120"/>
              <w:ind w:left="0"/>
              <w:jc w:val="center"/>
              <w:rPr>
                <w:rFonts w:ascii="Arial" w:hAnsi="Arial" w:cs="Arial"/>
                <w:b/>
                <w:bCs/>
                <w:sz w:val="16"/>
                <w:szCs w:val="16"/>
              </w:rPr>
            </w:pPr>
            <w:r w:rsidRPr="00910164">
              <w:rPr>
                <w:rFonts w:ascii="Arial" w:hAnsi="Arial" w:cs="Arial"/>
                <w:b/>
                <w:bCs/>
                <w:sz w:val="16"/>
                <w:szCs w:val="16"/>
              </w:rPr>
              <w:t>2</w:t>
            </w:r>
            <w:r w:rsidR="00B94A92" w:rsidRPr="00910164">
              <w:rPr>
                <w:rFonts w:ascii="Arial" w:hAnsi="Arial" w:cs="Arial"/>
                <w:b/>
                <w:bCs/>
                <w:sz w:val="16"/>
                <w:szCs w:val="16"/>
              </w:rPr>
              <w:t>5</w:t>
            </w:r>
          </w:p>
        </w:tc>
        <w:tc>
          <w:tcPr>
            <w:tcW w:w="2104" w:type="dxa"/>
          </w:tcPr>
          <w:p w14:paraId="5A74B413" w14:textId="77777777" w:rsidR="00F23D2A" w:rsidRPr="00910164" w:rsidRDefault="00F23D2A" w:rsidP="009F6704">
            <w:pPr>
              <w:pStyle w:val="ListParagraph"/>
              <w:spacing w:after="120"/>
              <w:ind w:left="0"/>
              <w:jc w:val="center"/>
              <w:rPr>
                <w:rFonts w:ascii="Arial" w:hAnsi="Arial" w:cs="Arial"/>
                <w:b/>
                <w:bCs/>
                <w:sz w:val="16"/>
                <w:szCs w:val="16"/>
              </w:rPr>
            </w:pPr>
            <w:r w:rsidRPr="00910164">
              <w:rPr>
                <w:rFonts w:ascii="Arial" w:hAnsi="Arial" w:cs="Arial"/>
                <w:b/>
                <w:bCs/>
                <w:sz w:val="16"/>
                <w:szCs w:val="16"/>
              </w:rPr>
              <w:t>7</w:t>
            </w:r>
          </w:p>
        </w:tc>
        <w:tc>
          <w:tcPr>
            <w:tcW w:w="2020" w:type="dxa"/>
          </w:tcPr>
          <w:p w14:paraId="4A2D2919" w14:textId="77777777" w:rsidR="00F23D2A" w:rsidRPr="00910164" w:rsidRDefault="00F23D2A" w:rsidP="009F6704">
            <w:pPr>
              <w:pStyle w:val="ListParagraph"/>
              <w:spacing w:after="120"/>
              <w:ind w:left="0"/>
              <w:jc w:val="center"/>
              <w:rPr>
                <w:rFonts w:ascii="Arial" w:hAnsi="Arial" w:cs="Arial"/>
                <w:b/>
                <w:bCs/>
                <w:sz w:val="16"/>
                <w:szCs w:val="16"/>
              </w:rPr>
            </w:pPr>
            <w:r w:rsidRPr="00910164">
              <w:rPr>
                <w:rFonts w:ascii="Arial" w:hAnsi="Arial" w:cs="Arial"/>
                <w:b/>
                <w:bCs/>
                <w:sz w:val="16"/>
                <w:szCs w:val="16"/>
              </w:rPr>
              <w:t>3</w:t>
            </w:r>
          </w:p>
        </w:tc>
      </w:tr>
      <w:bookmarkEnd w:id="1"/>
    </w:tbl>
    <w:p w14:paraId="142B0545" w14:textId="77777777" w:rsidR="00F23D2A" w:rsidRDefault="00F23D2A" w:rsidP="00F23D2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175DEFD" w14:textId="77777777" w:rsidR="00F23D2A" w:rsidRDefault="00F23D2A" w:rsidP="00F23D2A">
      <w:pPr>
        <w:pStyle w:val="ListParagraph"/>
        <w:widowControl/>
        <w:numPr>
          <w:ilvl w:val="0"/>
          <w:numId w:val="13"/>
        </w:numPr>
        <w:jc w:val="both"/>
        <w:rPr>
          <w:rFonts w:ascii="Arial" w:hAnsi="Arial"/>
          <w:iCs/>
          <w:szCs w:val="20"/>
        </w:rPr>
      </w:pPr>
      <w:r w:rsidRPr="001A4C70">
        <w:rPr>
          <w:rFonts w:ascii="Arial" w:hAnsi="Arial"/>
          <w:iCs/>
          <w:szCs w:val="20"/>
        </w:rPr>
        <w:t>Agency will assist eligible participants in submitting applications to applicable Santa Monica Housing programs, including but not limited to: Section 8 and Below Market Housing (BMH) Waitlists, Preserving Our Diversity (POD), and Continuum of Care (CoC) programs.</w:t>
      </w:r>
    </w:p>
    <w:p w14:paraId="31F86F38" w14:textId="737F7B30" w:rsidR="00F23D2A" w:rsidRPr="00FE3DA9" w:rsidRDefault="00F23D2A" w:rsidP="00F23D2A">
      <w:pPr>
        <w:pStyle w:val="ListParagraph"/>
        <w:widowControl/>
        <w:numPr>
          <w:ilvl w:val="1"/>
          <w:numId w:val="13"/>
        </w:numPr>
        <w:jc w:val="both"/>
        <w:rPr>
          <w:rFonts w:ascii="Arial" w:hAnsi="Arial" w:cs="Arial"/>
          <w:b/>
          <w:bCs/>
          <w:iCs/>
          <w:szCs w:val="20"/>
        </w:rPr>
      </w:pPr>
      <w:r w:rsidRPr="00FE3DA9">
        <w:rPr>
          <w:rFonts w:ascii="Arial" w:hAnsi="Arial" w:cs="Arial"/>
          <w:b/>
          <w:bCs/>
          <w:iCs/>
          <w:szCs w:val="20"/>
        </w:rPr>
        <w:t>We are in compliance with this condition.</w:t>
      </w:r>
    </w:p>
    <w:p w14:paraId="03E6D70C" w14:textId="16D1904A" w:rsidR="001328B0" w:rsidRPr="00FE3DA9" w:rsidRDefault="001328B0" w:rsidP="001328B0">
      <w:pPr>
        <w:pStyle w:val="ListParagraph"/>
        <w:numPr>
          <w:ilvl w:val="1"/>
          <w:numId w:val="13"/>
        </w:numPr>
        <w:jc w:val="both"/>
        <w:rPr>
          <w:rFonts w:ascii="Arial" w:eastAsia="Calibri" w:hAnsi="Arial" w:cs="Arial"/>
          <w:b/>
          <w:bCs/>
          <w:color w:val="000000" w:themeColor="text1"/>
          <w:szCs w:val="20"/>
        </w:rPr>
      </w:pPr>
      <w:r w:rsidRPr="00FE3DA9">
        <w:rPr>
          <w:rFonts w:ascii="Arial" w:eastAsia="Calibri" w:hAnsi="Arial" w:cs="Arial"/>
          <w:color w:val="000000" w:themeColor="text1"/>
          <w:szCs w:val="20"/>
        </w:rPr>
        <w:t>Staff connect eligible participants to City of SM housing opportunities</w:t>
      </w:r>
      <w:r w:rsidR="003D70CC">
        <w:rPr>
          <w:rFonts w:ascii="Arial" w:eastAsia="Calibri" w:hAnsi="Arial" w:cs="Arial"/>
          <w:color w:val="000000" w:themeColor="text1"/>
          <w:szCs w:val="20"/>
        </w:rPr>
        <w:t>;</w:t>
      </w:r>
    </w:p>
    <w:p w14:paraId="49D4AB52" w14:textId="4BE02F9F" w:rsidR="001328B0" w:rsidRPr="00FE3DA9" w:rsidRDefault="001328B0" w:rsidP="001328B0">
      <w:pPr>
        <w:pStyle w:val="ListParagraph"/>
        <w:numPr>
          <w:ilvl w:val="1"/>
          <w:numId w:val="13"/>
        </w:numPr>
        <w:rPr>
          <w:rFonts w:ascii="Arial" w:eastAsia="Calibri" w:hAnsi="Arial" w:cs="Arial"/>
          <w:color w:val="000000" w:themeColor="text1"/>
          <w:szCs w:val="20"/>
        </w:rPr>
      </w:pPr>
      <w:r w:rsidRPr="00FE3DA9">
        <w:rPr>
          <w:rFonts w:ascii="Arial" w:eastAsia="Calibri" w:hAnsi="Arial" w:cs="Arial"/>
          <w:color w:val="000000" w:themeColor="text1"/>
          <w:szCs w:val="20"/>
        </w:rPr>
        <w:t>Attend CHP meetings facilitated by City of SM Staff</w:t>
      </w:r>
      <w:r w:rsidR="003D70CC">
        <w:rPr>
          <w:rFonts w:ascii="Arial" w:eastAsia="Calibri" w:hAnsi="Arial" w:cs="Arial"/>
          <w:color w:val="000000" w:themeColor="text1"/>
          <w:szCs w:val="20"/>
        </w:rPr>
        <w:t>;</w:t>
      </w:r>
      <w:r w:rsidRPr="00FE3DA9">
        <w:rPr>
          <w:rFonts w:ascii="Arial" w:eastAsia="Calibri" w:hAnsi="Arial" w:cs="Arial"/>
          <w:color w:val="000000" w:themeColor="text1"/>
          <w:szCs w:val="20"/>
        </w:rPr>
        <w:t xml:space="preserve"> </w:t>
      </w:r>
    </w:p>
    <w:p w14:paraId="7EBD38F5" w14:textId="77777777" w:rsidR="001328B0" w:rsidRDefault="001328B0" w:rsidP="001328B0">
      <w:pPr>
        <w:pStyle w:val="ListParagraph"/>
        <w:numPr>
          <w:ilvl w:val="1"/>
          <w:numId w:val="13"/>
        </w:numPr>
        <w:rPr>
          <w:color w:val="000000" w:themeColor="text1"/>
          <w:sz w:val="22"/>
          <w:szCs w:val="22"/>
        </w:rPr>
      </w:pPr>
      <w:r w:rsidRPr="00FE3DA9">
        <w:rPr>
          <w:rFonts w:ascii="Arial" w:eastAsia="Calibri" w:hAnsi="Arial" w:cs="Arial"/>
          <w:color w:val="000000" w:themeColor="text1"/>
          <w:szCs w:val="20"/>
        </w:rPr>
        <w:t>Work in collaboration with CoC programs in SM to connect eligible participants to housing opportunities</w:t>
      </w:r>
      <w:r w:rsidRPr="7D4D9060">
        <w:rPr>
          <w:rFonts w:ascii="Calibri" w:eastAsia="Calibri" w:hAnsi="Calibri" w:cs="Calibri"/>
          <w:color w:val="000000" w:themeColor="text1"/>
          <w:sz w:val="22"/>
          <w:szCs w:val="22"/>
        </w:rPr>
        <w:t>.</w:t>
      </w:r>
    </w:p>
    <w:p w14:paraId="22CF92FC" w14:textId="77777777" w:rsidR="00F23D2A" w:rsidRPr="001A4C70" w:rsidRDefault="00F23D2A" w:rsidP="00F23D2A">
      <w:pPr>
        <w:pStyle w:val="ListParagraph"/>
        <w:widowControl/>
        <w:ind w:left="1440"/>
        <w:jc w:val="both"/>
        <w:rPr>
          <w:rFonts w:ascii="Arial" w:hAnsi="Arial"/>
          <w:iCs/>
          <w:szCs w:val="20"/>
        </w:rPr>
      </w:pPr>
    </w:p>
    <w:p w14:paraId="104686A5" w14:textId="77777777" w:rsidR="00F23D2A" w:rsidRPr="001A4C70" w:rsidRDefault="00F23D2A" w:rsidP="00F23D2A">
      <w:pPr>
        <w:widowControl/>
        <w:jc w:val="both"/>
        <w:rPr>
          <w:rFonts w:ascii="Arial" w:hAnsi="Arial"/>
          <w:iCs/>
          <w:szCs w:val="20"/>
        </w:rPr>
      </w:pPr>
      <w:r w:rsidRPr="001A4C70">
        <w:rPr>
          <w:rFonts w:ascii="Arial" w:hAnsi="Arial"/>
          <w:iCs/>
          <w:szCs w:val="20"/>
        </w:rPr>
        <w:t>Youth &amp; Families Agencies:</w:t>
      </w:r>
    </w:p>
    <w:p w14:paraId="7CA82B26" w14:textId="77777777" w:rsidR="00F23D2A" w:rsidRDefault="00F23D2A" w:rsidP="00F23D2A">
      <w:pPr>
        <w:pStyle w:val="ListParagraph"/>
        <w:widowControl/>
        <w:numPr>
          <w:ilvl w:val="0"/>
          <w:numId w:val="10"/>
        </w:numPr>
        <w:jc w:val="both"/>
        <w:rPr>
          <w:rFonts w:ascii="Arial" w:hAnsi="Arial"/>
          <w:iCs/>
          <w:szCs w:val="20"/>
        </w:rPr>
      </w:pPr>
      <w:r w:rsidRPr="001A4C70">
        <w:rPr>
          <w:rFonts w:ascii="Arial" w:hAnsi="Arial"/>
          <w:iCs/>
          <w:szCs w:val="20"/>
        </w:rPr>
        <w:t>Actively participate in appropriate Santa Monica Cradle to Career (smC2C) collective impact meetings and initiatives, which may include but are not limited to: smC2C work groups, Child, and Youth Resource Teams (CYRT), Early Childhood Task Force, and Education Collaborative.</w:t>
      </w:r>
    </w:p>
    <w:p w14:paraId="53A7EFED" w14:textId="53079B05" w:rsidR="00F23D2A" w:rsidRPr="001328B0" w:rsidRDefault="00F23D2A" w:rsidP="00C2167A">
      <w:pPr>
        <w:pStyle w:val="ListParagraph"/>
        <w:widowControl/>
        <w:numPr>
          <w:ilvl w:val="1"/>
          <w:numId w:val="10"/>
        </w:numPr>
        <w:jc w:val="both"/>
        <w:rPr>
          <w:rFonts w:ascii="Arial" w:hAnsi="Arial"/>
          <w:iCs/>
          <w:szCs w:val="20"/>
        </w:rPr>
      </w:pPr>
      <w:r w:rsidRPr="001328B0">
        <w:rPr>
          <w:rFonts w:ascii="Arial" w:hAnsi="Arial"/>
          <w:b/>
          <w:bCs/>
          <w:iCs/>
          <w:szCs w:val="20"/>
        </w:rPr>
        <w:t>We are in compliance with this condition.</w:t>
      </w:r>
    </w:p>
    <w:p w14:paraId="6A2564D1" w14:textId="77777777" w:rsidR="001328B0" w:rsidRDefault="001328B0" w:rsidP="001328B0">
      <w:pPr>
        <w:pStyle w:val="ListParagraph"/>
        <w:numPr>
          <w:ilvl w:val="1"/>
          <w:numId w:val="10"/>
        </w:numPr>
        <w:jc w:val="both"/>
        <w:rPr>
          <w:rFonts w:ascii="Arial" w:eastAsia="Arial" w:hAnsi="Arial" w:cs="Arial"/>
          <w:b/>
          <w:bCs/>
        </w:rPr>
      </w:pPr>
      <w:r w:rsidRPr="7D4D9060">
        <w:rPr>
          <w:rFonts w:ascii="Arial" w:eastAsia="Arial" w:hAnsi="Arial" w:cs="Arial"/>
        </w:rPr>
        <w:t>Chrysalis’ External Relations team attends Santa Monica Cradle to Career meetings and initiatives.</w:t>
      </w:r>
    </w:p>
    <w:p w14:paraId="65D2FC49" w14:textId="77777777" w:rsidR="001328B0" w:rsidRPr="001328B0" w:rsidRDefault="001328B0" w:rsidP="001328B0">
      <w:pPr>
        <w:pStyle w:val="ListParagraph"/>
        <w:widowControl/>
        <w:ind w:left="1440"/>
        <w:jc w:val="both"/>
        <w:rPr>
          <w:rFonts w:ascii="Arial" w:hAnsi="Arial"/>
          <w:iCs/>
          <w:szCs w:val="20"/>
        </w:rPr>
      </w:pPr>
    </w:p>
    <w:p w14:paraId="6CAC2745" w14:textId="7A42CBAA" w:rsidR="00F23D2A" w:rsidRDefault="00F23D2A" w:rsidP="00F23D2A">
      <w:pPr>
        <w:pStyle w:val="ListParagraph"/>
        <w:widowControl/>
        <w:numPr>
          <w:ilvl w:val="0"/>
          <w:numId w:val="10"/>
        </w:numPr>
        <w:jc w:val="both"/>
        <w:rPr>
          <w:rFonts w:ascii="Arial" w:hAnsi="Arial"/>
          <w:iCs/>
          <w:szCs w:val="20"/>
        </w:rPr>
      </w:pPr>
      <w:r w:rsidRPr="001A4C70">
        <w:rPr>
          <w:rFonts w:ascii="Arial" w:hAnsi="Arial"/>
          <w:iCs/>
          <w:szCs w:val="20"/>
        </w:rPr>
        <w:t xml:space="preserve">Work with the City and the youth and families network of care to provide coordinated support to individuals and families that might require agency expertise in the aftermath of a serious community crisis. A community crisis may include a traumatic event or emergency condition that creates distress, hardship, </w:t>
      </w:r>
      <w:r w:rsidR="00700157" w:rsidRPr="001A4C70">
        <w:rPr>
          <w:rFonts w:ascii="Arial" w:hAnsi="Arial"/>
          <w:iCs/>
          <w:szCs w:val="20"/>
        </w:rPr>
        <w:t>fear,</w:t>
      </w:r>
      <w:r w:rsidRPr="001A4C70">
        <w:rPr>
          <w:rFonts w:ascii="Arial" w:hAnsi="Arial"/>
          <w:iCs/>
          <w:szCs w:val="20"/>
        </w:rPr>
        <w:t xml:space="preserve"> or grief and has a special significance to the community.</w:t>
      </w:r>
    </w:p>
    <w:p w14:paraId="236B698B" w14:textId="2CE5E753" w:rsidR="00F23D2A" w:rsidRDefault="00F23D2A" w:rsidP="00F23D2A">
      <w:pPr>
        <w:pStyle w:val="ListParagraph"/>
        <w:widowControl/>
        <w:numPr>
          <w:ilvl w:val="1"/>
          <w:numId w:val="10"/>
        </w:numPr>
        <w:jc w:val="both"/>
        <w:rPr>
          <w:rFonts w:ascii="Arial" w:hAnsi="Arial"/>
          <w:b/>
          <w:bCs/>
          <w:iCs/>
          <w:szCs w:val="20"/>
        </w:rPr>
      </w:pPr>
      <w:r w:rsidRPr="004E05A9">
        <w:rPr>
          <w:rFonts w:ascii="Arial" w:hAnsi="Arial"/>
          <w:b/>
          <w:bCs/>
          <w:iCs/>
          <w:szCs w:val="20"/>
        </w:rPr>
        <w:t>We are in compliance with this condition.</w:t>
      </w:r>
    </w:p>
    <w:p w14:paraId="047A5D2C" w14:textId="0EBFD423" w:rsidR="001328B0" w:rsidRDefault="001328B0" w:rsidP="001328B0">
      <w:pPr>
        <w:pStyle w:val="ListParagraph"/>
        <w:numPr>
          <w:ilvl w:val="1"/>
          <w:numId w:val="10"/>
        </w:numPr>
        <w:jc w:val="both"/>
        <w:rPr>
          <w:rFonts w:ascii="Arial" w:eastAsia="Arial" w:hAnsi="Arial" w:cs="Arial"/>
          <w:b/>
          <w:bCs/>
        </w:rPr>
      </w:pPr>
      <w:r w:rsidRPr="7D4D9060">
        <w:rPr>
          <w:rFonts w:ascii="Arial" w:eastAsia="Arial" w:hAnsi="Arial" w:cs="Arial"/>
        </w:rPr>
        <w:t>Work in collaboration and partnership with CoC &amp; C2C programs to support eligible participants through crises</w:t>
      </w:r>
      <w:r w:rsidR="003D70CC">
        <w:rPr>
          <w:rFonts w:ascii="Arial" w:eastAsia="Arial" w:hAnsi="Arial" w:cs="Arial"/>
        </w:rPr>
        <w:t>;</w:t>
      </w:r>
    </w:p>
    <w:p w14:paraId="65550EFD" w14:textId="51697249" w:rsidR="001328B0" w:rsidRDefault="001328B0" w:rsidP="001328B0">
      <w:pPr>
        <w:pStyle w:val="ListParagraph"/>
        <w:numPr>
          <w:ilvl w:val="1"/>
          <w:numId w:val="10"/>
        </w:numPr>
        <w:rPr>
          <w:rFonts w:ascii="Arial" w:eastAsia="Arial" w:hAnsi="Arial" w:cs="Arial"/>
        </w:rPr>
      </w:pPr>
      <w:r w:rsidRPr="7D4D9060">
        <w:rPr>
          <w:rFonts w:ascii="Arial" w:eastAsia="Arial" w:hAnsi="Arial" w:cs="Arial"/>
        </w:rPr>
        <w:lastRenderedPageBreak/>
        <w:t>Attend Case conferences with partners and in real time, address or provide support for participants</w:t>
      </w:r>
      <w:r w:rsidR="003D70CC">
        <w:rPr>
          <w:rFonts w:ascii="Arial" w:eastAsia="Arial" w:hAnsi="Arial" w:cs="Arial"/>
        </w:rPr>
        <w:t>;</w:t>
      </w:r>
    </w:p>
    <w:p w14:paraId="0B2CEDFC" w14:textId="77777777" w:rsidR="001328B0" w:rsidRDefault="001328B0" w:rsidP="001328B0">
      <w:pPr>
        <w:pStyle w:val="ListParagraph"/>
        <w:numPr>
          <w:ilvl w:val="1"/>
          <w:numId w:val="10"/>
        </w:numPr>
        <w:rPr>
          <w:rFonts w:ascii="Arial" w:eastAsia="Arial" w:hAnsi="Arial" w:cs="Arial"/>
        </w:rPr>
      </w:pPr>
      <w:r w:rsidRPr="7D4D9060">
        <w:rPr>
          <w:rFonts w:ascii="Arial" w:eastAsia="Arial" w:hAnsi="Arial" w:cs="Arial"/>
        </w:rPr>
        <w:t>Respond to requests from programs to assist participants when called upon.</w:t>
      </w:r>
    </w:p>
    <w:p w14:paraId="2BD15337" w14:textId="77777777" w:rsidR="00910164" w:rsidRDefault="00910164" w:rsidP="00F23D2A">
      <w:pPr>
        <w:widowControl/>
        <w:jc w:val="both"/>
        <w:rPr>
          <w:rFonts w:ascii="Arial" w:hAnsi="Arial"/>
          <w:iCs/>
          <w:szCs w:val="20"/>
        </w:rPr>
      </w:pPr>
    </w:p>
    <w:p w14:paraId="68242600" w14:textId="1872251F" w:rsidR="00F23D2A" w:rsidRPr="001A4C70" w:rsidRDefault="00F23D2A" w:rsidP="00F23D2A">
      <w:pPr>
        <w:widowControl/>
        <w:jc w:val="both"/>
        <w:rPr>
          <w:rFonts w:ascii="Arial" w:hAnsi="Arial"/>
          <w:iCs/>
          <w:szCs w:val="20"/>
        </w:rPr>
      </w:pPr>
      <w:r w:rsidRPr="001A4C70">
        <w:rPr>
          <w:rFonts w:ascii="Arial" w:hAnsi="Arial"/>
          <w:iCs/>
          <w:szCs w:val="20"/>
        </w:rPr>
        <w:t>Proposition A Funding:</w:t>
      </w:r>
    </w:p>
    <w:p w14:paraId="4DD2B5ED" w14:textId="77777777" w:rsidR="00F23D2A" w:rsidRDefault="00F23D2A" w:rsidP="00F23D2A">
      <w:pPr>
        <w:pStyle w:val="ListParagraph"/>
        <w:widowControl/>
        <w:numPr>
          <w:ilvl w:val="0"/>
          <w:numId w:val="11"/>
        </w:numPr>
        <w:jc w:val="both"/>
        <w:rPr>
          <w:rFonts w:ascii="Arial" w:hAnsi="Arial"/>
          <w:iCs/>
          <w:szCs w:val="20"/>
        </w:rPr>
      </w:pPr>
      <w:r w:rsidRPr="001A4C70">
        <w:rPr>
          <w:rFonts w:ascii="Arial" w:hAnsi="Arial"/>
          <w:iCs/>
          <w:szCs w:val="20"/>
        </w:rPr>
        <w:t xml:space="preserve">Los Angeles County Proposition A funds are designated for transportation purposes only. The City currently has an agreement with the Los Angeles County Metropolitan Transportation Authority (LACMTA) to use Proposition A funds for bus or rail passes. It is important that these funds remain restricted for this purpose only. They may not be used for other budget line items. Any unexpended or unencumbered Proposition A funds must be returned to the City at the end of the fiscal year. Please submit supporting documentation, i.e., copies of paid invoices, canceled checks, etc., for all Proposition A expenditures with your Fiscal Status Reports and maintain a log of program participants receiving Proposition A bus or rail passes. </w:t>
      </w:r>
    </w:p>
    <w:p w14:paraId="279A1C77" w14:textId="675B7023" w:rsidR="00F23D2A" w:rsidRDefault="00F23D2A" w:rsidP="00F23D2A">
      <w:pPr>
        <w:pStyle w:val="ListParagraph"/>
        <w:widowControl/>
        <w:numPr>
          <w:ilvl w:val="1"/>
          <w:numId w:val="11"/>
        </w:numPr>
        <w:jc w:val="both"/>
        <w:rPr>
          <w:rFonts w:ascii="Arial" w:hAnsi="Arial"/>
          <w:b/>
          <w:bCs/>
          <w:iCs/>
          <w:szCs w:val="20"/>
        </w:rPr>
      </w:pPr>
      <w:r w:rsidRPr="004E05A9">
        <w:rPr>
          <w:rFonts w:ascii="Arial" w:hAnsi="Arial"/>
          <w:b/>
          <w:bCs/>
          <w:iCs/>
          <w:szCs w:val="20"/>
        </w:rPr>
        <w:t>We are in compliance with this condition.</w:t>
      </w:r>
    </w:p>
    <w:p w14:paraId="5AF607C7" w14:textId="77777777" w:rsidR="001328B0" w:rsidRDefault="001328B0" w:rsidP="001328B0">
      <w:pPr>
        <w:pStyle w:val="ListParagraph"/>
        <w:numPr>
          <w:ilvl w:val="1"/>
          <w:numId w:val="11"/>
        </w:numPr>
        <w:jc w:val="both"/>
        <w:rPr>
          <w:rFonts w:ascii="Arial" w:eastAsia="Arial" w:hAnsi="Arial" w:cs="Arial"/>
          <w:b/>
          <w:bCs/>
        </w:rPr>
      </w:pPr>
      <w:r w:rsidRPr="7D4D9060">
        <w:rPr>
          <w:rFonts w:ascii="Arial" w:eastAsia="Arial" w:hAnsi="Arial" w:cs="Arial"/>
        </w:rPr>
        <w:t>Purchase metro and BBB transportation for participants</w:t>
      </w:r>
      <w:r w:rsidRPr="7D4D9060">
        <w:rPr>
          <w:rFonts w:ascii="Arial" w:eastAsia="Arial" w:hAnsi="Arial" w:cs="Arial"/>
          <w:b/>
          <w:bCs/>
        </w:rPr>
        <w:t>.</w:t>
      </w:r>
    </w:p>
    <w:p w14:paraId="39E9D751" w14:textId="77777777" w:rsidR="001328B0" w:rsidRPr="004E05A9" w:rsidRDefault="001328B0" w:rsidP="001328B0">
      <w:pPr>
        <w:pStyle w:val="ListParagraph"/>
        <w:widowControl/>
        <w:ind w:left="1440"/>
        <w:jc w:val="both"/>
        <w:rPr>
          <w:rFonts w:ascii="Arial" w:hAnsi="Arial"/>
          <w:b/>
          <w:bCs/>
          <w:iCs/>
          <w:szCs w:val="20"/>
        </w:rPr>
      </w:pPr>
    </w:p>
    <w:p w14:paraId="44AA60EB" w14:textId="77777777" w:rsidR="00F23D2A" w:rsidRPr="001A4C70" w:rsidRDefault="00F23D2A" w:rsidP="00F23D2A">
      <w:pPr>
        <w:widowControl/>
        <w:jc w:val="both"/>
        <w:rPr>
          <w:rFonts w:ascii="Arial" w:hAnsi="Arial"/>
          <w:iCs/>
          <w:szCs w:val="20"/>
        </w:rPr>
      </w:pPr>
      <w:r w:rsidRPr="001A4C70">
        <w:rPr>
          <w:rFonts w:ascii="Arial" w:hAnsi="Arial"/>
          <w:iCs/>
          <w:szCs w:val="20"/>
        </w:rPr>
        <w:t>CDBG Funding:</w:t>
      </w:r>
    </w:p>
    <w:p w14:paraId="5754FF98" w14:textId="77777777" w:rsidR="00F23D2A" w:rsidRDefault="00F23D2A" w:rsidP="00F23D2A">
      <w:pPr>
        <w:pStyle w:val="ListParagraph"/>
        <w:widowControl/>
        <w:numPr>
          <w:ilvl w:val="0"/>
          <w:numId w:val="12"/>
        </w:numPr>
        <w:jc w:val="both"/>
        <w:rPr>
          <w:rFonts w:ascii="Arial" w:hAnsi="Arial"/>
          <w:iCs/>
          <w:szCs w:val="20"/>
        </w:rPr>
      </w:pPr>
      <w:r w:rsidRPr="001A4C70">
        <w:rPr>
          <w:rFonts w:ascii="Arial" w:hAnsi="Arial"/>
          <w:iCs/>
          <w:szCs w:val="20"/>
        </w:rPr>
        <w:t>Eligible Activities: Contractor shall comply with eligibility requirements for Community Development Block Grant (CDBG) funded projects as detailed in 24 CFR Part 570 Subpart C of the Housing and Urban Development (HUD) Regulations. This project is deemed eligible for CDBG funding as an activity which benefits a limited clientele who are generally presumed to be principally low and moderate income persons or serves participants that provide family size and income evidence (24 CFR 570.208a2(A)(B)). Contractor must collect income verification documentation at the time of intake and at least annually while the participant is receiving CDBG-funded services. Contractor shall work with City staff to comply with fiscal year-end reporting as required by HUD in the preparation of the Consolidated Annual Performance and Evaluation Report (CAPER).</w:t>
      </w:r>
    </w:p>
    <w:p w14:paraId="72DE5D75" w14:textId="6BFE9C64" w:rsidR="00F23D2A" w:rsidRDefault="00F23D2A" w:rsidP="00F23D2A">
      <w:pPr>
        <w:pStyle w:val="ListParagraph"/>
        <w:widowControl/>
        <w:numPr>
          <w:ilvl w:val="1"/>
          <w:numId w:val="12"/>
        </w:numPr>
        <w:jc w:val="both"/>
        <w:rPr>
          <w:rFonts w:ascii="Arial" w:hAnsi="Arial"/>
          <w:b/>
          <w:bCs/>
          <w:iCs/>
          <w:szCs w:val="20"/>
        </w:rPr>
      </w:pPr>
      <w:r w:rsidRPr="004E05A9">
        <w:rPr>
          <w:rFonts w:ascii="Arial" w:hAnsi="Arial"/>
          <w:b/>
          <w:bCs/>
          <w:iCs/>
          <w:szCs w:val="20"/>
        </w:rPr>
        <w:t>We are in compliance with this condition.</w:t>
      </w:r>
    </w:p>
    <w:p w14:paraId="402EF4A4" w14:textId="4C50CEDF" w:rsidR="001328B0" w:rsidRDefault="001328B0" w:rsidP="001328B0">
      <w:pPr>
        <w:pStyle w:val="ListParagraph"/>
        <w:numPr>
          <w:ilvl w:val="1"/>
          <w:numId w:val="12"/>
        </w:numPr>
        <w:jc w:val="both"/>
        <w:rPr>
          <w:rFonts w:ascii="Arial" w:eastAsia="Arial" w:hAnsi="Arial" w:cs="Arial"/>
          <w:b/>
          <w:bCs/>
        </w:rPr>
      </w:pPr>
      <w:r w:rsidRPr="7D4D9060">
        <w:rPr>
          <w:rFonts w:ascii="Arial" w:eastAsia="Arial" w:hAnsi="Arial" w:cs="Arial"/>
        </w:rPr>
        <w:t>Collect income verification at time of intake through self-attestation</w:t>
      </w:r>
      <w:r w:rsidR="003D70CC">
        <w:rPr>
          <w:rFonts w:ascii="Arial" w:eastAsia="Arial" w:hAnsi="Arial" w:cs="Arial"/>
        </w:rPr>
        <w:t>;</w:t>
      </w:r>
    </w:p>
    <w:p w14:paraId="646C0580" w14:textId="1F25E8A9" w:rsidR="001328B0" w:rsidRDefault="001328B0" w:rsidP="001328B0">
      <w:pPr>
        <w:pStyle w:val="ListParagraph"/>
        <w:numPr>
          <w:ilvl w:val="1"/>
          <w:numId w:val="12"/>
        </w:numPr>
        <w:rPr>
          <w:rFonts w:ascii="Arial" w:eastAsia="Arial" w:hAnsi="Arial" w:cs="Arial"/>
        </w:rPr>
      </w:pPr>
      <w:r w:rsidRPr="7D4D9060">
        <w:rPr>
          <w:rFonts w:ascii="Arial" w:eastAsia="Arial" w:hAnsi="Arial" w:cs="Arial"/>
        </w:rPr>
        <w:t>Assist participants in obtaining social service benefits through DPSS who qualify</w:t>
      </w:r>
      <w:r w:rsidR="003D70CC">
        <w:rPr>
          <w:rFonts w:ascii="Arial" w:eastAsia="Arial" w:hAnsi="Arial" w:cs="Arial"/>
        </w:rPr>
        <w:t>;</w:t>
      </w:r>
      <w:r w:rsidRPr="7D4D9060">
        <w:rPr>
          <w:rFonts w:ascii="Arial" w:eastAsia="Arial" w:hAnsi="Arial" w:cs="Arial"/>
        </w:rPr>
        <w:t xml:space="preserve"> </w:t>
      </w:r>
    </w:p>
    <w:p w14:paraId="1F1BFC1C" w14:textId="77777777" w:rsidR="001328B0" w:rsidRDefault="001328B0" w:rsidP="001328B0">
      <w:pPr>
        <w:pStyle w:val="ListParagraph"/>
        <w:numPr>
          <w:ilvl w:val="1"/>
          <w:numId w:val="12"/>
        </w:numPr>
        <w:rPr>
          <w:rFonts w:ascii="Arial" w:eastAsia="Arial" w:hAnsi="Arial" w:cs="Arial"/>
        </w:rPr>
      </w:pPr>
      <w:r w:rsidRPr="7D4D9060">
        <w:rPr>
          <w:rFonts w:ascii="Arial" w:eastAsia="Arial" w:hAnsi="Arial" w:cs="Arial"/>
        </w:rPr>
        <w:t xml:space="preserve">100% of participants are unemployed or underemployed at time of intake. </w:t>
      </w:r>
    </w:p>
    <w:p w14:paraId="21C29085" w14:textId="77777777" w:rsidR="001328B0" w:rsidRPr="004E05A9" w:rsidRDefault="001328B0" w:rsidP="001328B0">
      <w:pPr>
        <w:pStyle w:val="ListParagraph"/>
        <w:widowControl/>
        <w:ind w:left="1440"/>
        <w:jc w:val="both"/>
        <w:rPr>
          <w:rFonts w:ascii="Arial" w:hAnsi="Arial"/>
          <w:b/>
          <w:bCs/>
          <w:iCs/>
          <w:szCs w:val="20"/>
        </w:rPr>
      </w:pPr>
    </w:p>
    <w:p w14:paraId="380648A9" w14:textId="77777777" w:rsidR="00F23D2A" w:rsidRDefault="00F23D2A" w:rsidP="00F23D2A">
      <w:pPr>
        <w:pStyle w:val="ListParagraph"/>
        <w:widowControl/>
        <w:numPr>
          <w:ilvl w:val="0"/>
          <w:numId w:val="12"/>
        </w:numPr>
        <w:jc w:val="both"/>
        <w:rPr>
          <w:rFonts w:ascii="Arial" w:hAnsi="Arial"/>
          <w:iCs/>
          <w:szCs w:val="20"/>
        </w:rPr>
      </w:pPr>
      <w:r w:rsidRPr="001A4C70">
        <w:rPr>
          <w:rFonts w:ascii="Arial" w:hAnsi="Arial"/>
          <w:iCs/>
          <w:szCs w:val="20"/>
        </w:rPr>
        <w:t>Program Income: Any program income generated by Contractor through the award of CDBG funds shall be returned to the City. “Program income” is herein defined as: a) proceeds from the disposition by sale or long-term lease of real property purchased or improved with CDBG funds; b) proceeds from the disposition of equipment purchased with CDBG funds; c) gross income from the use or rental of real or personal property acquired by the Contractor with CDBG funds, less costs incidental to generation of the income; d) gross income from the use or rental of real property, owned by Contractor, that was constructed or improved with CDBG funds, less costs incidental to generation of the income; e) payments of principal and interest on loans made using CDBG funds; f) proceeds from the sale of loans made with CDBG funds; g) proceeds from the sale of obligations secured by loans made with CDBG funds; h) interest earned on funds held in a revolving fund account; and i) interest earned on program income pending its disposition.</w:t>
      </w:r>
    </w:p>
    <w:p w14:paraId="641E5C80" w14:textId="4313F3C7" w:rsidR="00F23D2A" w:rsidRDefault="00F23D2A" w:rsidP="00F23D2A">
      <w:pPr>
        <w:pStyle w:val="ListParagraph"/>
        <w:widowControl/>
        <w:numPr>
          <w:ilvl w:val="1"/>
          <w:numId w:val="12"/>
        </w:numPr>
        <w:jc w:val="both"/>
        <w:rPr>
          <w:rFonts w:ascii="Arial" w:hAnsi="Arial"/>
          <w:b/>
          <w:bCs/>
          <w:iCs/>
          <w:szCs w:val="20"/>
        </w:rPr>
      </w:pPr>
      <w:r w:rsidRPr="004E05A9">
        <w:rPr>
          <w:rFonts w:ascii="Arial" w:hAnsi="Arial"/>
          <w:b/>
          <w:bCs/>
          <w:iCs/>
          <w:szCs w:val="20"/>
        </w:rPr>
        <w:t>We are in compliance with this condition.</w:t>
      </w:r>
    </w:p>
    <w:p w14:paraId="01EEA83C" w14:textId="77777777" w:rsidR="001328B0" w:rsidRDefault="001328B0" w:rsidP="001328B0">
      <w:pPr>
        <w:pStyle w:val="ListParagraph"/>
        <w:numPr>
          <w:ilvl w:val="1"/>
          <w:numId w:val="12"/>
        </w:numPr>
        <w:jc w:val="both"/>
        <w:rPr>
          <w:rFonts w:ascii="Arial" w:eastAsia="Arial" w:hAnsi="Arial" w:cs="Arial"/>
          <w:b/>
          <w:bCs/>
        </w:rPr>
      </w:pPr>
      <w:r w:rsidRPr="7D4D9060">
        <w:rPr>
          <w:rFonts w:ascii="Arial" w:eastAsia="Arial" w:hAnsi="Arial" w:cs="Arial"/>
        </w:rPr>
        <w:t>No “Program income” was generated through CDBG funds.</w:t>
      </w:r>
    </w:p>
    <w:p w14:paraId="7BCF83EC" w14:textId="77777777" w:rsidR="00F23D2A" w:rsidRPr="008F61C0" w:rsidRDefault="00F23D2A" w:rsidP="00F23D2A">
      <w:pPr>
        <w:widowControl/>
        <w:ind w:left="1080"/>
        <w:jc w:val="both"/>
        <w:rPr>
          <w:rFonts w:ascii="Arial" w:hAnsi="Arial"/>
          <w:b/>
          <w:bCs/>
          <w:iCs/>
          <w:szCs w:val="20"/>
        </w:rPr>
      </w:pPr>
    </w:p>
    <w:p w14:paraId="6304E460" w14:textId="77777777" w:rsidR="00F23D2A" w:rsidRDefault="00F23D2A" w:rsidP="00F23D2A">
      <w:pPr>
        <w:pStyle w:val="ListParagraph"/>
        <w:widowControl/>
        <w:numPr>
          <w:ilvl w:val="0"/>
          <w:numId w:val="12"/>
        </w:numPr>
        <w:jc w:val="both"/>
        <w:rPr>
          <w:rFonts w:ascii="Arial" w:hAnsi="Arial"/>
          <w:iCs/>
          <w:szCs w:val="20"/>
        </w:rPr>
      </w:pPr>
      <w:r w:rsidRPr="001A4C70">
        <w:rPr>
          <w:rFonts w:ascii="Arial" w:hAnsi="Arial"/>
          <w:iCs/>
          <w:szCs w:val="20"/>
        </w:rPr>
        <w:t>Uniform Administrative Requirements: Contractor shall comply with applicable uniform administrative requirements as described in 24 C.F.R. 570.502 of the HUD CDBG regulations.</w:t>
      </w:r>
    </w:p>
    <w:p w14:paraId="4DBA2997" w14:textId="17710338" w:rsidR="00F23D2A" w:rsidRDefault="00F23D2A" w:rsidP="00F23D2A">
      <w:pPr>
        <w:pStyle w:val="ListParagraph"/>
        <w:widowControl/>
        <w:numPr>
          <w:ilvl w:val="1"/>
          <w:numId w:val="12"/>
        </w:numPr>
        <w:jc w:val="both"/>
        <w:rPr>
          <w:rFonts w:ascii="Arial" w:hAnsi="Arial"/>
          <w:b/>
          <w:bCs/>
          <w:iCs/>
          <w:szCs w:val="20"/>
        </w:rPr>
      </w:pPr>
      <w:r w:rsidRPr="004E05A9">
        <w:rPr>
          <w:rFonts w:ascii="Arial" w:hAnsi="Arial"/>
          <w:b/>
          <w:bCs/>
          <w:iCs/>
          <w:szCs w:val="20"/>
        </w:rPr>
        <w:t>We are in compliance with this condition.</w:t>
      </w:r>
    </w:p>
    <w:p w14:paraId="286E31BD" w14:textId="77777777" w:rsidR="001328B0" w:rsidRDefault="001328B0" w:rsidP="001328B0">
      <w:pPr>
        <w:pStyle w:val="ListParagraph"/>
        <w:numPr>
          <w:ilvl w:val="1"/>
          <w:numId w:val="12"/>
        </w:numPr>
        <w:jc w:val="both"/>
        <w:rPr>
          <w:rFonts w:ascii="Arial" w:eastAsia="Arial" w:hAnsi="Arial" w:cs="Arial"/>
          <w:b/>
          <w:bCs/>
        </w:rPr>
      </w:pPr>
      <w:r w:rsidRPr="7D4D9060">
        <w:rPr>
          <w:rFonts w:ascii="Arial" w:eastAsia="Arial" w:hAnsi="Arial" w:cs="Arial"/>
        </w:rPr>
        <w:t>Chrysalis follows the uniform administrative requirements.</w:t>
      </w:r>
    </w:p>
    <w:p w14:paraId="6595370F" w14:textId="77777777" w:rsidR="001328B0" w:rsidRPr="004E05A9" w:rsidRDefault="001328B0" w:rsidP="001328B0">
      <w:pPr>
        <w:pStyle w:val="ListParagraph"/>
        <w:widowControl/>
        <w:ind w:left="1440"/>
        <w:jc w:val="both"/>
        <w:rPr>
          <w:rFonts w:ascii="Arial" w:hAnsi="Arial"/>
          <w:b/>
          <w:bCs/>
          <w:iCs/>
          <w:szCs w:val="20"/>
        </w:rPr>
      </w:pPr>
    </w:p>
    <w:p w14:paraId="4A1D1B42" w14:textId="77777777" w:rsidR="00F23D2A" w:rsidRDefault="00F23D2A" w:rsidP="00F23D2A">
      <w:pPr>
        <w:pStyle w:val="ListParagraph"/>
        <w:widowControl/>
        <w:numPr>
          <w:ilvl w:val="0"/>
          <w:numId w:val="12"/>
        </w:numPr>
        <w:jc w:val="both"/>
        <w:rPr>
          <w:rFonts w:ascii="Arial" w:hAnsi="Arial"/>
          <w:iCs/>
          <w:szCs w:val="20"/>
        </w:rPr>
      </w:pPr>
      <w:r w:rsidRPr="001A4C70">
        <w:rPr>
          <w:rFonts w:ascii="Arial" w:hAnsi="Arial"/>
          <w:iCs/>
          <w:szCs w:val="20"/>
        </w:rPr>
        <w:t>Financial Management: Contractor shall maintain a fiscal management and accounting system based on Generally Accepted Accounting Principles (GAAP) and shall conduct an agency audit according to these principles on an annual basis. Contractor further agrees to conform to all requirements as contained in 2 CFR 200 “Uniform Administrative Requirements, Cost principles, and Audit Requirements for Federal Awards”, which incorporates elements of past guidance contained in OMB Circular No. A-122, and OMB Circular No. A-110. These items shall be in sufficient detail to provide a sound basis for the City to effectively monitor performance under the Agreement.</w:t>
      </w:r>
    </w:p>
    <w:p w14:paraId="59AB8A91" w14:textId="60E88D65" w:rsidR="00F23D2A" w:rsidRDefault="00F23D2A" w:rsidP="00F23D2A">
      <w:pPr>
        <w:pStyle w:val="ListParagraph"/>
        <w:widowControl/>
        <w:numPr>
          <w:ilvl w:val="1"/>
          <w:numId w:val="12"/>
        </w:numPr>
        <w:jc w:val="both"/>
        <w:rPr>
          <w:rFonts w:ascii="Arial" w:hAnsi="Arial"/>
          <w:b/>
          <w:bCs/>
          <w:iCs/>
          <w:szCs w:val="20"/>
        </w:rPr>
      </w:pPr>
      <w:r w:rsidRPr="004E05A9">
        <w:rPr>
          <w:rFonts w:ascii="Arial" w:hAnsi="Arial"/>
          <w:b/>
          <w:bCs/>
          <w:iCs/>
          <w:szCs w:val="20"/>
        </w:rPr>
        <w:t>We are in compliance with this condition.</w:t>
      </w:r>
    </w:p>
    <w:p w14:paraId="187B607D" w14:textId="1666A19B" w:rsidR="001328B0" w:rsidRPr="00FB2D16" w:rsidRDefault="001328B0" w:rsidP="001328B0">
      <w:pPr>
        <w:pStyle w:val="ListParagraph"/>
        <w:numPr>
          <w:ilvl w:val="1"/>
          <w:numId w:val="12"/>
        </w:numPr>
        <w:jc w:val="both"/>
        <w:rPr>
          <w:rFonts w:ascii="Arial" w:eastAsia="Arial" w:hAnsi="Arial" w:cs="Arial"/>
          <w:b/>
          <w:bCs/>
        </w:rPr>
      </w:pPr>
      <w:r w:rsidRPr="7D4D9060">
        <w:rPr>
          <w:rFonts w:ascii="Arial" w:eastAsia="Arial" w:hAnsi="Arial" w:cs="Arial"/>
          <w:szCs w:val="20"/>
        </w:rPr>
        <w:t>Chrysalis follows GAAP and the referenced requirements.</w:t>
      </w:r>
    </w:p>
    <w:p w14:paraId="7A52707A" w14:textId="77777777" w:rsidR="00FB2D16" w:rsidRDefault="00FB2D16" w:rsidP="00FB2D16">
      <w:pPr>
        <w:pStyle w:val="ListParagraph"/>
        <w:ind w:left="1440"/>
        <w:jc w:val="both"/>
        <w:rPr>
          <w:rFonts w:ascii="Arial" w:eastAsia="Arial" w:hAnsi="Arial" w:cs="Arial"/>
          <w:b/>
          <w:bCs/>
        </w:rPr>
      </w:pPr>
    </w:p>
    <w:p w14:paraId="416935C5" w14:textId="328BE79E" w:rsidR="00D75AC3" w:rsidRPr="00FD11B9" w:rsidRDefault="00D75AC3" w:rsidP="00D75AC3">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7C409876" w14:textId="77777777" w:rsidR="00D75AC3" w:rsidRPr="0062632F" w:rsidRDefault="00D75AC3" w:rsidP="00D75AC3">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5525D529" w14:textId="77777777" w:rsidR="00D75AC3" w:rsidRDefault="00D75AC3" w:rsidP="00D75AC3">
      <w:pPr>
        <w:jc w:val="both"/>
        <w:rPr>
          <w:rFonts w:ascii="Arial" w:hAnsi="Arial"/>
          <w:sz w:val="21"/>
        </w:rPr>
      </w:pPr>
    </w:p>
    <w:p w14:paraId="276F6E1F" w14:textId="77777777" w:rsidR="00D75AC3" w:rsidRDefault="00D75AC3" w:rsidP="00D75AC3">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D75AC3" w14:paraId="3659CEE8" w14:textId="77777777" w:rsidTr="00C2167A">
        <w:trPr>
          <w:trHeight w:val="460"/>
          <w:jc w:val="center"/>
        </w:trPr>
        <w:tc>
          <w:tcPr>
            <w:tcW w:w="5949" w:type="dxa"/>
            <w:shd w:val="clear" w:color="auto" w:fill="D9D9D9"/>
            <w:vAlign w:val="center"/>
          </w:tcPr>
          <w:p w14:paraId="78E06823" w14:textId="77777777" w:rsidR="00D75AC3" w:rsidRDefault="00D75AC3" w:rsidP="00C2167A">
            <w:pPr>
              <w:jc w:val="center"/>
              <w:rPr>
                <w:rFonts w:ascii="Arial" w:hAnsi="Arial"/>
                <w:b/>
                <w:sz w:val="21"/>
              </w:rPr>
            </w:pPr>
            <w:r>
              <w:rPr>
                <w:rFonts w:ascii="Arial" w:hAnsi="Arial"/>
                <w:b/>
                <w:sz w:val="21"/>
              </w:rPr>
              <w:t>ASSESSMENT OF ADDITIONAL SERVICE NEEDS</w:t>
            </w:r>
          </w:p>
          <w:p w14:paraId="5407EE7D" w14:textId="77777777" w:rsidR="00D75AC3" w:rsidRPr="002D29CC" w:rsidRDefault="00D75AC3" w:rsidP="00C2167A">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4F552147" w14:textId="77777777" w:rsidR="00D75AC3" w:rsidRPr="00C201E7" w:rsidRDefault="00D75AC3" w:rsidP="00C2167A">
            <w:pPr>
              <w:jc w:val="center"/>
              <w:rPr>
                <w:rFonts w:ascii="Arial" w:hAnsi="Arial"/>
                <w:b/>
                <w:sz w:val="21"/>
                <w:szCs w:val="21"/>
              </w:rPr>
            </w:pPr>
            <w:r>
              <w:rPr>
                <w:rFonts w:ascii="Arial" w:hAnsi="Arial"/>
                <w:b/>
                <w:sz w:val="21"/>
                <w:szCs w:val="21"/>
              </w:rPr>
              <w:t>FY 20-21</w:t>
            </w:r>
          </w:p>
          <w:p w14:paraId="0FEA81E7" w14:textId="77777777" w:rsidR="00D75AC3" w:rsidRPr="00C201E7" w:rsidRDefault="00D75AC3" w:rsidP="00C2167A">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32863DFB" w14:textId="77777777" w:rsidR="00D75AC3" w:rsidRPr="00C201E7" w:rsidRDefault="00D75AC3" w:rsidP="00C2167A">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63048F76" w14:textId="77777777" w:rsidR="00D75AC3" w:rsidRPr="00C201E7" w:rsidRDefault="00D75AC3" w:rsidP="00C2167A">
            <w:pPr>
              <w:jc w:val="center"/>
              <w:rPr>
                <w:rFonts w:ascii="Arial" w:hAnsi="Arial"/>
                <w:b/>
                <w:sz w:val="21"/>
                <w:szCs w:val="21"/>
              </w:rPr>
            </w:pPr>
            <w:r>
              <w:rPr>
                <w:rFonts w:ascii="Arial" w:hAnsi="Arial"/>
                <w:b/>
                <w:sz w:val="21"/>
                <w:szCs w:val="21"/>
              </w:rPr>
              <w:t>FY 20-21</w:t>
            </w:r>
          </w:p>
          <w:p w14:paraId="4100946F" w14:textId="77777777" w:rsidR="00D75AC3" w:rsidRPr="00C201E7" w:rsidRDefault="00D75AC3" w:rsidP="00C2167A">
            <w:pPr>
              <w:jc w:val="center"/>
              <w:rPr>
                <w:rFonts w:ascii="Arial" w:hAnsi="Arial"/>
                <w:b/>
                <w:sz w:val="21"/>
              </w:rPr>
            </w:pPr>
            <w:r>
              <w:rPr>
                <w:rFonts w:ascii="Arial" w:hAnsi="Arial"/>
                <w:b/>
                <w:sz w:val="21"/>
              </w:rPr>
              <w:t>Number Responding “Yes”</w:t>
            </w:r>
          </w:p>
          <w:p w14:paraId="4E4B35BF" w14:textId="77777777" w:rsidR="00D75AC3" w:rsidRPr="00C201E7" w:rsidRDefault="00D75AC3" w:rsidP="00C2167A">
            <w:pPr>
              <w:jc w:val="center"/>
              <w:rPr>
                <w:rFonts w:ascii="Arial" w:hAnsi="Arial"/>
                <w:b/>
                <w:sz w:val="21"/>
              </w:rPr>
            </w:pPr>
            <w:r>
              <w:rPr>
                <w:rFonts w:ascii="Arial" w:hAnsi="Arial"/>
                <w:b/>
                <w:sz w:val="21"/>
              </w:rPr>
              <w:t>at Year-e</w:t>
            </w:r>
            <w:r w:rsidRPr="00C201E7">
              <w:rPr>
                <w:rFonts w:ascii="Arial" w:hAnsi="Arial"/>
                <w:b/>
                <w:sz w:val="21"/>
              </w:rPr>
              <w:t>nd</w:t>
            </w:r>
          </w:p>
        </w:tc>
      </w:tr>
      <w:tr w:rsidR="00D75AC3" w14:paraId="132ADFE5" w14:textId="77777777" w:rsidTr="00C2167A">
        <w:trPr>
          <w:trHeight w:val="460"/>
          <w:jc w:val="center"/>
        </w:trPr>
        <w:tc>
          <w:tcPr>
            <w:tcW w:w="5949" w:type="dxa"/>
            <w:vAlign w:val="center"/>
          </w:tcPr>
          <w:p w14:paraId="2E63710D" w14:textId="77777777" w:rsidR="00D75AC3" w:rsidRDefault="00D75AC3" w:rsidP="00C2167A">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37F4C03D" w14:textId="77777777" w:rsidR="00D75AC3" w:rsidRDefault="00D75AC3" w:rsidP="00C2167A">
            <w:pPr>
              <w:rPr>
                <w:rFonts w:ascii="Arial" w:hAnsi="Arial"/>
                <w:sz w:val="21"/>
              </w:rPr>
            </w:pPr>
            <w:r>
              <w:rPr>
                <w:rFonts w:ascii="Arial" w:hAnsi="Arial"/>
                <w:sz w:val="21"/>
              </w:rPr>
              <w:t>39</w:t>
            </w:r>
          </w:p>
        </w:tc>
        <w:tc>
          <w:tcPr>
            <w:tcW w:w="1911" w:type="dxa"/>
            <w:vAlign w:val="center"/>
          </w:tcPr>
          <w:p w14:paraId="437FA6B2" w14:textId="77777777" w:rsidR="00D75AC3" w:rsidRDefault="00D75AC3" w:rsidP="00C2167A">
            <w:pPr>
              <w:rPr>
                <w:rFonts w:ascii="Arial" w:hAnsi="Arial"/>
                <w:sz w:val="21"/>
              </w:rPr>
            </w:pPr>
            <w:r>
              <w:rPr>
                <w:rFonts w:ascii="Arial" w:hAnsi="Arial"/>
                <w:sz w:val="21"/>
              </w:rPr>
              <w:t>68</w:t>
            </w:r>
          </w:p>
        </w:tc>
      </w:tr>
      <w:tr w:rsidR="00D75AC3" w14:paraId="59EE72F9" w14:textId="77777777" w:rsidTr="00C2167A">
        <w:trPr>
          <w:trHeight w:val="460"/>
          <w:jc w:val="center"/>
        </w:trPr>
        <w:tc>
          <w:tcPr>
            <w:tcW w:w="5949" w:type="dxa"/>
            <w:vAlign w:val="center"/>
          </w:tcPr>
          <w:p w14:paraId="6EDC16E0" w14:textId="77777777" w:rsidR="00D75AC3" w:rsidRDefault="00D75AC3" w:rsidP="00C2167A">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0C66828B" w14:textId="77777777" w:rsidR="00D75AC3" w:rsidRDefault="00D75AC3" w:rsidP="00C2167A">
            <w:pPr>
              <w:rPr>
                <w:rFonts w:ascii="Arial" w:hAnsi="Arial"/>
                <w:sz w:val="21"/>
              </w:rPr>
            </w:pPr>
            <w:r>
              <w:rPr>
                <w:rFonts w:ascii="Arial" w:hAnsi="Arial"/>
                <w:sz w:val="21"/>
              </w:rPr>
              <w:t>3</w:t>
            </w:r>
          </w:p>
        </w:tc>
        <w:tc>
          <w:tcPr>
            <w:tcW w:w="1911" w:type="dxa"/>
            <w:vAlign w:val="center"/>
          </w:tcPr>
          <w:p w14:paraId="53AAC904" w14:textId="77777777" w:rsidR="00D75AC3" w:rsidRDefault="00D75AC3" w:rsidP="00C2167A">
            <w:pPr>
              <w:rPr>
                <w:rFonts w:ascii="Arial" w:hAnsi="Arial"/>
                <w:sz w:val="21"/>
              </w:rPr>
            </w:pPr>
            <w:r>
              <w:rPr>
                <w:rFonts w:ascii="Arial" w:hAnsi="Arial"/>
                <w:sz w:val="21"/>
              </w:rPr>
              <w:t>9</w:t>
            </w:r>
          </w:p>
        </w:tc>
      </w:tr>
      <w:tr w:rsidR="00D75AC3" w14:paraId="5EAEF5BA" w14:textId="77777777" w:rsidTr="00C2167A">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2BBD901A" w14:textId="77777777" w:rsidR="00D75AC3" w:rsidRPr="004E7CC1" w:rsidRDefault="00D75AC3" w:rsidP="00C2167A">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224E0087" w14:textId="77777777" w:rsidR="00D75AC3" w:rsidRDefault="00D75AC3" w:rsidP="00C2167A">
            <w:pP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2576EEAC" w14:textId="77777777" w:rsidR="00D75AC3" w:rsidRDefault="00D75AC3" w:rsidP="00C2167A">
            <w:pPr>
              <w:rPr>
                <w:rFonts w:ascii="Arial" w:hAnsi="Arial"/>
                <w:sz w:val="21"/>
              </w:rPr>
            </w:pPr>
            <w:r>
              <w:rPr>
                <w:rFonts w:ascii="Arial" w:hAnsi="Arial"/>
                <w:sz w:val="21"/>
              </w:rPr>
              <w:t>1</w:t>
            </w:r>
          </w:p>
        </w:tc>
      </w:tr>
    </w:tbl>
    <w:p w14:paraId="7915D814" w14:textId="77777777" w:rsidR="00D75AC3" w:rsidRDefault="00D75AC3" w:rsidP="00D75AC3">
      <w:pPr>
        <w:jc w:val="both"/>
        <w:rPr>
          <w:rFonts w:ascii="Arial" w:hAnsi="Arial"/>
          <w:sz w:val="21"/>
        </w:rPr>
      </w:pPr>
    </w:p>
    <w:p w14:paraId="560F6C9A" w14:textId="77777777" w:rsidR="00D75AC3" w:rsidRDefault="00D75AC3" w:rsidP="00D75AC3">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D75AC3" w14:paraId="37FDE4EE" w14:textId="77777777" w:rsidTr="00C2167A">
        <w:trPr>
          <w:trHeight w:val="460"/>
          <w:jc w:val="center"/>
        </w:trPr>
        <w:tc>
          <w:tcPr>
            <w:tcW w:w="5949" w:type="dxa"/>
            <w:shd w:val="clear" w:color="auto" w:fill="D9D9D9"/>
            <w:vAlign w:val="center"/>
          </w:tcPr>
          <w:p w14:paraId="28C63B2B" w14:textId="77777777" w:rsidR="00D75AC3" w:rsidRDefault="00D75AC3" w:rsidP="00C2167A">
            <w:pPr>
              <w:jc w:val="center"/>
              <w:rPr>
                <w:rFonts w:ascii="Arial" w:hAnsi="Arial"/>
                <w:b/>
                <w:sz w:val="21"/>
              </w:rPr>
            </w:pPr>
            <w:r>
              <w:rPr>
                <w:rFonts w:ascii="Arial" w:hAnsi="Arial"/>
                <w:b/>
                <w:sz w:val="21"/>
              </w:rPr>
              <w:t>INCOMING PARTICIPANT REFERRALS</w:t>
            </w:r>
          </w:p>
          <w:p w14:paraId="57D8B7B0" w14:textId="77777777" w:rsidR="00D75AC3" w:rsidRPr="002D29CC" w:rsidRDefault="00D75AC3" w:rsidP="00C2167A">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300BB753" w14:textId="77777777" w:rsidR="00D75AC3" w:rsidRPr="00C201E7" w:rsidRDefault="00D75AC3" w:rsidP="00C2167A">
            <w:pPr>
              <w:jc w:val="center"/>
              <w:rPr>
                <w:rFonts w:ascii="Arial" w:hAnsi="Arial"/>
                <w:b/>
                <w:sz w:val="21"/>
                <w:szCs w:val="21"/>
              </w:rPr>
            </w:pPr>
            <w:r>
              <w:rPr>
                <w:rFonts w:ascii="Arial" w:hAnsi="Arial"/>
                <w:b/>
                <w:sz w:val="21"/>
                <w:szCs w:val="21"/>
              </w:rPr>
              <w:t>FY 20-21</w:t>
            </w:r>
          </w:p>
          <w:p w14:paraId="4C84C391" w14:textId="77777777" w:rsidR="00D75AC3" w:rsidRPr="00C201E7" w:rsidRDefault="00D75AC3" w:rsidP="00C2167A">
            <w:pPr>
              <w:jc w:val="center"/>
              <w:rPr>
                <w:rFonts w:ascii="Arial" w:hAnsi="Arial"/>
                <w:b/>
                <w:sz w:val="21"/>
              </w:rPr>
            </w:pPr>
            <w:r>
              <w:rPr>
                <w:rFonts w:ascii="Arial" w:hAnsi="Arial"/>
                <w:b/>
                <w:sz w:val="21"/>
              </w:rPr>
              <w:t>Number</w:t>
            </w:r>
          </w:p>
          <w:p w14:paraId="1C4F7868" w14:textId="77777777" w:rsidR="00D75AC3" w:rsidRPr="00C201E7" w:rsidRDefault="00D75AC3" w:rsidP="00C2167A">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2FCAE262" w14:textId="77777777" w:rsidR="00D75AC3" w:rsidRPr="00C201E7" w:rsidRDefault="00D75AC3" w:rsidP="00C2167A">
            <w:pPr>
              <w:jc w:val="center"/>
              <w:rPr>
                <w:rFonts w:ascii="Arial" w:hAnsi="Arial"/>
                <w:b/>
                <w:sz w:val="21"/>
                <w:szCs w:val="21"/>
              </w:rPr>
            </w:pPr>
            <w:r>
              <w:rPr>
                <w:rFonts w:ascii="Arial" w:hAnsi="Arial"/>
                <w:b/>
                <w:sz w:val="21"/>
                <w:szCs w:val="21"/>
              </w:rPr>
              <w:t>FY 20-21</w:t>
            </w:r>
          </w:p>
          <w:p w14:paraId="155B90B6" w14:textId="77777777" w:rsidR="00D75AC3" w:rsidRPr="00C201E7" w:rsidRDefault="00D75AC3" w:rsidP="00C2167A">
            <w:pPr>
              <w:jc w:val="center"/>
              <w:rPr>
                <w:rFonts w:ascii="Arial" w:hAnsi="Arial"/>
                <w:b/>
                <w:sz w:val="21"/>
              </w:rPr>
            </w:pPr>
            <w:r>
              <w:rPr>
                <w:rFonts w:ascii="Arial" w:hAnsi="Arial"/>
                <w:b/>
                <w:sz w:val="21"/>
              </w:rPr>
              <w:t>Number</w:t>
            </w:r>
          </w:p>
          <w:p w14:paraId="74CB580D" w14:textId="77777777" w:rsidR="00D75AC3" w:rsidRPr="00C201E7" w:rsidRDefault="00D75AC3" w:rsidP="00C2167A">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D75AC3" w14:paraId="7D4F77DE" w14:textId="77777777" w:rsidTr="00C2167A">
        <w:trPr>
          <w:trHeight w:val="460"/>
          <w:jc w:val="center"/>
        </w:trPr>
        <w:tc>
          <w:tcPr>
            <w:tcW w:w="5949" w:type="dxa"/>
            <w:vAlign w:val="center"/>
          </w:tcPr>
          <w:p w14:paraId="22446231" w14:textId="77777777" w:rsidR="00D75AC3" w:rsidRPr="00745CBD" w:rsidRDefault="00D75AC3" w:rsidP="00C2167A">
            <w:pPr>
              <w:rPr>
                <w:rFonts w:ascii="Arial" w:hAnsi="Arial"/>
                <w:sz w:val="21"/>
              </w:rPr>
            </w:pPr>
            <w:r>
              <w:rPr>
                <w:rFonts w:ascii="Arial" w:hAnsi="Arial"/>
                <w:sz w:val="21"/>
              </w:rPr>
              <w:t>Participants referred by another agency</w:t>
            </w:r>
          </w:p>
        </w:tc>
        <w:tc>
          <w:tcPr>
            <w:tcW w:w="1890" w:type="dxa"/>
            <w:vAlign w:val="center"/>
          </w:tcPr>
          <w:p w14:paraId="3477C293" w14:textId="77777777" w:rsidR="00D75AC3" w:rsidRDefault="00D75AC3" w:rsidP="00C2167A">
            <w:pPr>
              <w:rPr>
                <w:rFonts w:ascii="Arial" w:hAnsi="Arial"/>
                <w:sz w:val="21"/>
              </w:rPr>
            </w:pPr>
            <w:r>
              <w:rPr>
                <w:rFonts w:ascii="Arial" w:hAnsi="Arial"/>
                <w:sz w:val="21"/>
              </w:rPr>
              <w:t>17</w:t>
            </w:r>
          </w:p>
        </w:tc>
        <w:tc>
          <w:tcPr>
            <w:tcW w:w="1911" w:type="dxa"/>
            <w:vAlign w:val="center"/>
          </w:tcPr>
          <w:p w14:paraId="717053E5" w14:textId="77777777" w:rsidR="00D75AC3" w:rsidRDefault="00D75AC3" w:rsidP="00C2167A">
            <w:pPr>
              <w:rPr>
                <w:rFonts w:ascii="Arial" w:hAnsi="Arial"/>
                <w:sz w:val="21"/>
              </w:rPr>
            </w:pPr>
            <w:r>
              <w:rPr>
                <w:rFonts w:ascii="Arial" w:hAnsi="Arial"/>
                <w:sz w:val="21"/>
              </w:rPr>
              <w:t>19</w:t>
            </w:r>
          </w:p>
        </w:tc>
      </w:tr>
      <w:tr w:rsidR="00D75AC3" w14:paraId="5EA9A255" w14:textId="77777777" w:rsidTr="00C2167A">
        <w:trPr>
          <w:trHeight w:val="460"/>
          <w:jc w:val="center"/>
        </w:trPr>
        <w:tc>
          <w:tcPr>
            <w:tcW w:w="5949" w:type="dxa"/>
            <w:vAlign w:val="center"/>
          </w:tcPr>
          <w:p w14:paraId="6CB66D44" w14:textId="77777777" w:rsidR="00D75AC3" w:rsidRPr="00331622" w:rsidRDefault="00D75AC3" w:rsidP="00C2167A">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D8AC004" w14:textId="77777777" w:rsidR="00D75AC3" w:rsidRDefault="00D75AC3" w:rsidP="00C2167A">
            <w:pPr>
              <w:rPr>
                <w:rFonts w:ascii="Arial" w:hAnsi="Arial"/>
                <w:sz w:val="21"/>
              </w:rPr>
            </w:pPr>
          </w:p>
        </w:tc>
        <w:tc>
          <w:tcPr>
            <w:tcW w:w="1911" w:type="dxa"/>
            <w:shd w:val="clear" w:color="auto" w:fill="BFBFBF"/>
            <w:vAlign w:val="center"/>
          </w:tcPr>
          <w:p w14:paraId="3EF52C19" w14:textId="77777777" w:rsidR="00D75AC3" w:rsidRDefault="00D75AC3" w:rsidP="00C2167A">
            <w:pPr>
              <w:rPr>
                <w:rFonts w:ascii="Arial" w:hAnsi="Arial"/>
                <w:sz w:val="21"/>
              </w:rPr>
            </w:pPr>
          </w:p>
        </w:tc>
      </w:tr>
      <w:tr w:rsidR="00D75AC3" w14:paraId="79A86E6B" w14:textId="77777777" w:rsidTr="00C2167A">
        <w:trPr>
          <w:trHeight w:val="460"/>
          <w:jc w:val="center"/>
        </w:trPr>
        <w:tc>
          <w:tcPr>
            <w:tcW w:w="5949" w:type="dxa"/>
          </w:tcPr>
          <w:p w14:paraId="2CC57C42" w14:textId="77777777" w:rsidR="00D75AC3" w:rsidRPr="00323F8A" w:rsidRDefault="00D75AC3" w:rsidP="00C2167A">
            <w:pPr>
              <w:numPr>
                <w:ilvl w:val="1"/>
                <w:numId w:val="7"/>
              </w:numPr>
            </w:pPr>
            <w:r w:rsidRPr="00323F8A">
              <w:t>City of Santa Monica</w:t>
            </w:r>
          </w:p>
        </w:tc>
        <w:tc>
          <w:tcPr>
            <w:tcW w:w="1890" w:type="dxa"/>
            <w:vAlign w:val="center"/>
          </w:tcPr>
          <w:p w14:paraId="2F3CC09A" w14:textId="77777777" w:rsidR="00D75AC3" w:rsidRDefault="00D75AC3" w:rsidP="00C2167A">
            <w:pPr>
              <w:rPr>
                <w:rFonts w:ascii="Arial" w:hAnsi="Arial"/>
                <w:sz w:val="21"/>
              </w:rPr>
            </w:pPr>
            <w:r>
              <w:rPr>
                <w:rFonts w:ascii="Arial" w:hAnsi="Arial"/>
                <w:sz w:val="21"/>
              </w:rPr>
              <w:t>4</w:t>
            </w:r>
          </w:p>
        </w:tc>
        <w:tc>
          <w:tcPr>
            <w:tcW w:w="1911" w:type="dxa"/>
            <w:vAlign w:val="center"/>
          </w:tcPr>
          <w:p w14:paraId="48B59881" w14:textId="77777777" w:rsidR="00D75AC3" w:rsidRDefault="00D75AC3" w:rsidP="00C2167A">
            <w:pPr>
              <w:rPr>
                <w:rFonts w:ascii="Arial" w:hAnsi="Arial"/>
                <w:sz w:val="21"/>
              </w:rPr>
            </w:pPr>
            <w:r>
              <w:rPr>
                <w:rFonts w:ascii="Arial" w:hAnsi="Arial"/>
                <w:sz w:val="21"/>
              </w:rPr>
              <w:t>5</w:t>
            </w:r>
          </w:p>
        </w:tc>
      </w:tr>
      <w:tr w:rsidR="00D75AC3" w14:paraId="5D9FA48C" w14:textId="77777777" w:rsidTr="00C2167A">
        <w:trPr>
          <w:trHeight w:val="460"/>
          <w:jc w:val="center"/>
        </w:trPr>
        <w:tc>
          <w:tcPr>
            <w:tcW w:w="5949" w:type="dxa"/>
          </w:tcPr>
          <w:p w14:paraId="4DA0EBBE" w14:textId="77777777" w:rsidR="00D75AC3" w:rsidRPr="00323F8A" w:rsidRDefault="00D75AC3" w:rsidP="00C2167A">
            <w:pPr>
              <w:numPr>
                <w:ilvl w:val="1"/>
                <w:numId w:val="7"/>
              </w:numPr>
            </w:pPr>
            <w:r w:rsidRPr="00323F8A">
              <w:t>St. Joseph</w:t>
            </w:r>
            <w:r w:rsidRPr="00323F8A">
              <w:t>’</w:t>
            </w:r>
            <w:r w:rsidRPr="00323F8A">
              <w:t>s Center</w:t>
            </w:r>
          </w:p>
        </w:tc>
        <w:tc>
          <w:tcPr>
            <w:tcW w:w="1890" w:type="dxa"/>
            <w:vAlign w:val="center"/>
          </w:tcPr>
          <w:p w14:paraId="3180AF04" w14:textId="77777777" w:rsidR="00D75AC3" w:rsidRDefault="00D75AC3" w:rsidP="00C2167A">
            <w:pPr>
              <w:rPr>
                <w:rFonts w:ascii="Arial" w:hAnsi="Arial"/>
                <w:sz w:val="21"/>
              </w:rPr>
            </w:pPr>
            <w:r>
              <w:rPr>
                <w:rFonts w:ascii="Arial" w:hAnsi="Arial"/>
                <w:sz w:val="21"/>
              </w:rPr>
              <w:t>1</w:t>
            </w:r>
          </w:p>
        </w:tc>
        <w:tc>
          <w:tcPr>
            <w:tcW w:w="1911" w:type="dxa"/>
            <w:vAlign w:val="center"/>
          </w:tcPr>
          <w:p w14:paraId="30C701DF" w14:textId="77777777" w:rsidR="00D75AC3" w:rsidRDefault="00D75AC3" w:rsidP="00C2167A">
            <w:pPr>
              <w:rPr>
                <w:rFonts w:ascii="Arial" w:hAnsi="Arial"/>
                <w:sz w:val="21"/>
              </w:rPr>
            </w:pPr>
            <w:r>
              <w:rPr>
                <w:rFonts w:ascii="Arial" w:hAnsi="Arial"/>
                <w:sz w:val="21"/>
              </w:rPr>
              <w:t>5</w:t>
            </w:r>
          </w:p>
        </w:tc>
      </w:tr>
      <w:tr w:rsidR="00D75AC3" w14:paraId="50A470F5" w14:textId="77777777" w:rsidTr="00C2167A">
        <w:trPr>
          <w:trHeight w:val="460"/>
          <w:jc w:val="center"/>
        </w:trPr>
        <w:tc>
          <w:tcPr>
            <w:tcW w:w="5949" w:type="dxa"/>
          </w:tcPr>
          <w:p w14:paraId="50787536" w14:textId="77777777" w:rsidR="00D75AC3" w:rsidRPr="00AD29D4" w:rsidRDefault="00D75AC3" w:rsidP="00C2167A">
            <w:pPr>
              <w:numPr>
                <w:ilvl w:val="1"/>
                <w:numId w:val="7"/>
              </w:numPr>
              <w:rPr>
                <w:rFonts w:ascii="Arial" w:hAnsi="Arial"/>
                <w:sz w:val="21"/>
              </w:rPr>
            </w:pPr>
            <w:r w:rsidRPr="00E52103">
              <w:t>Community Assistance Parking Program (CAPP)</w:t>
            </w:r>
            <w:r w:rsidRPr="000E6465">
              <w:t xml:space="preserve">  </w:t>
            </w:r>
          </w:p>
        </w:tc>
        <w:tc>
          <w:tcPr>
            <w:tcW w:w="1890" w:type="dxa"/>
            <w:vAlign w:val="center"/>
          </w:tcPr>
          <w:p w14:paraId="3835771A" w14:textId="77777777" w:rsidR="00D75AC3" w:rsidRDefault="00D75AC3" w:rsidP="00C2167A">
            <w:pPr>
              <w:rPr>
                <w:rFonts w:ascii="Arial" w:hAnsi="Arial"/>
                <w:sz w:val="21"/>
              </w:rPr>
            </w:pPr>
            <w:r>
              <w:rPr>
                <w:rFonts w:ascii="Arial" w:hAnsi="Arial"/>
                <w:sz w:val="21"/>
              </w:rPr>
              <w:t>1</w:t>
            </w:r>
          </w:p>
        </w:tc>
        <w:tc>
          <w:tcPr>
            <w:tcW w:w="1911" w:type="dxa"/>
            <w:vAlign w:val="center"/>
          </w:tcPr>
          <w:p w14:paraId="7626FC28" w14:textId="77777777" w:rsidR="00D75AC3" w:rsidRDefault="00D75AC3" w:rsidP="00C2167A">
            <w:pPr>
              <w:rPr>
                <w:rFonts w:ascii="Arial" w:hAnsi="Arial"/>
                <w:sz w:val="21"/>
              </w:rPr>
            </w:pPr>
            <w:r>
              <w:rPr>
                <w:rFonts w:ascii="Arial" w:hAnsi="Arial"/>
                <w:sz w:val="21"/>
              </w:rPr>
              <w:t>2</w:t>
            </w:r>
          </w:p>
        </w:tc>
      </w:tr>
    </w:tbl>
    <w:p w14:paraId="4F8E4C88" w14:textId="77777777" w:rsidR="00D75AC3" w:rsidRDefault="00D75AC3" w:rsidP="00D75AC3">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FB2D16">
          <w:footerReference w:type="default" r:id="rId14"/>
          <w:endnotePr>
            <w:numFmt w:val="decimal"/>
          </w:endnotePr>
          <w:pgSz w:w="12240" w:h="15840"/>
          <w:pgMar w:top="1080" w:right="1080" w:bottom="1080" w:left="1080" w:header="1080" w:footer="432" w:gutter="0"/>
          <w:cols w:space="720"/>
          <w:noEndnote/>
          <w:docGrid w:linePitch="272"/>
        </w:sectPr>
      </w:pPr>
    </w:p>
    <w:p w14:paraId="54B5EC9B" w14:textId="3683376D" w:rsidR="004B2A13"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hint="eastAsia"/>
          <w:b/>
          <w:sz w:val="21"/>
          <w:u w:val="single"/>
        </w:rPr>
        <w:lastRenderedPageBreak/>
        <w:t xml:space="preserve">SECTION </w:t>
      </w:r>
      <w:r>
        <w:rPr>
          <w:rFonts w:ascii="Arial" w:hAnsi="Arial"/>
          <w:b/>
          <w:sz w:val="21"/>
          <w:u w:val="single"/>
        </w:rPr>
        <w:t>V</w:t>
      </w:r>
      <w:r w:rsidR="0062632F">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A0CE8FF" w14:textId="77777777">
        <w:trPr>
          <w:trHeight w:val="20"/>
          <w:tblHeader/>
          <w:jc w:val="center"/>
        </w:trPr>
        <w:tc>
          <w:tcPr>
            <w:tcW w:w="3428" w:type="dxa"/>
            <w:shd w:val="pct20" w:color="000000" w:fill="FFFFFF"/>
          </w:tcPr>
          <w:p w14:paraId="4612CBC1"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pct20" w:color="000000" w:fill="FFFFFF"/>
          </w:tcPr>
          <w:p w14:paraId="04426D14"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35F47B3"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pct20" w:color="000000" w:fill="FFFFFF"/>
          </w:tcPr>
          <w:p w14:paraId="794E50AD"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pct20" w:color="000000" w:fill="FFFFFF"/>
          </w:tcPr>
          <w:p w14:paraId="7DB73B6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DB458F" w:rsidRPr="00343095" w14:paraId="6B02713C" w14:textId="77777777" w:rsidTr="009F6704">
        <w:trPr>
          <w:trHeight w:val="5060"/>
          <w:jc w:val="center"/>
        </w:trPr>
        <w:tc>
          <w:tcPr>
            <w:tcW w:w="3428" w:type="dxa"/>
          </w:tcPr>
          <w:p w14:paraId="7963EE83" w14:textId="7D99312D" w:rsidR="00DB458F" w:rsidRDefault="00DB458F" w:rsidP="00DB458F">
            <w:pPr>
              <w:pStyle w:val="Default"/>
              <w:rPr>
                <w:rFonts w:ascii="Arial Narrow" w:hAnsi="Arial Narrow"/>
                <w:b/>
                <w:bCs/>
                <w:sz w:val="20"/>
                <w:szCs w:val="20"/>
              </w:rPr>
            </w:pPr>
            <w:r w:rsidRPr="00F327DC">
              <w:rPr>
                <w:rFonts w:ascii="Arial Narrow" w:hAnsi="Arial Narrow"/>
                <w:b/>
                <w:bCs/>
                <w:sz w:val="20"/>
                <w:szCs w:val="20"/>
              </w:rPr>
              <w:t xml:space="preserve">Outreach, New Client Engagement &amp; Overall Service Level </w:t>
            </w:r>
          </w:p>
          <w:p w14:paraId="7900961D" w14:textId="77777777" w:rsidR="00704721" w:rsidRPr="00F327DC" w:rsidRDefault="00704721" w:rsidP="00DB458F">
            <w:pPr>
              <w:pStyle w:val="Default"/>
              <w:rPr>
                <w:rFonts w:ascii="Arial Narrow" w:hAnsi="Arial Narrow"/>
                <w:szCs w:val="20"/>
              </w:rPr>
            </w:pPr>
          </w:p>
          <w:p w14:paraId="48700068" w14:textId="77777777" w:rsidR="00361267" w:rsidRPr="00F327DC" w:rsidRDefault="00361267" w:rsidP="00361267">
            <w:pPr>
              <w:pStyle w:val="ListParagraph"/>
              <w:widowControl/>
              <w:numPr>
                <w:ilvl w:val="0"/>
                <w:numId w:val="15"/>
              </w:numPr>
              <w:ind w:left="210" w:hanging="180"/>
              <w:rPr>
                <w:rFonts w:ascii="Arial Narrow" w:eastAsia="Times New Roman" w:hAnsi="Arial Narrow" w:cs="Arial Narrow"/>
                <w:szCs w:val="20"/>
              </w:rPr>
            </w:pPr>
            <w:r w:rsidRPr="00F327DC">
              <w:rPr>
                <w:rFonts w:ascii="Arial Narrow" w:eastAsia="Times New Roman" w:hAnsi="Arial Narrow" w:cs="Arial Narrow"/>
                <w:szCs w:val="20"/>
              </w:rPr>
              <w:t>12 contacts and/or presentations at VAP</w:t>
            </w:r>
          </w:p>
          <w:p w14:paraId="0BCC79F7" w14:textId="77777777" w:rsidR="00361267" w:rsidRPr="00F327DC" w:rsidRDefault="00361267" w:rsidP="00361267">
            <w:pPr>
              <w:pStyle w:val="ListParagraph"/>
              <w:widowControl/>
              <w:numPr>
                <w:ilvl w:val="0"/>
                <w:numId w:val="15"/>
              </w:numPr>
              <w:ind w:left="210" w:hanging="180"/>
              <w:rPr>
                <w:rFonts w:ascii="Arial Narrow" w:eastAsia="Times New Roman" w:hAnsi="Arial Narrow" w:cs="Arial Narrow"/>
                <w:szCs w:val="20"/>
              </w:rPr>
            </w:pPr>
            <w:r w:rsidRPr="00F327DC">
              <w:rPr>
                <w:rFonts w:ascii="Arial Narrow" w:eastAsia="Times New Roman" w:hAnsi="Arial Narrow" w:cs="Arial Narrow"/>
                <w:szCs w:val="20"/>
              </w:rPr>
              <w:t>4 SMPL Resource Events</w:t>
            </w:r>
          </w:p>
          <w:p w14:paraId="5C4A251B" w14:textId="77777777" w:rsidR="00361267" w:rsidRPr="00F327DC" w:rsidRDefault="00361267" w:rsidP="00361267">
            <w:pPr>
              <w:pStyle w:val="ListParagraph"/>
              <w:widowControl/>
              <w:numPr>
                <w:ilvl w:val="0"/>
                <w:numId w:val="15"/>
              </w:numPr>
              <w:ind w:left="210" w:hanging="180"/>
              <w:rPr>
                <w:rFonts w:ascii="Arial Narrow" w:eastAsia="Times New Roman" w:hAnsi="Arial Narrow" w:cs="Arial Narrow"/>
                <w:szCs w:val="20"/>
              </w:rPr>
            </w:pPr>
            <w:r w:rsidRPr="00F327DC">
              <w:rPr>
                <w:rFonts w:ascii="Arial Narrow" w:eastAsia="Times New Roman" w:hAnsi="Arial Narrow" w:cs="Arial Narrow"/>
                <w:szCs w:val="20"/>
              </w:rPr>
              <w:t>2 presentations through SMMUSD/SMC</w:t>
            </w:r>
          </w:p>
          <w:p w14:paraId="6403172A" w14:textId="14A014C9" w:rsidR="00DB458F" w:rsidRPr="00361267" w:rsidRDefault="00361267" w:rsidP="00361267">
            <w:pPr>
              <w:pStyle w:val="ListParagraph"/>
              <w:widowControl/>
              <w:numPr>
                <w:ilvl w:val="0"/>
                <w:numId w:val="15"/>
              </w:numPr>
              <w:ind w:left="210" w:hanging="180"/>
              <w:rPr>
                <w:rFonts w:ascii="Arial Narrow" w:eastAsia="Times New Roman" w:hAnsi="Arial Narrow" w:cs="Arial Narrow"/>
                <w:szCs w:val="20"/>
              </w:rPr>
            </w:pPr>
            <w:r w:rsidRPr="00F327DC">
              <w:rPr>
                <w:rFonts w:ascii="Arial Narrow" w:hAnsi="Arial Narrow" w:cs="Arial Narrow"/>
                <w:szCs w:val="20"/>
              </w:rPr>
              <w:t>6 presentations at referral organizations in Pico Neighborhood</w:t>
            </w:r>
          </w:p>
        </w:tc>
        <w:tc>
          <w:tcPr>
            <w:tcW w:w="3428" w:type="dxa"/>
          </w:tcPr>
          <w:p w14:paraId="1DD7FDD3" w14:textId="77777777" w:rsidR="00DB458F" w:rsidRPr="00CB25D1" w:rsidRDefault="00DB458F" w:rsidP="00DB458F">
            <w:pPr>
              <w:pStyle w:val="Default"/>
              <w:rPr>
                <w:rFonts w:ascii="Arial Narrow" w:hAnsi="Arial Narrow"/>
                <w:szCs w:val="20"/>
              </w:rPr>
            </w:pPr>
            <w:r w:rsidRPr="00CB25D1">
              <w:rPr>
                <w:rFonts w:ascii="Arial Narrow" w:hAnsi="Arial Narrow"/>
                <w:sz w:val="20"/>
                <w:szCs w:val="20"/>
              </w:rPr>
              <w:t xml:space="preserve">Conduct a range of outreach activities focused on local Santa Monica communities and partner agencies. </w:t>
            </w:r>
          </w:p>
          <w:p w14:paraId="2AF71659" w14:textId="77777777" w:rsidR="00DB458F" w:rsidRPr="00327F67" w:rsidRDefault="00DB458F" w:rsidP="00B10B84">
            <w:pPr>
              <w:rPr>
                <w:rFonts w:ascii="Arial Narrow" w:hAnsi="Arial Narrow" w:cs="Arial"/>
                <w:sz w:val="22"/>
                <w:szCs w:val="22"/>
                <w:highlight w:val="yellow"/>
              </w:rPr>
            </w:pPr>
          </w:p>
          <w:p w14:paraId="642119DD" w14:textId="04F3FF49" w:rsidR="00361267" w:rsidRPr="00CB25D1" w:rsidRDefault="00A248D5" w:rsidP="00361267">
            <w:pPr>
              <w:pStyle w:val="ListParagraph"/>
              <w:widowControl/>
              <w:numPr>
                <w:ilvl w:val="0"/>
                <w:numId w:val="15"/>
              </w:numPr>
              <w:ind w:left="210" w:hanging="180"/>
              <w:rPr>
                <w:rFonts w:ascii="Arial Narrow" w:eastAsia="Times New Roman" w:hAnsi="Arial Narrow" w:cs="Arial Narrow"/>
                <w:szCs w:val="20"/>
              </w:rPr>
            </w:pPr>
            <w:r w:rsidRPr="00CB25D1">
              <w:rPr>
                <w:rFonts w:ascii="Arial Narrow" w:eastAsia="Times New Roman" w:hAnsi="Arial Narrow" w:cs="Arial Narrow"/>
                <w:szCs w:val="20"/>
              </w:rPr>
              <w:t>0</w:t>
            </w:r>
            <w:r w:rsidR="00361267" w:rsidRPr="00CB25D1">
              <w:rPr>
                <w:rFonts w:ascii="Arial Narrow" w:eastAsia="Times New Roman" w:hAnsi="Arial Narrow" w:cs="Arial Narrow"/>
                <w:szCs w:val="20"/>
              </w:rPr>
              <w:t xml:space="preserve"> contacts and/or presentations at VAP</w:t>
            </w:r>
          </w:p>
          <w:p w14:paraId="64EA22B4" w14:textId="3EF95D7A" w:rsidR="00361267" w:rsidRPr="00CB25D1" w:rsidRDefault="00A248D5" w:rsidP="00361267">
            <w:pPr>
              <w:pStyle w:val="ListParagraph"/>
              <w:widowControl/>
              <w:numPr>
                <w:ilvl w:val="0"/>
                <w:numId w:val="15"/>
              </w:numPr>
              <w:ind w:left="210" w:hanging="180"/>
              <w:rPr>
                <w:rFonts w:ascii="Arial Narrow" w:eastAsia="Times New Roman" w:hAnsi="Arial Narrow" w:cs="Arial Narrow"/>
                <w:szCs w:val="20"/>
              </w:rPr>
            </w:pPr>
            <w:r w:rsidRPr="00CB25D1">
              <w:rPr>
                <w:rFonts w:ascii="Arial Narrow" w:eastAsia="Times New Roman" w:hAnsi="Arial Narrow" w:cs="Arial Narrow"/>
                <w:szCs w:val="20"/>
              </w:rPr>
              <w:t>0</w:t>
            </w:r>
            <w:r w:rsidR="00361267" w:rsidRPr="00CB25D1">
              <w:rPr>
                <w:rFonts w:ascii="Arial Narrow" w:eastAsia="Times New Roman" w:hAnsi="Arial Narrow" w:cs="Arial Narrow"/>
                <w:szCs w:val="20"/>
              </w:rPr>
              <w:t xml:space="preserve"> SMPL Resource Events</w:t>
            </w:r>
          </w:p>
          <w:p w14:paraId="2A6AD560" w14:textId="04F7FD84" w:rsidR="00361267" w:rsidRPr="00CB25D1" w:rsidRDefault="00A248D5" w:rsidP="00361267">
            <w:pPr>
              <w:pStyle w:val="ListParagraph"/>
              <w:widowControl/>
              <w:numPr>
                <w:ilvl w:val="0"/>
                <w:numId w:val="15"/>
              </w:numPr>
              <w:ind w:left="210" w:hanging="180"/>
              <w:rPr>
                <w:rFonts w:ascii="Arial Narrow" w:eastAsia="Times New Roman" w:hAnsi="Arial Narrow" w:cs="Arial Narrow"/>
                <w:szCs w:val="20"/>
              </w:rPr>
            </w:pPr>
            <w:r w:rsidRPr="00CB25D1">
              <w:rPr>
                <w:rFonts w:ascii="Arial Narrow" w:eastAsia="Times New Roman" w:hAnsi="Arial Narrow" w:cs="Arial Narrow"/>
                <w:szCs w:val="20"/>
              </w:rPr>
              <w:t>2</w:t>
            </w:r>
            <w:r w:rsidR="00361267" w:rsidRPr="00CB25D1">
              <w:rPr>
                <w:rFonts w:ascii="Arial Narrow" w:eastAsia="Times New Roman" w:hAnsi="Arial Narrow" w:cs="Arial Narrow"/>
                <w:szCs w:val="20"/>
              </w:rPr>
              <w:t xml:space="preserve"> presentations through SMMUSD/SMC</w:t>
            </w:r>
          </w:p>
          <w:p w14:paraId="418EBDDF" w14:textId="5FB3D5CC" w:rsidR="00361267" w:rsidRPr="00361267" w:rsidRDefault="003171F9" w:rsidP="00361267">
            <w:pPr>
              <w:pStyle w:val="ListParagraph"/>
              <w:widowControl/>
              <w:numPr>
                <w:ilvl w:val="0"/>
                <w:numId w:val="15"/>
              </w:numPr>
              <w:ind w:left="210" w:hanging="180"/>
              <w:rPr>
                <w:rFonts w:ascii="Arial Narrow" w:eastAsia="Times New Roman" w:hAnsi="Arial Narrow" w:cs="Arial Narrow"/>
                <w:szCs w:val="20"/>
              </w:rPr>
            </w:pPr>
            <w:r w:rsidRPr="00CB25D1">
              <w:rPr>
                <w:rFonts w:ascii="Arial Narrow" w:eastAsia="Times New Roman" w:hAnsi="Arial Narrow" w:cs="Arial Narrow"/>
                <w:szCs w:val="20"/>
              </w:rPr>
              <w:t>7</w:t>
            </w:r>
            <w:r w:rsidR="00361267" w:rsidRPr="00CB25D1">
              <w:rPr>
                <w:rFonts w:ascii="Arial Narrow" w:eastAsia="Times New Roman" w:hAnsi="Arial Narrow" w:cs="Arial Narrow"/>
                <w:szCs w:val="20"/>
              </w:rPr>
              <w:t xml:space="preserve"> presentations at referral organizations in Pico Neighborhood</w:t>
            </w:r>
          </w:p>
        </w:tc>
        <w:tc>
          <w:tcPr>
            <w:tcW w:w="3428" w:type="dxa"/>
          </w:tcPr>
          <w:p w14:paraId="6D4A2F9C" w14:textId="77777777" w:rsidR="00361267" w:rsidRPr="00361267" w:rsidRDefault="00361267" w:rsidP="00361267">
            <w:pPr>
              <w:widowControl/>
              <w:rPr>
                <w:rFonts w:ascii="Arial Narrow" w:eastAsia="Times New Roman" w:hAnsi="Arial Narrow" w:cs="Arial Narrow"/>
                <w:b/>
                <w:bCs/>
                <w:szCs w:val="20"/>
              </w:rPr>
            </w:pPr>
            <w:r w:rsidRPr="00361267">
              <w:rPr>
                <w:rFonts w:ascii="Arial Narrow" w:eastAsia="Times New Roman" w:hAnsi="Arial Narrow" w:cs="Arial Narrow"/>
                <w:b/>
                <w:bCs/>
                <w:szCs w:val="20"/>
              </w:rPr>
              <w:t>New &amp; Ongoing SMPP Clients Served:</w:t>
            </w:r>
          </w:p>
          <w:p w14:paraId="5211743F" w14:textId="77777777" w:rsidR="00361267" w:rsidRPr="00361267" w:rsidRDefault="00361267" w:rsidP="00361267">
            <w:pPr>
              <w:widowControl/>
              <w:rPr>
                <w:rFonts w:ascii="Arial Narrow" w:eastAsia="Times New Roman" w:hAnsi="Arial Narrow" w:cs="Arial Narrow"/>
                <w:szCs w:val="20"/>
              </w:rPr>
            </w:pPr>
            <w:r w:rsidRPr="00361267">
              <w:rPr>
                <w:rFonts w:ascii="Arial Narrow" w:eastAsia="Times New Roman" w:hAnsi="Arial Narrow" w:cs="Arial Narrow"/>
                <w:szCs w:val="20"/>
              </w:rPr>
              <w:t xml:space="preserve">355 </w:t>
            </w:r>
            <w:r w:rsidRPr="00361267">
              <w:rPr>
                <w:rFonts w:ascii="Arial Narrow" w:eastAsia="Times New Roman" w:hAnsi="Arial Narrow" w:cs="Arial Narrow"/>
                <w:b/>
                <w:szCs w:val="20"/>
              </w:rPr>
              <w:t>new &amp; ongoing</w:t>
            </w:r>
            <w:r w:rsidRPr="00361267">
              <w:rPr>
                <w:rFonts w:ascii="Arial Narrow" w:eastAsia="Times New Roman" w:hAnsi="Arial Narrow" w:cs="Arial Narrow"/>
                <w:szCs w:val="20"/>
              </w:rPr>
              <w:t xml:space="preserve"> SMPP clients will be served. (33% of total = 1,060)</w:t>
            </w:r>
          </w:p>
          <w:p w14:paraId="02A58967" w14:textId="77777777" w:rsidR="00361267" w:rsidRPr="00361267" w:rsidRDefault="00361267" w:rsidP="00361267">
            <w:pPr>
              <w:widowControl/>
              <w:numPr>
                <w:ilvl w:val="0"/>
                <w:numId w:val="17"/>
              </w:numPr>
              <w:rPr>
                <w:rFonts w:ascii="Arial Narrow" w:eastAsia="Times New Roman" w:hAnsi="Arial Narrow" w:cs="Arial Narrow"/>
                <w:szCs w:val="20"/>
              </w:rPr>
            </w:pPr>
            <w:r w:rsidRPr="00361267">
              <w:rPr>
                <w:rFonts w:ascii="Arial Narrow" w:eastAsia="Times New Roman" w:hAnsi="Arial Narrow" w:cs="Arial Narrow"/>
                <w:szCs w:val="20"/>
              </w:rPr>
              <w:t>10% homeless</w:t>
            </w:r>
          </w:p>
          <w:p w14:paraId="2394F934" w14:textId="77777777" w:rsidR="00361267" w:rsidRPr="00361267" w:rsidRDefault="00361267" w:rsidP="00361267">
            <w:pPr>
              <w:widowControl/>
              <w:numPr>
                <w:ilvl w:val="0"/>
                <w:numId w:val="17"/>
              </w:numPr>
              <w:rPr>
                <w:rFonts w:ascii="Arial Narrow" w:eastAsia="Times New Roman" w:hAnsi="Arial Narrow" w:cs="Arial Narrow"/>
                <w:szCs w:val="20"/>
              </w:rPr>
            </w:pPr>
            <w:r w:rsidRPr="00361267">
              <w:rPr>
                <w:rFonts w:ascii="Arial Narrow" w:eastAsia="Times New Roman" w:hAnsi="Arial Narrow" w:cs="Arial Narrow"/>
                <w:szCs w:val="20"/>
              </w:rPr>
              <w:t>90% low-income</w:t>
            </w:r>
          </w:p>
          <w:p w14:paraId="25290FFE" w14:textId="77777777" w:rsidR="00361267" w:rsidRPr="00361267" w:rsidRDefault="00361267" w:rsidP="00361267">
            <w:pPr>
              <w:widowControl/>
              <w:rPr>
                <w:rFonts w:ascii="Arial Narrow" w:eastAsia="Times New Roman" w:hAnsi="Arial Narrow" w:cs="Arial Narrow"/>
                <w:szCs w:val="20"/>
              </w:rPr>
            </w:pPr>
          </w:p>
          <w:p w14:paraId="3357546C" w14:textId="77777777" w:rsidR="00361267" w:rsidRPr="00361267" w:rsidRDefault="00361267" w:rsidP="00361267">
            <w:pPr>
              <w:widowControl/>
              <w:rPr>
                <w:rFonts w:ascii="Arial Narrow" w:eastAsia="Times New Roman" w:hAnsi="Arial Narrow" w:cs="Arial Narrow"/>
                <w:b/>
                <w:szCs w:val="20"/>
              </w:rPr>
            </w:pPr>
            <w:r w:rsidRPr="00361267">
              <w:rPr>
                <w:rFonts w:ascii="Arial Narrow" w:eastAsia="Times New Roman" w:hAnsi="Arial Narrow" w:cs="Arial Narrow"/>
                <w:b/>
                <w:szCs w:val="20"/>
              </w:rPr>
              <w:t>198 of 355 SMPP clients will be new</w:t>
            </w:r>
          </w:p>
          <w:p w14:paraId="50164148" w14:textId="77777777" w:rsidR="00361267" w:rsidRDefault="00361267" w:rsidP="00361267">
            <w:pPr>
              <w:widowControl/>
              <w:numPr>
                <w:ilvl w:val="0"/>
                <w:numId w:val="17"/>
              </w:numPr>
              <w:rPr>
                <w:rFonts w:ascii="Arial Narrow" w:eastAsia="Times New Roman" w:hAnsi="Arial Narrow" w:cs="Arial Narrow"/>
                <w:szCs w:val="20"/>
              </w:rPr>
            </w:pPr>
            <w:r w:rsidRPr="00361267">
              <w:rPr>
                <w:rFonts w:ascii="Arial Narrow" w:eastAsia="Times New Roman" w:hAnsi="Arial Narrow" w:cs="Arial Narrow"/>
                <w:szCs w:val="20"/>
              </w:rPr>
              <w:t>10% homeless</w:t>
            </w:r>
          </w:p>
          <w:p w14:paraId="387001B1" w14:textId="0F0F1145" w:rsidR="00DB458F" w:rsidRPr="00361267" w:rsidRDefault="00361267" w:rsidP="00361267">
            <w:pPr>
              <w:widowControl/>
              <w:numPr>
                <w:ilvl w:val="0"/>
                <w:numId w:val="17"/>
              </w:numPr>
              <w:rPr>
                <w:rFonts w:ascii="Arial Narrow" w:eastAsia="Times New Roman" w:hAnsi="Arial Narrow" w:cs="Arial Narrow"/>
                <w:szCs w:val="20"/>
              </w:rPr>
            </w:pPr>
            <w:r w:rsidRPr="00361267">
              <w:rPr>
                <w:rFonts w:ascii="Arial Narrow" w:eastAsia="Times New Roman" w:hAnsi="Arial Narrow" w:cs="Arial Narrow"/>
                <w:szCs w:val="20"/>
              </w:rPr>
              <w:t>90% low-income</w:t>
            </w:r>
          </w:p>
        </w:tc>
        <w:tc>
          <w:tcPr>
            <w:tcW w:w="3429" w:type="dxa"/>
          </w:tcPr>
          <w:p w14:paraId="4757F61E" w14:textId="77777777" w:rsidR="00F327DC" w:rsidRPr="00361267" w:rsidRDefault="00F327DC" w:rsidP="00F327DC">
            <w:pPr>
              <w:widowControl/>
              <w:rPr>
                <w:rFonts w:ascii="Arial Narrow" w:eastAsia="Times New Roman" w:hAnsi="Arial Narrow" w:cs="Arial Narrow"/>
                <w:b/>
                <w:bCs/>
                <w:szCs w:val="20"/>
              </w:rPr>
            </w:pPr>
            <w:r w:rsidRPr="00361267">
              <w:rPr>
                <w:rFonts w:ascii="Arial Narrow" w:eastAsia="Times New Roman" w:hAnsi="Arial Narrow" w:cs="Arial Narrow"/>
                <w:b/>
                <w:bCs/>
                <w:szCs w:val="20"/>
              </w:rPr>
              <w:t>New &amp; Ongoing SMPP Clients Served:</w:t>
            </w:r>
          </w:p>
          <w:p w14:paraId="548793D2" w14:textId="30ECF6CB" w:rsidR="00361267" w:rsidRPr="00F327DC" w:rsidRDefault="00A4450D" w:rsidP="00361267">
            <w:pPr>
              <w:rPr>
                <w:rFonts w:ascii="Arial Narrow" w:hAnsi="Arial Narrow" w:cs="Lucida Sans"/>
                <w:b/>
                <w:szCs w:val="20"/>
              </w:rPr>
            </w:pPr>
            <w:r w:rsidRPr="00F327DC">
              <w:rPr>
                <w:rFonts w:ascii="Arial Narrow" w:hAnsi="Arial Narrow" w:cs="Lucida Sans"/>
                <w:b/>
                <w:szCs w:val="20"/>
              </w:rPr>
              <w:t>169</w:t>
            </w:r>
            <w:r w:rsidR="00361267" w:rsidRPr="00F327DC">
              <w:rPr>
                <w:rFonts w:ascii="Arial Narrow" w:hAnsi="Arial Narrow" w:cs="Lucida Sans"/>
                <w:b/>
                <w:szCs w:val="20"/>
              </w:rPr>
              <w:t xml:space="preserve"> new &amp; ongoing SMPP clients served. </w:t>
            </w:r>
          </w:p>
          <w:p w14:paraId="703ED0BA" w14:textId="3252877E" w:rsidR="00361267" w:rsidRPr="00F327DC" w:rsidRDefault="00A4450D" w:rsidP="00361267">
            <w:pPr>
              <w:numPr>
                <w:ilvl w:val="1"/>
                <w:numId w:val="18"/>
              </w:numPr>
              <w:ind w:left="593"/>
              <w:rPr>
                <w:rFonts w:ascii="Arial Narrow" w:hAnsi="Arial Narrow" w:cs="Lucida Sans"/>
                <w:szCs w:val="20"/>
              </w:rPr>
            </w:pPr>
            <w:r w:rsidRPr="00F327DC">
              <w:rPr>
                <w:rFonts w:ascii="Arial Narrow" w:hAnsi="Arial Narrow" w:cs="Lucida Sans"/>
                <w:szCs w:val="20"/>
              </w:rPr>
              <w:t>44</w:t>
            </w:r>
            <w:r w:rsidR="00361267" w:rsidRPr="00F327DC">
              <w:rPr>
                <w:rFonts w:ascii="Arial Narrow" w:hAnsi="Arial Narrow" w:cs="Lucida Sans"/>
                <w:szCs w:val="20"/>
              </w:rPr>
              <w:t xml:space="preserve"> (2</w:t>
            </w:r>
            <w:r w:rsidRPr="00F327DC">
              <w:rPr>
                <w:rFonts w:ascii="Arial Narrow" w:hAnsi="Arial Narrow" w:cs="Lucida Sans"/>
                <w:szCs w:val="20"/>
              </w:rPr>
              <w:t>6</w:t>
            </w:r>
            <w:r w:rsidR="00361267" w:rsidRPr="00F327DC">
              <w:rPr>
                <w:rFonts w:ascii="Arial Narrow" w:hAnsi="Arial Narrow" w:cs="Lucida Sans"/>
                <w:szCs w:val="20"/>
              </w:rPr>
              <w:t xml:space="preserve">%) homeless </w:t>
            </w:r>
          </w:p>
          <w:p w14:paraId="34DA6FEC" w14:textId="55C47C9E" w:rsidR="00361267" w:rsidRPr="00F327DC" w:rsidRDefault="00A4450D" w:rsidP="00361267">
            <w:pPr>
              <w:numPr>
                <w:ilvl w:val="1"/>
                <w:numId w:val="18"/>
              </w:numPr>
              <w:ind w:left="593"/>
              <w:rPr>
                <w:rFonts w:ascii="Arial Narrow" w:hAnsi="Arial Narrow" w:cs="Lucida Sans"/>
                <w:szCs w:val="20"/>
              </w:rPr>
            </w:pPr>
            <w:r w:rsidRPr="00F327DC">
              <w:rPr>
                <w:rFonts w:ascii="Arial Narrow" w:hAnsi="Arial Narrow" w:cs="Lucida Sans"/>
                <w:szCs w:val="20"/>
              </w:rPr>
              <w:t>125</w:t>
            </w:r>
            <w:r w:rsidR="00361267" w:rsidRPr="00F327DC">
              <w:rPr>
                <w:rFonts w:ascii="Arial Narrow" w:hAnsi="Arial Narrow" w:cs="Lucida Sans"/>
                <w:szCs w:val="20"/>
              </w:rPr>
              <w:t xml:space="preserve"> (7</w:t>
            </w:r>
            <w:r w:rsidRPr="00F327DC">
              <w:rPr>
                <w:rFonts w:ascii="Arial Narrow" w:hAnsi="Arial Narrow" w:cs="Lucida Sans"/>
                <w:szCs w:val="20"/>
              </w:rPr>
              <w:t>4</w:t>
            </w:r>
            <w:r w:rsidR="00361267" w:rsidRPr="00F327DC">
              <w:rPr>
                <w:rFonts w:ascii="Arial Narrow" w:hAnsi="Arial Narrow" w:cs="Lucida Sans"/>
                <w:szCs w:val="20"/>
              </w:rPr>
              <w:t>%) low-income</w:t>
            </w:r>
          </w:p>
          <w:p w14:paraId="3B04906B" w14:textId="77777777" w:rsidR="00361267" w:rsidRPr="00F327DC" w:rsidRDefault="00361267" w:rsidP="00361267">
            <w:pPr>
              <w:ind w:left="720"/>
              <w:rPr>
                <w:rFonts w:ascii="Arial Narrow" w:hAnsi="Arial Narrow" w:cs="Lucida Sans"/>
                <w:szCs w:val="20"/>
                <w:highlight w:val="yellow"/>
              </w:rPr>
            </w:pPr>
          </w:p>
          <w:p w14:paraId="392530FD" w14:textId="35804E63" w:rsidR="00361267" w:rsidRPr="00C56FDD" w:rsidRDefault="00361267" w:rsidP="00C56FDD">
            <w:pPr>
              <w:pStyle w:val="ListParagraph"/>
              <w:numPr>
                <w:ilvl w:val="2"/>
                <w:numId w:val="10"/>
              </w:numPr>
              <w:ind w:left="298" w:hanging="270"/>
              <w:rPr>
                <w:rFonts w:ascii="Arial Narrow" w:hAnsi="Arial Narrow" w:cs="Lucida Sans"/>
                <w:b/>
                <w:szCs w:val="20"/>
              </w:rPr>
            </w:pPr>
            <w:r w:rsidRPr="00C56FDD">
              <w:rPr>
                <w:rFonts w:ascii="Arial Narrow" w:hAnsi="Arial Narrow" w:cs="Lucida Sans"/>
                <w:b/>
                <w:szCs w:val="20"/>
              </w:rPr>
              <w:t>of 1</w:t>
            </w:r>
            <w:r w:rsidR="00A4450D" w:rsidRPr="00C56FDD">
              <w:rPr>
                <w:rFonts w:ascii="Arial Narrow" w:hAnsi="Arial Narrow" w:cs="Lucida Sans"/>
                <w:b/>
                <w:szCs w:val="20"/>
              </w:rPr>
              <w:t>69</w:t>
            </w:r>
            <w:r w:rsidRPr="00C56FDD">
              <w:rPr>
                <w:rFonts w:ascii="Arial Narrow" w:hAnsi="Arial Narrow" w:cs="Lucida Sans"/>
                <w:b/>
                <w:szCs w:val="20"/>
              </w:rPr>
              <w:t xml:space="preserve"> SMPP clients are new </w:t>
            </w:r>
          </w:p>
          <w:p w14:paraId="38F2A250" w14:textId="77777777" w:rsidR="00A4450D" w:rsidRPr="00F327DC" w:rsidRDefault="00A4450D" w:rsidP="00A4450D">
            <w:pPr>
              <w:numPr>
                <w:ilvl w:val="1"/>
                <w:numId w:val="18"/>
              </w:numPr>
              <w:ind w:left="683"/>
              <w:rPr>
                <w:rFonts w:ascii="Arial Narrow" w:hAnsi="Arial Narrow" w:cs="Lucida Sans"/>
                <w:szCs w:val="20"/>
              </w:rPr>
            </w:pPr>
            <w:r w:rsidRPr="00F327DC">
              <w:rPr>
                <w:rFonts w:ascii="Arial Narrow" w:hAnsi="Arial Narrow" w:cs="Lucida Sans"/>
                <w:szCs w:val="20"/>
              </w:rPr>
              <w:t>13</w:t>
            </w:r>
            <w:r w:rsidR="00361267" w:rsidRPr="00F327DC">
              <w:rPr>
                <w:rFonts w:ascii="Arial Narrow" w:hAnsi="Arial Narrow" w:cs="Lucida Sans"/>
                <w:szCs w:val="20"/>
              </w:rPr>
              <w:t xml:space="preserve"> (1</w:t>
            </w:r>
            <w:r w:rsidRPr="00F327DC">
              <w:rPr>
                <w:rFonts w:ascii="Arial Narrow" w:hAnsi="Arial Narrow" w:cs="Lucida Sans"/>
                <w:szCs w:val="20"/>
              </w:rPr>
              <w:t>9</w:t>
            </w:r>
            <w:r w:rsidR="00361267" w:rsidRPr="00F327DC">
              <w:rPr>
                <w:rFonts w:ascii="Arial Narrow" w:hAnsi="Arial Narrow" w:cs="Lucida Sans"/>
                <w:szCs w:val="20"/>
              </w:rPr>
              <w:t xml:space="preserve">%) homeless </w:t>
            </w:r>
          </w:p>
          <w:p w14:paraId="11A1107E" w14:textId="451104D1" w:rsidR="00DB458F" w:rsidRPr="00F327DC" w:rsidRDefault="00A4450D" w:rsidP="00A4450D">
            <w:pPr>
              <w:numPr>
                <w:ilvl w:val="1"/>
                <w:numId w:val="18"/>
              </w:numPr>
              <w:ind w:left="683"/>
              <w:rPr>
                <w:rFonts w:ascii="Arial Narrow" w:hAnsi="Arial Narrow" w:cs="Lucida Sans"/>
                <w:szCs w:val="20"/>
              </w:rPr>
            </w:pPr>
            <w:r w:rsidRPr="00F327DC">
              <w:rPr>
                <w:rFonts w:ascii="Arial Narrow" w:hAnsi="Arial Narrow" w:cs="Lucida Sans"/>
                <w:szCs w:val="20"/>
              </w:rPr>
              <w:t>5</w:t>
            </w:r>
            <w:r w:rsidR="00361267" w:rsidRPr="00F327DC">
              <w:rPr>
                <w:rFonts w:ascii="Arial Narrow" w:hAnsi="Arial Narrow" w:cs="Lucida Sans"/>
                <w:szCs w:val="20"/>
              </w:rPr>
              <w:t>5 (</w:t>
            </w:r>
            <w:r w:rsidRPr="00F327DC">
              <w:rPr>
                <w:rFonts w:ascii="Arial Narrow" w:hAnsi="Arial Narrow" w:cs="Lucida Sans"/>
                <w:szCs w:val="20"/>
              </w:rPr>
              <w:t>81</w:t>
            </w:r>
            <w:r w:rsidR="00361267" w:rsidRPr="00F327DC">
              <w:rPr>
                <w:rFonts w:ascii="Arial Narrow" w:hAnsi="Arial Narrow" w:cs="Lucida Sans"/>
                <w:szCs w:val="20"/>
              </w:rPr>
              <w:t>%) low-income</w:t>
            </w:r>
          </w:p>
        </w:tc>
      </w:tr>
      <w:tr w:rsidR="00DB458F" w:rsidRPr="00343095" w14:paraId="29947EEE" w14:textId="77777777" w:rsidTr="009F6704">
        <w:trPr>
          <w:trHeight w:val="5060"/>
          <w:jc w:val="center"/>
        </w:trPr>
        <w:tc>
          <w:tcPr>
            <w:tcW w:w="3428" w:type="dxa"/>
          </w:tcPr>
          <w:p w14:paraId="59EDB0E9" w14:textId="77777777" w:rsidR="00DB458F" w:rsidRDefault="00DB458F" w:rsidP="00DB458F">
            <w:pPr>
              <w:pStyle w:val="Default"/>
              <w:rPr>
                <w:b/>
                <w:bCs/>
                <w:sz w:val="20"/>
                <w:szCs w:val="20"/>
              </w:rPr>
            </w:pPr>
            <w:r w:rsidRPr="00DB458F">
              <w:rPr>
                <w:b/>
                <w:bCs/>
                <w:sz w:val="20"/>
                <w:szCs w:val="20"/>
              </w:rPr>
              <w:lastRenderedPageBreak/>
              <w:t>Participants receive job readiness and job search skills to obtain employment</w:t>
            </w:r>
          </w:p>
          <w:p w14:paraId="7C3FE6C3" w14:textId="77777777" w:rsidR="00361267" w:rsidRDefault="00361267" w:rsidP="00DB458F">
            <w:pPr>
              <w:pStyle w:val="Default"/>
              <w:rPr>
                <w:b/>
                <w:bCs/>
                <w:sz w:val="20"/>
                <w:szCs w:val="20"/>
              </w:rPr>
            </w:pPr>
          </w:p>
          <w:p w14:paraId="11C311C6" w14:textId="77777777" w:rsidR="00361267" w:rsidRPr="0027686E" w:rsidRDefault="00361267" w:rsidP="00361267">
            <w:pPr>
              <w:numPr>
                <w:ilvl w:val="0"/>
                <w:numId w:val="16"/>
              </w:numPr>
              <w:ind w:left="220" w:hanging="180"/>
              <w:rPr>
                <w:rFonts w:ascii="Arial Narrow" w:hAnsi="Arial Narrow" w:cs="Arial"/>
                <w:sz w:val="18"/>
              </w:rPr>
            </w:pPr>
            <w:r>
              <w:rPr>
                <w:rFonts w:ascii="Arial Narrow" w:hAnsi="Arial Narrow" w:cs="Arial"/>
                <w:b/>
                <w:sz w:val="18"/>
              </w:rPr>
              <w:t>355</w:t>
            </w:r>
            <w:r w:rsidRPr="0027686E">
              <w:rPr>
                <w:rFonts w:ascii="Arial Narrow" w:hAnsi="Arial Narrow" w:cs="Arial"/>
                <w:sz w:val="18"/>
              </w:rPr>
              <w:t xml:space="preserve"> clients will receive job readiness, job search and retention services</w:t>
            </w:r>
          </w:p>
          <w:p w14:paraId="76088CA3" w14:textId="77777777" w:rsidR="00361267" w:rsidRDefault="00361267" w:rsidP="00361267">
            <w:pPr>
              <w:numPr>
                <w:ilvl w:val="1"/>
                <w:numId w:val="16"/>
              </w:numPr>
              <w:ind w:left="850"/>
              <w:rPr>
                <w:rFonts w:ascii="Arial Narrow" w:hAnsi="Arial Narrow" w:cs="Arial"/>
                <w:sz w:val="18"/>
              </w:rPr>
            </w:pPr>
            <w:r w:rsidRPr="0027686E">
              <w:rPr>
                <w:rFonts w:ascii="Arial Narrow" w:hAnsi="Arial Narrow" w:cs="Arial"/>
                <w:sz w:val="18"/>
              </w:rPr>
              <w:t>10% homeless</w:t>
            </w:r>
          </w:p>
          <w:p w14:paraId="2CF99F5C" w14:textId="7AADBBBF" w:rsidR="00361267" w:rsidRPr="00361267" w:rsidRDefault="00361267" w:rsidP="00361267">
            <w:pPr>
              <w:numPr>
                <w:ilvl w:val="1"/>
                <w:numId w:val="16"/>
              </w:numPr>
              <w:ind w:left="850"/>
              <w:rPr>
                <w:rFonts w:ascii="Arial Narrow" w:hAnsi="Arial Narrow" w:cs="Arial"/>
                <w:sz w:val="18"/>
              </w:rPr>
            </w:pPr>
            <w:r w:rsidRPr="00361267">
              <w:rPr>
                <w:rFonts w:ascii="Arial Narrow" w:hAnsi="Arial Narrow"/>
                <w:sz w:val="18"/>
              </w:rPr>
              <w:t>90% low-income</w:t>
            </w:r>
          </w:p>
        </w:tc>
        <w:tc>
          <w:tcPr>
            <w:tcW w:w="3428" w:type="dxa"/>
          </w:tcPr>
          <w:p w14:paraId="27562CB3" w14:textId="44086F16" w:rsidR="00361267" w:rsidRPr="00A22B2E" w:rsidRDefault="00A22B2E" w:rsidP="00361267">
            <w:pPr>
              <w:numPr>
                <w:ilvl w:val="0"/>
                <w:numId w:val="16"/>
              </w:numPr>
              <w:rPr>
                <w:rFonts w:ascii="Arial Narrow" w:hAnsi="Arial Narrow" w:cs="Lucida Sans"/>
                <w:sz w:val="18"/>
              </w:rPr>
            </w:pPr>
            <w:r w:rsidRPr="00A22B2E">
              <w:rPr>
                <w:rFonts w:ascii="Arial Narrow" w:hAnsi="Arial Narrow" w:cs="Lucida Sans"/>
                <w:b/>
                <w:sz w:val="18"/>
              </w:rPr>
              <w:t>169</w:t>
            </w:r>
            <w:r w:rsidR="00361267" w:rsidRPr="00A22B2E">
              <w:rPr>
                <w:rFonts w:ascii="Arial Narrow" w:hAnsi="Arial Narrow" w:cs="Lucida Sans"/>
                <w:sz w:val="18"/>
              </w:rPr>
              <w:t xml:space="preserve"> clients received job readiness, job search and retention services </w:t>
            </w:r>
          </w:p>
          <w:p w14:paraId="66797C29" w14:textId="4CE4148E" w:rsidR="00361267" w:rsidRPr="00A22B2E" w:rsidRDefault="00A22B2E" w:rsidP="00361267">
            <w:pPr>
              <w:numPr>
                <w:ilvl w:val="1"/>
                <w:numId w:val="16"/>
              </w:numPr>
              <w:ind w:left="1419"/>
              <w:rPr>
                <w:rFonts w:ascii="Arial Narrow" w:hAnsi="Arial Narrow" w:cs="Arial"/>
                <w:sz w:val="18"/>
              </w:rPr>
            </w:pPr>
            <w:r w:rsidRPr="00A22B2E">
              <w:rPr>
                <w:rFonts w:ascii="Arial Narrow" w:hAnsi="Arial Narrow" w:cs="Arial"/>
                <w:sz w:val="18"/>
              </w:rPr>
              <w:t>44</w:t>
            </w:r>
            <w:r w:rsidR="00361267" w:rsidRPr="00A22B2E">
              <w:rPr>
                <w:rFonts w:ascii="Arial Narrow" w:hAnsi="Arial Narrow" w:cs="Arial"/>
                <w:sz w:val="18"/>
              </w:rPr>
              <w:t xml:space="preserve"> (</w:t>
            </w:r>
            <w:r w:rsidRPr="00A22B2E">
              <w:rPr>
                <w:rFonts w:ascii="Arial Narrow" w:hAnsi="Arial Narrow" w:cs="Arial"/>
                <w:sz w:val="18"/>
              </w:rPr>
              <w:t>26</w:t>
            </w:r>
            <w:r w:rsidR="00361267" w:rsidRPr="00A22B2E">
              <w:rPr>
                <w:rFonts w:ascii="Arial Narrow" w:hAnsi="Arial Narrow" w:cs="Arial"/>
                <w:sz w:val="18"/>
              </w:rPr>
              <w:t>%) homeless</w:t>
            </w:r>
          </w:p>
          <w:p w14:paraId="7F6364D5" w14:textId="36210E2F" w:rsidR="00361267" w:rsidRPr="00DB458F" w:rsidRDefault="00A22B2E" w:rsidP="00361267">
            <w:pPr>
              <w:numPr>
                <w:ilvl w:val="1"/>
                <w:numId w:val="16"/>
              </w:numPr>
              <w:ind w:left="1419"/>
              <w:rPr>
                <w:rFonts w:ascii="Arial Narrow" w:hAnsi="Arial Narrow" w:cs="Arial"/>
                <w:sz w:val="18"/>
              </w:rPr>
            </w:pPr>
            <w:r w:rsidRPr="00A22B2E">
              <w:rPr>
                <w:rFonts w:ascii="Arial Narrow" w:hAnsi="Arial Narrow" w:cs="Arial"/>
                <w:sz w:val="18"/>
              </w:rPr>
              <w:t>126</w:t>
            </w:r>
            <w:r w:rsidR="00361267" w:rsidRPr="00A22B2E">
              <w:rPr>
                <w:rFonts w:ascii="Arial Narrow" w:hAnsi="Arial Narrow" w:cs="Arial"/>
                <w:sz w:val="18"/>
              </w:rPr>
              <w:t xml:space="preserve"> (7</w:t>
            </w:r>
            <w:r w:rsidRPr="00A22B2E">
              <w:rPr>
                <w:rFonts w:ascii="Arial Narrow" w:hAnsi="Arial Narrow" w:cs="Arial"/>
                <w:sz w:val="18"/>
              </w:rPr>
              <w:t>4</w:t>
            </w:r>
            <w:r w:rsidR="00361267" w:rsidRPr="00A22B2E">
              <w:rPr>
                <w:rFonts w:ascii="Arial Narrow" w:hAnsi="Arial Narrow" w:cs="Arial"/>
                <w:sz w:val="18"/>
              </w:rPr>
              <w:t>%) low-income</w:t>
            </w:r>
          </w:p>
        </w:tc>
        <w:tc>
          <w:tcPr>
            <w:tcW w:w="3428" w:type="dxa"/>
          </w:tcPr>
          <w:p w14:paraId="0DE9DE9D" w14:textId="77777777" w:rsidR="00361267" w:rsidRPr="0027686E" w:rsidRDefault="00361267" w:rsidP="00361267">
            <w:pPr>
              <w:rPr>
                <w:rFonts w:ascii="Arial Narrow" w:hAnsi="Arial Narrow" w:cs="Lucida Sans"/>
                <w:b/>
                <w:sz w:val="18"/>
              </w:rPr>
            </w:pPr>
            <w:r w:rsidRPr="0027686E">
              <w:rPr>
                <w:rFonts w:ascii="Arial Narrow" w:hAnsi="Arial Narrow" w:cs="Lucida Sans"/>
                <w:b/>
                <w:sz w:val="18"/>
              </w:rPr>
              <w:t>Secure Employment:</w:t>
            </w:r>
          </w:p>
          <w:p w14:paraId="600DE169" w14:textId="77777777" w:rsidR="00361267" w:rsidRPr="0027686E" w:rsidRDefault="00361267" w:rsidP="00361267">
            <w:pPr>
              <w:widowControl/>
              <w:numPr>
                <w:ilvl w:val="0"/>
                <w:numId w:val="19"/>
              </w:numPr>
              <w:autoSpaceDE/>
              <w:autoSpaceDN/>
              <w:adjustRightInd/>
              <w:ind w:left="252" w:hanging="180"/>
              <w:rPr>
                <w:rFonts w:ascii="Arial Narrow" w:hAnsi="Arial Narrow" w:cs="Lucida Sans"/>
                <w:b/>
                <w:sz w:val="18"/>
              </w:rPr>
            </w:pPr>
            <w:r w:rsidRPr="0027686E">
              <w:rPr>
                <w:rFonts w:ascii="Arial Narrow" w:hAnsi="Arial Narrow" w:cs="Lucida Sans"/>
                <w:b/>
                <w:sz w:val="18"/>
              </w:rPr>
              <w:t xml:space="preserve">28% </w:t>
            </w:r>
            <w:r w:rsidRPr="0027686E">
              <w:rPr>
                <w:rFonts w:ascii="Arial Narrow" w:hAnsi="Arial Narrow" w:cs="Lucida Sans"/>
                <w:sz w:val="18"/>
              </w:rPr>
              <w:t>will secure employment</w:t>
            </w:r>
          </w:p>
          <w:p w14:paraId="0F8D51B7" w14:textId="77777777" w:rsidR="00361267" w:rsidRPr="0027686E" w:rsidRDefault="00361267" w:rsidP="00361267">
            <w:pPr>
              <w:rPr>
                <w:rFonts w:ascii="Arial Narrow" w:hAnsi="Arial Narrow" w:cs="Lucida Sans"/>
                <w:b/>
                <w:sz w:val="18"/>
              </w:rPr>
            </w:pPr>
            <w:r w:rsidRPr="0027686E">
              <w:rPr>
                <w:rFonts w:ascii="Arial Narrow" w:hAnsi="Arial Narrow" w:cs="Lucida Sans"/>
                <w:b/>
                <w:sz w:val="18"/>
              </w:rPr>
              <w:t>Job Retention:</w:t>
            </w:r>
          </w:p>
          <w:p w14:paraId="3B84816B" w14:textId="77777777" w:rsidR="00361267" w:rsidRPr="0027686E" w:rsidRDefault="00361267" w:rsidP="00361267">
            <w:pPr>
              <w:widowControl/>
              <w:numPr>
                <w:ilvl w:val="0"/>
                <w:numId w:val="19"/>
              </w:numPr>
              <w:autoSpaceDE/>
              <w:autoSpaceDN/>
              <w:adjustRightInd/>
              <w:ind w:left="252" w:hanging="180"/>
              <w:rPr>
                <w:rFonts w:ascii="Arial Narrow" w:hAnsi="Arial Narrow" w:cs="Lucida Sans"/>
                <w:sz w:val="18"/>
              </w:rPr>
            </w:pPr>
            <w:r w:rsidRPr="0027686E">
              <w:rPr>
                <w:rFonts w:ascii="Arial Narrow" w:hAnsi="Arial Narrow" w:cs="Lucida Sans"/>
                <w:b/>
                <w:sz w:val="18"/>
              </w:rPr>
              <w:t>40%</w:t>
            </w:r>
            <w:r w:rsidRPr="0027686E">
              <w:rPr>
                <w:rFonts w:ascii="Arial Narrow" w:hAnsi="Arial Narrow" w:cs="Lucida Sans"/>
                <w:sz w:val="18"/>
              </w:rPr>
              <w:t xml:space="preserve"> will be </w:t>
            </w:r>
            <w:r w:rsidRPr="0027686E">
              <w:rPr>
                <w:rFonts w:ascii="Arial Narrow" w:hAnsi="Arial Narrow" w:cs="Lucida Sans"/>
                <w:sz w:val="18"/>
                <w:u w:val="single"/>
              </w:rPr>
              <w:t>employed at 6 months</w:t>
            </w:r>
          </w:p>
          <w:p w14:paraId="6565B897" w14:textId="77777777" w:rsidR="00361267" w:rsidRPr="0027686E" w:rsidRDefault="00361267" w:rsidP="00361267">
            <w:pPr>
              <w:tabs>
                <w:tab w:val="center" w:pos="4320"/>
                <w:tab w:val="right" w:pos="8640"/>
              </w:tabs>
              <w:ind w:left="766"/>
              <w:rPr>
                <w:rFonts w:ascii="Arial Narrow" w:hAnsi="Arial Narrow" w:cs="Lucida Sans"/>
                <w:sz w:val="18"/>
              </w:rPr>
            </w:pPr>
          </w:p>
          <w:p w14:paraId="0A676714" w14:textId="77777777" w:rsidR="00361267" w:rsidRPr="0027686E" w:rsidRDefault="00361267" w:rsidP="00361267">
            <w:pPr>
              <w:rPr>
                <w:rFonts w:ascii="Arial Narrow" w:hAnsi="Arial Narrow" w:cs="Lucida Sans"/>
                <w:b/>
                <w:sz w:val="18"/>
              </w:rPr>
            </w:pPr>
            <w:r w:rsidRPr="0027686E">
              <w:rPr>
                <w:rFonts w:ascii="Arial Narrow" w:hAnsi="Arial Narrow" w:cs="Lucida Sans"/>
                <w:b/>
                <w:sz w:val="18"/>
              </w:rPr>
              <w:t>Chrysalis Enterprises (CE):</w:t>
            </w:r>
          </w:p>
          <w:p w14:paraId="3BEA2529" w14:textId="77777777" w:rsidR="00361267" w:rsidRPr="0027686E" w:rsidRDefault="00361267" w:rsidP="00361267">
            <w:pPr>
              <w:rPr>
                <w:rFonts w:ascii="Arial Narrow" w:hAnsi="Arial Narrow" w:cs="Lucida Sans"/>
                <w:sz w:val="18"/>
              </w:rPr>
            </w:pPr>
            <w:r>
              <w:rPr>
                <w:rFonts w:ascii="Arial Narrow" w:hAnsi="Arial Narrow" w:cs="Lucida Sans"/>
                <w:b/>
                <w:sz w:val="18"/>
              </w:rPr>
              <w:t>17</w:t>
            </w:r>
            <w:r w:rsidRPr="0027686E">
              <w:rPr>
                <w:rFonts w:ascii="Arial Narrow" w:hAnsi="Arial Narrow" w:cs="Lucida Sans"/>
                <w:b/>
                <w:sz w:val="18"/>
              </w:rPr>
              <w:t xml:space="preserve"> of</w:t>
            </w:r>
            <w:r>
              <w:rPr>
                <w:rFonts w:ascii="Arial Narrow" w:hAnsi="Arial Narrow" w:cs="Lucida Sans"/>
                <w:b/>
                <w:sz w:val="18"/>
              </w:rPr>
              <w:t xml:space="preserve"> 355</w:t>
            </w:r>
            <w:r w:rsidRPr="0027686E">
              <w:rPr>
                <w:rFonts w:ascii="Arial Narrow" w:hAnsi="Arial Narrow" w:cs="Lucida Sans"/>
                <w:b/>
                <w:sz w:val="18"/>
              </w:rPr>
              <w:t xml:space="preserve"> clients</w:t>
            </w:r>
            <w:r w:rsidRPr="0027686E">
              <w:rPr>
                <w:rFonts w:ascii="Arial Narrow" w:hAnsi="Arial Narrow" w:cs="Lucida Sans"/>
                <w:sz w:val="18"/>
              </w:rPr>
              <w:t xml:space="preserve"> (5%) will gain work experience through CE</w:t>
            </w:r>
          </w:p>
          <w:p w14:paraId="23204C79" w14:textId="1D5EC4B0" w:rsidR="00361267" w:rsidRPr="00DB458F" w:rsidRDefault="00361267" w:rsidP="00361267">
            <w:pPr>
              <w:rPr>
                <w:rFonts w:ascii="Arial Narrow" w:hAnsi="Arial Narrow" w:cs="Arial"/>
                <w:sz w:val="18"/>
              </w:rPr>
            </w:pPr>
          </w:p>
        </w:tc>
        <w:tc>
          <w:tcPr>
            <w:tcW w:w="3429" w:type="dxa"/>
          </w:tcPr>
          <w:p w14:paraId="1F1672FB" w14:textId="0B02F945" w:rsidR="00361267" w:rsidRPr="00A22B2E" w:rsidRDefault="00361267" w:rsidP="00361267">
            <w:pPr>
              <w:rPr>
                <w:rFonts w:ascii="Arial Narrow" w:hAnsi="Arial Narrow" w:cs="Arial"/>
                <w:b/>
                <w:sz w:val="18"/>
                <w:szCs w:val="22"/>
              </w:rPr>
            </w:pPr>
            <w:r w:rsidRPr="00A22B2E">
              <w:rPr>
                <w:rFonts w:ascii="Arial Narrow" w:hAnsi="Arial Narrow" w:cs="Arial"/>
                <w:b/>
                <w:sz w:val="18"/>
                <w:szCs w:val="22"/>
              </w:rPr>
              <w:t>Secure Employment</w:t>
            </w:r>
          </w:p>
          <w:p w14:paraId="3B45D902" w14:textId="3AE3D388" w:rsidR="00361267" w:rsidRPr="00A22B2E" w:rsidRDefault="00A22B2E" w:rsidP="00361267">
            <w:pPr>
              <w:widowControl/>
              <w:numPr>
                <w:ilvl w:val="0"/>
                <w:numId w:val="20"/>
              </w:numPr>
              <w:autoSpaceDE/>
              <w:autoSpaceDN/>
              <w:adjustRightInd/>
              <w:rPr>
                <w:rFonts w:ascii="Arial Narrow" w:hAnsi="Arial Narrow" w:cs="Lucida Sans"/>
                <w:b/>
                <w:sz w:val="18"/>
              </w:rPr>
            </w:pPr>
            <w:r w:rsidRPr="00A22B2E">
              <w:rPr>
                <w:rFonts w:ascii="Arial Narrow" w:hAnsi="Arial Narrow" w:cs="Lucida Sans"/>
                <w:b/>
                <w:sz w:val="18"/>
              </w:rPr>
              <w:t>52</w:t>
            </w:r>
            <w:r w:rsidR="00361267" w:rsidRPr="00A22B2E">
              <w:rPr>
                <w:rFonts w:ascii="Arial Narrow" w:hAnsi="Arial Narrow" w:cs="Lucida Sans"/>
                <w:b/>
                <w:sz w:val="18"/>
              </w:rPr>
              <w:t xml:space="preserve"> of </w:t>
            </w:r>
            <w:r w:rsidRPr="00A22B2E">
              <w:rPr>
                <w:rFonts w:ascii="Arial Narrow" w:hAnsi="Arial Narrow" w:cs="Lucida Sans"/>
                <w:b/>
                <w:sz w:val="18"/>
              </w:rPr>
              <w:t>169</w:t>
            </w:r>
            <w:r w:rsidR="00361267" w:rsidRPr="00A22B2E">
              <w:rPr>
                <w:rFonts w:ascii="Arial Narrow" w:hAnsi="Arial Narrow" w:cs="Lucida Sans"/>
                <w:b/>
                <w:sz w:val="18"/>
              </w:rPr>
              <w:t xml:space="preserve"> </w:t>
            </w:r>
            <w:r w:rsidR="00361267" w:rsidRPr="00A22B2E">
              <w:rPr>
                <w:rFonts w:ascii="Arial Narrow" w:hAnsi="Arial Narrow" w:cs="Lucida Sans"/>
                <w:sz w:val="18"/>
              </w:rPr>
              <w:t>clients</w:t>
            </w:r>
            <w:r w:rsidR="00361267" w:rsidRPr="00A22B2E">
              <w:rPr>
                <w:rFonts w:ascii="Arial Narrow" w:hAnsi="Arial Narrow" w:cs="Lucida Sans"/>
                <w:b/>
                <w:sz w:val="18"/>
              </w:rPr>
              <w:t xml:space="preserve"> (</w:t>
            </w:r>
            <w:r w:rsidRPr="00A22B2E">
              <w:rPr>
                <w:rFonts w:ascii="Arial Narrow" w:hAnsi="Arial Narrow" w:cs="Lucida Sans"/>
                <w:b/>
                <w:sz w:val="18"/>
              </w:rPr>
              <w:t>31</w:t>
            </w:r>
            <w:r w:rsidR="00361267" w:rsidRPr="00A22B2E">
              <w:rPr>
                <w:rFonts w:ascii="Arial Narrow" w:hAnsi="Arial Narrow" w:cs="Lucida Sans"/>
                <w:b/>
                <w:sz w:val="18"/>
              </w:rPr>
              <w:t>%)</w:t>
            </w:r>
            <w:r w:rsidR="00361267" w:rsidRPr="00A22B2E">
              <w:rPr>
                <w:rFonts w:ascii="Arial Narrow" w:hAnsi="Arial Narrow" w:cs="Lucida Sans"/>
                <w:sz w:val="18"/>
              </w:rPr>
              <w:t xml:space="preserve"> secured employment </w:t>
            </w:r>
          </w:p>
          <w:p w14:paraId="01A2E2B2" w14:textId="77777777" w:rsidR="00361267" w:rsidRPr="00A22B2E" w:rsidRDefault="00361267" w:rsidP="00361267">
            <w:pPr>
              <w:rPr>
                <w:rFonts w:ascii="Arial Narrow" w:hAnsi="Arial Narrow" w:cs="Lucida Sans"/>
                <w:b/>
                <w:sz w:val="18"/>
              </w:rPr>
            </w:pPr>
            <w:r w:rsidRPr="00A22B2E">
              <w:rPr>
                <w:rFonts w:ascii="Arial Narrow" w:hAnsi="Arial Narrow" w:cs="Lucida Sans"/>
                <w:b/>
                <w:sz w:val="18"/>
              </w:rPr>
              <w:t>Job Retention:</w:t>
            </w:r>
          </w:p>
          <w:p w14:paraId="60DF6648" w14:textId="4005AE68" w:rsidR="00361267" w:rsidRPr="00A22B2E" w:rsidRDefault="00361267" w:rsidP="00361267">
            <w:pPr>
              <w:widowControl/>
              <w:numPr>
                <w:ilvl w:val="0"/>
                <w:numId w:val="20"/>
              </w:numPr>
              <w:autoSpaceDE/>
              <w:autoSpaceDN/>
              <w:adjustRightInd/>
              <w:rPr>
                <w:rFonts w:ascii="Arial Narrow" w:hAnsi="Arial Narrow" w:cs="Lucida Sans"/>
                <w:sz w:val="18"/>
              </w:rPr>
            </w:pPr>
            <w:r w:rsidRPr="00A22B2E">
              <w:rPr>
                <w:rFonts w:ascii="Arial Narrow" w:hAnsi="Arial Narrow" w:cs="Lucida Sans"/>
                <w:b/>
                <w:sz w:val="18"/>
              </w:rPr>
              <w:t>6</w:t>
            </w:r>
            <w:r w:rsidR="00A22B2E" w:rsidRPr="00A22B2E">
              <w:rPr>
                <w:rFonts w:ascii="Arial Narrow" w:hAnsi="Arial Narrow" w:cs="Lucida Sans"/>
                <w:b/>
                <w:sz w:val="18"/>
              </w:rPr>
              <w:t>7</w:t>
            </w:r>
            <w:r w:rsidRPr="00A22B2E">
              <w:rPr>
                <w:rFonts w:ascii="Arial Narrow" w:hAnsi="Arial Narrow" w:cs="Lucida Sans"/>
                <w:b/>
                <w:sz w:val="18"/>
              </w:rPr>
              <w:t>%</w:t>
            </w:r>
            <w:r w:rsidRPr="00A22B2E">
              <w:rPr>
                <w:rFonts w:ascii="Arial Narrow" w:hAnsi="Arial Narrow" w:cs="Lucida Sans"/>
                <w:sz w:val="18"/>
              </w:rPr>
              <w:t xml:space="preserve"> of clients contacted for retention were </w:t>
            </w:r>
            <w:r w:rsidRPr="00A22B2E">
              <w:rPr>
                <w:rFonts w:ascii="Arial Narrow" w:hAnsi="Arial Narrow" w:cs="Lucida Sans"/>
                <w:sz w:val="18"/>
                <w:u w:val="single"/>
              </w:rPr>
              <w:t>employed at 6 months</w:t>
            </w:r>
          </w:p>
          <w:p w14:paraId="7563CB05" w14:textId="77777777" w:rsidR="00361267" w:rsidRPr="00A22B2E" w:rsidRDefault="00361267" w:rsidP="00361267">
            <w:pPr>
              <w:rPr>
                <w:rFonts w:ascii="Arial Narrow" w:hAnsi="Arial Narrow" w:cs="Arial"/>
                <w:b/>
                <w:sz w:val="18"/>
                <w:szCs w:val="22"/>
              </w:rPr>
            </w:pPr>
          </w:p>
          <w:p w14:paraId="10707595" w14:textId="77777777" w:rsidR="00361267" w:rsidRPr="00A22B2E" w:rsidRDefault="00361267" w:rsidP="00361267">
            <w:pPr>
              <w:rPr>
                <w:rFonts w:ascii="Arial Narrow" w:hAnsi="Arial Narrow" w:cs="Lucida Sans"/>
                <w:b/>
                <w:sz w:val="18"/>
              </w:rPr>
            </w:pPr>
            <w:r w:rsidRPr="00A22B2E">
              <w:rPr>
                <w:rFonts w:ascii="Arial Narrow" w:hAnsi="Arial Narrow" w:cs="Lucida Sans"/>
                <w:b/>
                <w:sz w:val="18"/>
              </w:rPr>
              <w:t>Chrysalis Enterprises (CE):</w:t>
            </w:r>
          </w:p>
          <w:p w14:paraId="292272A2" w14:textId="0D59D334" w:rsidR="00DB458F" w:rsidRPr="00E26D0F" w:rsidRDefault="00361267" w:rsidP="00361267">
            <w:pPr>
              <w:pStyle w:val="Heading5"/>
              <w:keepNext w:val="0"/>
              <w:rPr>
                <w:rFonts w:cs="Arial"/>
                <w:b w:val="0"/>
                <w:sz w:val="22"/>
                <w:szCs w:val="22"/>
                <w:highlight w:val="yellow"/>
              </w:rPr>
            </w:pPr>
            <w:r w:rsidRPr="00A22B2E">
              <w:rPr>
                <w:rFonts w:ascii="Arial Narrow" w:hAnsi="Arial Narrow" w:cs="Lucida Sans"/>
                <w:sz w:val="18"/>
              </w:rPr>
              <w:t>1</w:t>
            </w:r>
            <w:r w:rsidR="00A22B2E" w:rsidRPr="00A22B2E">
              <w:rPr>
                <w:rFonts w:ascii="Arial Narrow" w:hAnsi="Arial Narrow" w:cs="Lucida Sans"/>
                <w:sz w:val="18"/>
              </w:rPr>
              <w:t>9</w:t>
            </w:r>
            <w:r w:rsidRPr="00A22B2E">
              <w:rPr>
                <w:rFonts w:ascii="Arial Narrow" w:hAnsi="Arial Narrow" w:cs="Lucida Sans"/>
                <w:sz w:val="18"/>
              </w:rPr>
              <w:t xml:space="preserve"> of 1</w:t>
            </w:r>
            <w:r w:rsidR="00A22B2E" w:rsidRPr="00A22B2E">
              <w:rPr>
                <w:rFonts w:ascii="Arial Narrow" w:hAnsi="Arial Narrow" w:cs="Lucida Sans"/>
                <w:sz w:val="18"/>
              </w:rPr>
              <w:t>69</w:t>
            </w:r>
            <w:r w:rsidRPr="00A22B2E">
              <w:rPr>
                <w:rFonts w:ascii="Arial Narrow" w:hAnsi="Arial Narrow" w:cs="Lucida Sans"/>
                <w:sz w:val="18"/>
              </w:rPr>
              <w:t xml:space="preserve"> (1</w:t>
            </w:r>
            <w:r w:rsidR="00A22B2E" w:rsidRPr="00A22B2E">
              <w:rPr>
                <w:rFonts w:ascii="Arial Narrow" w:hAnsi="Arial Narrow" w:cs="Lucida Sans"/>
                <w:sz w:val="18"/>
              </w:rPr>
              <w:t>1</w:t>
            </w:r>
            <w:r w:rsidRPr="00A22B2E">
              <w:rPr>
                <w:rFonts w:ascii="Arial Narrow" w:hAnsi="Arial Narrow" w:cs="Lucida Sans"/>
                <w:sz w:val="18"/>
              </w:rPr>
              <w:t>%) of clients gained work experience through CE</w:t>
            </w:r>
          </w:p>
        </w:tc>
      </w:tr>
      <w:tr w:rsidR="00CC05FD" w:rsidRPr="00343095" w14:paraId="4811B5F9" w14:textId="77777777" w:rsidTr="009F6704">
        <w:trPr>
          <w:trHeight w:val="5060"/>
          <w:jc w:val="center"/>
        </w:trPr>
        <w:tc>
          <w:tcPr>
            <w:tcW w:w="3428" w:type="dxa"/>
          </w:tcPr>
          <w:p w14:paraId="5BED3EE9" w14:textId="77777777" w:rsidR="00CC05FD" w:rsidRPr="0027686E" w:rsidRDefault="00CC05FD" w:rsidP="00CC05FD">
            <w:pPr>
              <w:outlineLvl w:val="4"/>
              <w:rPr>
                <w:rFonts w:ascii="Arial Narrow" w:hAnsi="Arial Narrow" w:cs="Arial"/>
                <w:b/>
                <w:bCs/>
                <w:sz w:val="18"/>
                <w:szCs w:val="22"/>
              </w:rPr>
            </w:pPr>
            <w:r w:rsidRPr="0027686E">
              <w:rPr>
                <w:rFonts w:ascii="Arial Narrow" w:hAnsi="Arial Narrow" w:cs="Arial"/>
                <w:b/>
                <w:bCs/>
                <w:sz w:val="18"/>
                <w:szCs w:val="22"/>
              </w:rPr>
              <w:lastRenderedPageBreak/>
              <w:t>Opportunity Youth / YRT</w:t>
            </w:r>
          </w:p>
          <w:p w14:paraId="379363F6" w14:textId="77777777" w:rsidR="00CC05FD" w:rsidRPr="0027686E" w:rsidRDefault="00CC05FD" w:rsidP="00CC05FD">
            <w:pPr>
              <w:rPr>
                <w:rFonts w:ascii="Arial Narrow" w:hAnsi="Arial Narrow" w:cs="Arial"/>
                <w:sz w:val="18"/>
              </w:rPr>
            </w:pPr>
          </w:p>
          <w:p w14:paraId="2C6E9CC0" w14:textId="77777777" w:rsidR="00CC05FD" w:rsidRPr="0027686E" w:rsidRDefault="00CC05FD" w:rsidP="00CC05FD">
            <w:pPr>
              <w:rPr>
                <w:rFonts w:ascii="Arial Narrow" w:hAnsi="Arial Narrow" w:cs="Lucida Sans"/>
                <w:b/>
                <w:sz w:val="18"/>
              </w:rPr>
            </w:pPr>
            <w:r w:rsidRPr="0027686E">
              <w:rPr>
                <w:rFonts w:ascii="Arial Narrow" w:hAnsi="Arial Narrow" w:cs="Lucida Sans"/>
                <w:b/>
                <w:sz w:val="18"/>
              </w:rPr>
              <w:t>Collaborate with YRT Member Network:</w:t>
            </w:r>
          </w:p>
          <w:p w14:paraId="2A80370F" w14:textId="77777777" w:rsidR="00CC05FD" w:rsidRPr="0027686E" w:rsidRDefault="00CC05FD" w:rsidP="00CC05FD">
            <w:pPr>
              <w:rPr>
                <w:rFonts w:ascii="Arial Narrow" w:hAnsi="Arial Narrow" w:cs="Lucida Sans"/>
                <w:b/>
                <w:sz w:val="18"/>
              </w:rPr>
            </w:pPr>
          </w:p>
          <w:p w14:paraId="13CD14F7" w14:textId="5682EA86" w:rsidR="00CC05FD" w:rsidRDefault="00CC05FD" w:rsidP="00CC05FD">
            <w:pPr>
              <w:rPr>
                <w:rFonts w:ascii="Arial Narrow" w:hAnsi="Arial Narrow" w:cs="Lucida Sans"/>
                <w:sz w:val="18"/>
                <w:szCs w:val="22"/>
              </w:rPr>
            </w:pPr>
            <w:r w:rsidRPr="0027686E">
              <w:rPr>
                <w:rFonts w:ascii="Arial Narrow" w:hAnsi="Arial Narrow" w:cs="Lucida Sans"/>
                <w:sz w:val="18"/>
                <w:szCs w:val="22"/>
              </w:rPr>
              <w:t>Work with City, other YRT members, &amp; Navigators to engage youth and/or their family members.</w:t>
            </w:r>
          </w:p>
          <w:p w14:paraId="776BE92C" w14:textId="77777777" w:rsidR="005E5E2C" w:rsidRPr="0027686E" w:rsidRDefault="005E5E2C" w:rsidP="00CC05FD">
            <w:pPr>
              <w:rPr>
                <w:rFonts w:ascii="Arial Narrow" w:hAnsi="Arial Narrow" w:cs="Lucida Sans"/>
                <w:sz w:val="18"/>
                <w:szCs w:val="22"/>
              </w:rPr>
            </w:pPr>
          </w:p>
          <w:p w14:paraId="71A62E89" w14:textId="3DAA0B64" w:rsidR="00CC05FD" w:rsidRPr="00DB458F" w:rsidRDefault="00CC05FD" w:rsidP="00CC05FD">
            <w:pPr>
              <w:pStyle w:val="Default"/>
              <w:rPr>
                <w:b/>
                <w:bCs/>
                <w:sz w:val="20"/>
                <w:szCs w:val="20"/>
              </w:rPr>
            </w:pPr>
            <w:r w:rsidRPr="0027686E">
              <w:rPr>
                <w:rFonts w:ascii="Arial Narrow" w:hAnsi="Arial Narrow" w:cs="Lucida Sans"/>
                <w:sz w:val="18"/>
                <w:szCs w:val="22"/>
              </w:rPr>
              <w:t>12 YRT Program Committee meetings (to include Opportunity Youth, Middle School Support Team, Early Childhood Wellbeing Project)</w:t>
            </w:r>
          </w:p>
        </w:tc>
        <w:tc>
          <w:tcPr>
            <w:tcW w:w="3428" w:type="dxa"/>
          </w:tcPr>
          <w:p w14:paraId="2FCEB942" w14:textId="77777777" w:rsidR="00CC05FD" w:rsidRPr="00CC05FD" w:rsidRDefault="00CC05FD" w:rsidP="00CC05FD">
            <w:pPr>
              <w:rPr>
                <w:rFonts w:ascii="Arial Narrow" w:hAnsi="Arial Narrow" w:cs="Lucida Sans"/>
                <w:b/>
                <w:sz w:val="18"/>
              </w:rPr>
            </w:pPr>
            <w:r w:rsidRPr="00CC05FD">
              <w:rPr>
                <w:rFonts w:ascii="Arial Narrow" w:hAnsi="Arial Narrow" w:cs="Lucida Sans"/>
                <w:b/>
                <w:sz w:val="18"/>
              </w:rPr>
              <w:t>Opportunity Youth / YRT</w:t>
            </w:r>
          </w:p>
          <w:p w14:paraId="28A5DF30" w14:textId="77777777" w:rsidR="00CC05FD" w:rsidRPr="00CC05FD" w:rsidRDefault="00CC05FD" w:rsidP="00CC05FD">
            <w:pPr>
              <w:rPr>
                <w:rFonts w:ascii="Arial Narrow" w:hAnsi="Arial Narrow" w:cs="Lucida Sans"/>
                <w:b/>
                <w:sz w:val="18"/>
              </w:rPr>
            </w:pPr>
          </w:p>
          <w:p w14:paraId="7E6FEF7A" w14:textId="77777777" w:rsidR="00CC05FD" w:rsidRPr="00CC05FD" w:rsidRDefault="00CC05FD" w:rsidP="00CC05FD">
            <w:pPr>
              <w:rPr>
                <w:rFonts w:ascii="Arial Narrow" w:hAnsi="Arial Narrow" w:cs="Lucida Sans"/>
                <w:b/>
                <w:sz w:val="18"/>
              </w:rPr>
            </w:pPr>
            <w:r w:rsidRPr="00CC05FD">
              <w:rPr>
                <w:rFonts w:ascii="Arial Narrow" w:hAnsi="Arial Narrow" w:cs="Lucida Sans"/>
                <w:b/>
                <w:sz w:val="18"/>
              </w:rPr>
              <w:t>Collaborate with YRT Member Network:</w:t>
            </w:r>
          </w:p>
          <w:p w14:paraId="2743209F" w14:textId="77777777" w:rsidR="00CC05FD" w:rsidRPr="00CC05FD" w:rsidRDefault="00CC05FD" w:rsidP="00CC05FD">
            <w:pPr>
              <w:rPr>
                <w:rFonts w:ascii="Arial Narrow" w:hAnsi="Arial Narrow" w:cs="Lucida Sans"/>
                <w:b/>
                <w:sz w:val="18"/>
              </w:rPr>
            </w:pPr>
          </w:p>
          <w:p w14:paraId="55472CA2" w14:textId="0BC5CACA" w:rsidR="00CC05FD" w:rsidRPr="004329F6" w:rsidRDefault="00CC05FD" w:rsidP="00CC05FD">
            <w:pPr>
              <w:rPr>
                <w:rFonts w:ascii="Arial Narrow" w:hAnsi="Arial Narrow" w:cs="Lucida Sans"/>
                <w:bCs/>
                <w:sz w:val="18"/>
              </w:rPr>
            </w:pPr>
            <w:r w:rsidRPr="00CC05FD">
              <w:rPr>
                <w:rFonts w:ascii="Arial Narrow" w:hAnsi="Arial Narrow" w:cs="Lucida Sans"/>
                <w:bCs/>
                <w:sz w:val="18"/>
              </w:rPr>
              <w:t>Work with City, other YRT members, &amp; Navigators to engage youth and/or their family members.</w:t>
            </w:r>
          </w:p>
          <w:p w14:paraId="3E0164C0" w14:textId="77777777" w:rsidR="005E5E2C" w:rsidRPr="00CC05FD" w:rsidRDefault="005E5E2C" w:rsidP="00CC05FD">
            <w:pPr>
              <w:rPr>
                <w:rFonts w:ascii="Arial Narrow" w:hAnsi="Arial Narrow" w:cs="Lucida Sans"/>
                <w:bCs/>
                <w:sz w:val="18"/>
              </w:rPr>
            </w:pPr>
          </w:p>
          <w:p w14:paraId="0F543908" w14:textId="378BA739" w:rsidR="00CC05FD" w:rsidRPr="00361267" w:rsidRDefault="004055B6" w:rsidP="00CC05FD">
            <w:pPr>
              <w:rPr>
                <w:rFonts w:ascii="Arial Narrow" w:hAnsi="Arial Narrow" w:cs="Lucida Sans"/>
                <w:b/>
                <w:sz w:val="18"/>
                <w:highlight w:val="yellow"/>
              </w:rPr>
            </w:pPr>
            <w:r w:rsidRPr="004329F6">
              <w:rPr>
                <w:rFonts w:ascii="Arial Narrow" w:hAnsi="Arial Narrow" w:cs="Lucida Sans"/>
                <w:bCs/>
                <w:sz w:val="18"/>
              </w:rPr>
              <w:t>30</w:t>
            </w:r>
            <w:r w:rsidR="00CC05FD" w:rsidRPr="004329F6">
              <w:rPr>
                <w:rFonts w:ascii="Arial Narrow" w:hAnsi="Arial Narrow" w:cs="Lucida Sans"/>
                <w:bCs/>
                <w:sz w:val="18"/>
              </w:rPr>
              <w:t xml:space="preserve"> YRT Program Committee meetings (to include Opportunity Youth, Middle School Support Team, Early Childhood Wellbeing Project)</w:t>
            </w:r>
          </w:p>
        </w:tc>
        <w:tc>
          <w:tcPr>
            <w:tcW w:w="3428" w:type="dxa"/>
          </w:tcPr>
          <w:p w14:paraId="3BFC05F7" w14:textId="77777777" w:rsidR="00CC05FD" w:rsidRPr="0027686E" w:rsidRDefault="00CC05FD" w:rsidP="00CC05FD">
            <w:pPr>
              <w:outlineLvl w:val="4"/>
              <w:rPr>
                <w:rFonts w:ascii="Arial Narrow" w:hAnsi="Arial Narrow" w:cs="Arial"/>
                <w:b/>
                <w:bCs/>
                <w:sz w:val="18"/>
              </w:rPr>
            </w:pPr>
            <w:r w:rsidRPr="0027686E">
              <w:rPr>
                <w:rFonts w:ascii="Arial Narrow" w:hAnsi="Arial Narrow" w:cs="Arial"/>
                <w:b/>
                <w:bCs/>
                <w:sz w:val="18"/>
              </w:rPr>
              <w:t>Opportunity Youth / YRT</w:t>
            </w:r>
          </w:p>
          <w:p w14:paraId="4E7DACB2" w14:textId="77777777" w:rsidR="00CC05FD" w:rsidRPr="0027686E" w:rsidRDefault="00CC05FD" w:rsidP="00CC05FD">
            <w:pPr>
              <w:rPr>
                <w:rFonts w:ascii="Arial Narrow" w:hAnsi="Arial Narrow" w:cs="Arial"/>
                <w:sz w:val="18"/>
              </w:rPr>
            </w:pPr>
          </w:p>
          <w:p w14:paraId="46570BF2" w14:textId="77777777" w:rsidR="00CC05FD" w:rsidRPr="0027686E" w:rsidRDefault="00CC05FD" w:rsidP="00CC05FD">
            <w:pPr>
              <w:rPr>
                <w:rFonts w:ascii="Arial Narrow" w:hAnsi="Arial Narrow" w:cs="Lucida Sans"/>
                <w:b/>
                <w:sz w:val="18"/>
              </w:rPr>
            </w:pPr>
            <w:r w:rsidRPr="0027686E">
              <w:rPr>
                <w:rFonts w:ascii="Arial Narrow" w:hAnsi="Arial Narrow" w:cs="Lucida Sans"/>
                <w:b/>
                <w:sz w:val="18"/>
              </w:rPr>
              <w:t>Youth and/or Family Members Served:</w:t>
            </w:r>
          </w:p>
          <w:p w14:paraId="1472103E" w14:textId="77777777" w:rsidR="00CC05FD" w:rsidRPr="0027686E" w:rsidRDefault="00CC05FD" w:rsidP="00CC05FD">
            <w:pPr>
              <w:rPr>
                <w:rFonts w:ascii="Arial Narrow" w:hAnsi="Arial Narrow" w:cs="Lucida Sans"/>
                <w:b/>
                <w:sz w:val="18"/>
              </w:rPr>
            </w:pPr>
          </w:p>
          <w:p w14:paraId="56BD2D9D" w14:textId="77777777" w:rsidR="00CC05FD" w:rsidRDefault="00CC05FD" w:rsidP="00CC05FD">
            <w:pPr>
              <w:widowControl/>
              <w:numPr>
                <w:ilvl w:val="0"/>
                <w:numId w:val="21"/>
              </w:numPr>
              <w:autoSpaceDE/>
              <w:autoSpaceDN/>
              <w:adjustRightInd/>
              <w:rPr>
                <w:rFonts w:ascii="Arial Narrow" w:hAnsi="Arial Narrow" w:cs="Lucida Sans"/>
                <w:b/>
                <w:sz w:val="18"/>
              </w:rPr>
            </w:pPr>
            <w:r>
              <w:rPr>
                <w:rFonts w:ascii="Arial Narrow" w:hAnsi="Arial Narrow" w:cs="Lucida Sans"/>
                <w:b/>
                <w:sz w:val="18"/>
              </w:rPr>
              <w:t>8</w:t>
            </w:r>
            <w:r w:rsidRPr="0027686E">
              <w:rPr>
                <w:rFonts w:ascii="Arial Narrow" w:hAnsi="Arial Narrow" w:cs="Lucida Sans"/>
                <w:b/>
                <w:sz w:val="18"/>
              </w:rPr>
              <w:t xml:space="preserve"> youth and/or family members </w:t>
            </w:r>
            <w:r w:rsidRPr="0027686E">
              <w:rPr>
                <w:rFonts w:ascii="Arial Narrow" w:hAnsi="Arial Narrow" w:cs="Lucida Sans"/>
                <w:sz w:val="18"/>
              </w:rPr>
              <w:t>engage in Chrysalis services</w:t>
            </w:r>
            <w:r w:rsidRPr="0027686E">
              <w:rPr>
                <w:rFonts w:ascii="Arial Narrow" w:hAnsi="Arial Narrow" w:cs="Lucida Sans"/>
                <w:b/>
                <w:sz w:val="18"/>
              </w:rPr>
              <w:t xml:space="preserve"> </w:t>
            </w:r>
          </w:p>
          <w:p w14:paraId="2D1C93BE" w14:textId="7B4665D2" w:rsidR="00CC05FD" w:rsidRPr="00CC05FD" w:rsidRDefault="00CC05FD" w:rsidP="00CC05FD">
            <w:pPr>
              <w:widowControl/>
              <w:numPr>
                <w:ilvl w:val="0"/>
                <w:numId w:val="21"/>
              </w:numPr>
              <w:autoSpaceDE/>
              <w:autoSpaceDN/>
              <w:adjustRightInd/>
              <w:rPr>
                <w:rFonts w:ascii="Arial Narrow" w:hAnsi="Arial Narrow" w:cs="Lucida Sans"/>
                <w:b/>
                <w:sz w:val="18"/>
              </w:rPr>
            </w:pPr>
            <w:r w:rsidRPr="00CC05FD">
              <w:rPr>
                <w:rFonts w:ascii="Arial Narrow" w:hAnsi="Arial Narrow" w:cs="Lucida Sans"/>
                <w:b/>
                <w:sz w:val="18"/>
              </w:rPr>
              <w:t>4 (50%) secure employment</w:t>
            </w:r>
          </w:p>
        </w:tc>
        <w:tc>
          <w:tcPr>
            <w:tcW w:w="3429" w:type="dxa"/>
          </w:tcPr>
          <w:p w14:paraId="0FEB3707" w14:textId="77777777" w:rsidR="00CC05FD" w:rsidRPr="00A71D7B" w:rsidRDefault="00CC05FD" w:rsidP="00CC05FD">
            <w:pPr>
              <w:rPr>
                <w:rFonts w:ascii="Arial Narrow" w:hAnsi="Arial Narrow" w:cs="Arial"/>
                <w:b/>
                <w:sz w:val="18"/>
              </w:rPr>
            </w:pPr>
            <w:r w:rsidRPr="00A71D7B">
              <w:rPr>
                <w:rFonts w:ascii="Arial Narrow" w:hAnsi="Arial Narrow" w:cs="Arial"/>
                <w:b/>
                <w:sz w:val="18"/>
              </w:rPr>
              <w:t>Opportunity Youth / YRT</w:t>
            </w:r>
          </w:p>
          <w:p w14:paraId="4DAABD31" w14:textId="77777777" w:rsidR="00CC05FD" w:rsidRPr="00A71D7B" w:rsidRDefault="00CC05FD" w:rsidP="00CC05FD">
            <w:pPr>
              <w:rPr>
                <w:rFonts w:ascii="Arial Narrow" w:hAnsi="Arial Narrow" w:cs="Arial"/>
                <w:b/>
                <w:sz w:val="18"/>
              </w:rPr>
            </w:pPr>
          </w:p>
          <w:p w14:paraId="2A28DCBD" w14:textId="77777777" w:rsidR="00CC05FD" w:rsidRPr="00A71D7B" w:rsidRDefault="00CC05FD" w:rsidP="00CC05FD">
            <w:pPr>
              <w:rPr>
                <w:rFonts w:ascii="Arial Narrow" w:hAnsi="Arial Narrow" w:cs="Arial"/>
                <w:b/>
                <w:sz w:val="18"/>
              </w:rPr>
            </w:pPr>
            <w:r w:rsidRPr="00A71D7B">
              <w:rPr>
                <w:rFonts w:ascii="Arial Narrow" w:hAnsi="Arial Narrow" w:cs="Arial"/>
                <w:b/>
                <w:sz w:val="18"/>
              </w:rPr>
              <w:t>Youth and/or Family Members Served:</w:t>
            </w:r>
          </w:p>
          <w:p w14:paraId="7CA913A0" w14:textId="77777777" w:rsidR="00CC05FD" w:rsidRPr="00A71D7B" w:rsidRDefault="00CC05FD" w:rsidP="00CC05FD">
            <w:pPr>
              <w:rPr>
                <w:rFonts w:ascii="Arial Narrow" w:hAnsi="Arial Narrow" w:cs="Arial"/>
                <w:b/>
                <w:sz w:val="18"/>
                <w:szCs w:val="22"/>
              </w:rPr>
            </w:pPr>
          </w:p>
          <w:p w14:paraId="19D49A45" w14:textId="27FD4AFA" w:rsidR="00CC05FD" w:rsidRPr="00A71D7B" w:rsidRDefault="00A71D7B" w:rsidP="00CC05FD">
            <w:pPr>
              <w:numPr>
                <w:ilvl w:val="0"/>
                <w:numId w:val="22"/>
              </w:numPr>
              <w:rPr>
                <w:rFonts w:ascii="Arial Narrow" w:hAnsi="Arial Narrow" w:cs="Arial"/>
                <w:b/>
                <w:sz w:val="18"/>
                <w:szCs w:val="22"/>
                <w:u w:val="single"/>
              </w:rPr>
            </w:pPr>
            <w:r w:rsidRPr="00A71D7B">
              <w:rPr>
                <w:rFonts w:ascii="Arial Narrow" w:hAnsi="Arial Narrow" w:cs="Lucida Sans"/>
                <w:b/>
                <w:sz w:val="18"/>
              </w:rPr>
              <w:t>6</w:t>
            </w:r>
            <w:r w:rsidR="00CC05FD" w:rsidRPr="00A71D7B">
              <w:rPr>
                <w:rFonts w:ascii="Arial Narrow" w:hAnsi="Arial Narrow" w:cs="Lucida Sans"/>
                <w:b/>
                <w:sz w:val="18"/>
              </w:rPr>
              <w:t xml:space="preserve"> youth and/or family members </w:t>
            </w:r>
            <w:r w:rsidR="00CC05FD" w:rsidRPr="00A71D7B">
              <w:rPr>
                <w:rFonts w:ascii="Arial Narrow" w:hAnsi="Arial Narrow" w:cs="Lucida Sans"/>
                <w:sz w:val="18"/>
              </w:rPr>
              <w:t>engaged in Chrysalis Services</w:t>
            </w:r>
          </w:p>
          <w:p w14:paraId="3C5C9D77" w14:textId="7656DFBF" w:rsidR="00CC05FD" w:rsidRPr="00CC05FD" w:rsidRDefault="00A71D7B" w:rsidP="00CC05FD">
            <w:pPr>
              <w:numPr>
                <w:ilvl w:val="0"/>
                <w:numId w:val="22"/>
              </w:numPr>
              <w:rPr>
                <w:rFonts w:ascii="Arial Narrow" w:hAnsi="Arial Narrow" w:cs="Arial"/>
                <w:b/>
                <w:sz w:val="18"/>
                <w:szCs w:val="22"/>
                <w:u w:val="single"/>
              </w:rPr>
            </w:pPr>
            <w:r w:rsidRPr="00A71D7B">
              <w:rPr>
                <w:rFonts w:ascii="Arial Narrow" w:hAnsi="Arial Narrow" w:cs="Lucida Sans"/>
                <w:b/>
                <w:sz w:val="18"/>
              </w:rPr>
              <w:t>2</w:t>
            </w:r>
            <w:r w:rsidR="00CC05FD" w:rsidRPr="00A71D7B">
              <w:rPr>
                <w:rFonts w:ascii="Arial Narrow" w:hAnsi="Arial Narrow" w:cs="Lucida Sans"/>
                <w:b/>
                <w:sz w:val="18"/>
              </w:rPr>
              <w:t xml:space="preserve"> of </w:t>
            </w:r>
            <w:r w:rsidR="00F93F9F">
              <w:rPr>
                <w:rFonts w:ascii="Arial Narrow" w:hAnsi="Arial Narrow" w:cs="Lucida Sans"/>
                <w:b/>
                <w:sz w:val="18"/>
              </w:rPr>
              <w:t>6</w:t>
            </w:r>
            <w:r w:rsidR="00CC05FD" w:rsidRPr="00A71D7B">
              <w:rPr>
                <w:rFonts w:ascii="Arial Narrow" w:hAnsi="Arial Narrow" w:cs="Lucida Sans"/>
                <w:b/>
                <w:sz w:val="18"/>
              </w:rPr>
              <w:t xml:space="preserve"> (33%)</w:t>
            </w:r>
            <w:r w:rsidR="00CC05FD" w:rsidRPr="00A71D7B">
              <w:rPr>
                <w:rFonts w:ascii="Arial Narrow" w:hAnsi="Arial Narrow" w:cs="Lucida Sans"/>
                <w:sz w:val="18"/>
              </w:rPr>
              <w:t xml:space="preserve"> have secured employment</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910164">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docGrid w:linePitch="272"/>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406A6F03"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E31A818" w14:textId="77777777" w:rsidR="00BB4E27" w:rsidRDefault="00BB4E27"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BD99C1C" w14:textId="77777777" w:rsidR="00F93F9F" w:rsidRPr="00FE3DA9" w:rsidRDefault="008D3941" w:rsidP="008D3941">
      <w:pPr>
        <w:numPr>
          <w:ilvl w:val="0"/>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b/>
          <w:szCs w:val="20"/>
        </w:rPr>
        <w:t>SMPP Clients Served:</w:t>
      </w:r>
      <w:r w:rsidRPr="00FE3DA9">
        <w:rPr>
          <w:rFonts w:ascii="Arial" w:hAnsi="Arial"/>
          <w:szCs w:val="20"/>
        </w:rPr>
        <w:t xml:space="preserve"> By year-end, we have served 169 Santa Monica Program Participants, falling short of our year-end target goal of 355 SMPP clients. Over the last few years, we have seen a decline in SMPP Clients served, with this year being the most significant decline. Several factors can be attributed to this decline, including the changing landscape of Santa Monica, the recession and pandemic and limited to no access to our center. Due to stay-at-home orders and out of an abundance of caution we did not facilitate in-person outreach efforts drastically reducing our staff’s ability to present directly to potential clients. </w:t>
      </w:r>
      <w:r w:rsidR="00F93F9F" w:rsidRPr="00FE3DA9">
        <w:rPr>
          <w:rFonts w:ascii="Arial" w:hAnsi="Arial"/>
          <w:szCs w:val="20"/>
        </w:rPr>
        <w:t xml:space="preserve">This includes outreach at Virginia Avenue Park and the Santa Monica Public Libraries, which we could not do during this funding cycle. </w:t>
      </w:r>
    </w:p>
    <w:p w14:paraId="1ADB65A6" w14:textId="77777777" w:rsidR="00F93F9F" w:rsidRPr="00FE3DA9" w:rsidRDefault="00F93F9F" w:rsidP="00F93F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szCs w:val="20"/>
        </w:rPr>
      </w:pPr>
    </w:p>
    <w:p w14:paraId="6A73C6B3" w14:textId="3F78DDA2" w:rsidR="008D3941" w:rsidRPr="00FE3DA9" w:rsidRDefault="008D3941" w:rsidP="00F93F9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szCs w:val="20"/>
        </w:rPr>
      </w:pPr>
      <w:r w:rsidRPr="00FE3DA9">
        <w:rPr>
          <w:rFonts w:ascii="Arial" w:hAnsi="Arial"/>
          <w:szCs w:val="20"/>
        </w:rPr>
        <w:t>We have looked for creative ways to connect to potential participants. We have collaborated with other agencies and the Santa Monica Economic Taskforce to address the continued needs of our community who need access to employment services. Despite these efforts, the number of individuals qualifying as SMPP are few. However, we continue to prioritize the Santa Monica Community in hopes of increasing our SMPP clients. We have highlighted a few efforts below:</w:t>
      </w:r>
    </w:p>
    <w:p w14:paraId="769AA44E" w14:textId="77777777" w:rsidR="008D3941" w:rsidRPr="00FE3DA9" w:rsidRDefault="008D3941" w:rsidP="008D394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p>
    <w:p w14:paraId="259E3807" w14:textId="77777777" w:rsidR="008D3941" w:rsidRPr="00FE3DA9" w:rsidRDefault="008D3941" w:rsidP="008D3941">
      <w:pPr>
        <w:numPr>
          <w:ilvl w:val="1"/>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We continue to strategize outreach efforts, think creatively on how to connect with community members and organizations in Santa Monica (YRT &amp; School District), participate in collaborative and working groups, and partner with organizations to deliver services in the community. We have been challenged, like many others, in doing this remotely.</w:t>
      </w:r>
    </w:p>
    <w:p w14:paraId="41D82967" w14:textId="77777777" w:rsidR="008D3941" w:rsidRPr="00FE3DA9" w:rsidRDefault="008D3941" w:rsidP="008D3941">
      <w:pPr>
        <w:numPr>
          <w:ilvl w:val="1"/>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 xml:space="preserve">Participated in two Employment Webinars through the Economic Recovery Taskforce. </w:t>
      </w:r>
    </w:p>
    <w:p w14:paraId="06C61070" w14:textId="441BCB36" w:rsidR="008D3941" w:rsidRPr="00FE3DA9" w:rsidRDefault="008D3941" w:rsidP="008D3941">
      <w:pPr>
        <w:numPr>
          <w:ilvl w:val="1"/>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Outreaching to CCSM resident advisors to increase access to employment services for residents.</w:t>
      </w:r>
    </w:p>
    <w:p w14:paraId="77714ABD" w14:textId="77777777" w:rsidR="008D3941" w:rsidRPr="00FE3DA9" w:rsidRDefault="008D3941" w:rsidP="008D3941">
      <w:pPr>
        <w:numPr>
          <w:ilvl w:val="1"/>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 xml:space="preserve">Presented to City of Santa Monica Staff on our remote service model and how to refer residents into our program. </w:t>
      </w:r>
    </w:p>
    <w:p w14:paraId="504D1B63" w14:textId="77777777" w:rsidR="008D3941" w:rsidRPr="00FE3DA9" w:rsidRDefault="008D3941" w:rsidP="008D3941">
      <w:pPr>
        <w:numPr>
          <w:ilvl w:val="1"/>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 xml:space="preserve">Continue to attend YRT, MSST, &amp; ECWP meetings and present at those meetings on our services. </w:t>
      </w:r>
    </w:p>
    <w:p w14:paraId="39208001" w14:textId="40DBDE31" w:rsidR="008D3941" w:rsidRPr="00FE3DA9" w:rsidRDefault="008D3941" w:rsidP="008D3941">
      <w:pPr>
        <w:numPr>
          <w:ilvl w:val="1"/>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 xml:space="preserve">Participated in three Pop-Up Citation Clinics in coordination with the City of Santa Monica. </w:t>
      </w:r>
    </w:p>
    <w:p w14:paraId="2EDB7471" w14:textId="77777777" w:rsidR="008D3941" w:rsidRPr="00FE3DA9" w:rsidRDefault="008D3941" w:rsidP="008D3941">
      <w:pPr>
        <w:numPr>
          <w:ilvl w:val="1"/>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We are partnering with Santa Monica College and Santa Monica Public Library to provide secondary education to our client base but to also bridge our programs when students finish their program.</w:t>
      </w:r>
    </w:p>
    <w:p w14:paraId="340ED0DE" w14:textId="77777777" w:rsidR="008D3941" w:rsidRPr="00FE3DA9" w:rsidRDefault="008D3941" w:rsidP="008D394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p>
    <w:p w14:paraId="20D2C759" w14:textId="42B1BE81" w:rsidR="008D3941" w:rsidRPr="00FE3DA9" w:rsidRDefault="008D3941" w:rsidP="00195F6E">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szCs w:val="20"/>
        </w:rPr>
      </w:pPr>
      <w:r w:rsidRPr="00FE3DA9">
        <w:rPr>
          <w:rFonts w:ascii="Arial" w:hAnsi="Arial"/>
          <w:szCs w:val="20"/>
        </w:rPr>
        <w:t xml:space="preserve">Our Site Director and our External Relations team are committed to serving the community through various outreach opportunities and collaborative meetings. With </w:t>
      </w:r>
      <w:r w:rsidR="007243E4" w:rsidRPr="00FE3DA9">
        <w:rPr>
          <w:rFonts w:ascii="Arial" w:hAnsi="Arial"/>
          <w:szCs w:val="20"/>
        </w:rPr>
        <w:t xml:space="preserve">restrictions </w:t>
      </w:r>
      <w:r w:rsidRPr="00FE3DA9">
        <w:rPr>
          <w:rFonts w:ascii="Arial" w:hAnsi="Arial"/>
          <w:szCs w:val="20"/>
        </w:rPr>
        <w:t>lifted as of June 15</w:t>
      </w:r>
      <w:r w:rsidRPr="00FE3DA9">
        <w:rPr>
          <w:rFonts w:ascii="Arial" w:hAnsi="Arial"/>
          <w:szCs w:val="20"/>
          <w:vertAlign w:val="superscript"/>
        </w:rPr>
        <w:t>th</w:t>
      </w:r>
      <w:r w:rsidRPr="00FE3DA9">
        <w:rPr>
          <w:rFonts w:ascii="Arial" w:hAnsi="Arial"/>
          <w:szCs w:val="20"/>
        </w:rPr>
        <w:t xml:space="preserve">, we are easing our way back into in-person outreach events and will continue to work in partnership with other providers to bridge our services with theirs. </w:t>
      </w:r>
    </w:p>
    <w:p w14:paraId="2F76D74F" w14:textId="77777777" w:rsidR="008D3941" w:rsidRPr="00FE3DA9" w:rsidRDefault="008D3941" w:rsidP="008D394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p>
    <w:p w14:paraId="3DAAEF9F" w14:textId="43A34520" w:rsidR="008D3941" w:rsidRPr="00FE3DA9" w:rsidRDefault="008D3941" w:rsidP="008D3941">
      <w:pPr>
        <w:numPr>
          <w:ilvl w:val="0"/>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b/>
          <w:szCs w:val="20"/>
        </w:rPr>
        <w:t>SMPP Clients Securing Employment</w:t>
      </w:r>
      <w:r w:rsidRPr="00FE3DA9">
        <w:rPr>
          <w:rFonts w:ascii="Arial" w:hAnsi="Arial"/>
          <w:szCs w:val="20"/>
        </w:rPr>
        <w:t xml:space="preserve">. </w:t>
      </w:r>
      <w:r w:rsidR="000F68D7" w:rsidRPr="00FE3DA9">
        <w:rPr>
          <w:rFonts w:ascii="Arial" w:hAnsi="Arial"/>
          <w:szCs w:val="20"/>
        </w:rPr>
        <w:t>52</w:t>
      </w:r>
      <w:r w:rsidRPr="00FE3DA9">
        <w:rPr>
          <w:rFonts w:ascii="Arial" w:hAnsi="Arial"/>
          <w:szCs w:val="20"/>
        </w:rPr>
        <w:t xml:space="preserve"> of the </w:t>
      </w:r>
      <w:r w:rsidR="000F68D7" w:rsidRPr="00FE3DA9">
        <w:rPr>
          <w:rFonts w:ascii="Arial" w:hAnsi="Arial"/>
          <w:szCs w:val="20"/>
        </w:rPr>
        <w:t>169</w:t>
      </w:r>
      <w:r w:rsidRPr="00FE3DA9">
        <w:rPr>
          <w:rFonts w:ascii="Arial" w:hAnsi="Arial"/>
          <w:szCs w:val="20"/>
        </w:rPr>
        <w:t xml:space="preserve"> clients (</w:t>
      </w:r>
      <w:r w:rsidR="000F68D7" w:rsidRPr="00FE3DA9">
        <w:rPr>
          <w:rFonts w:ascii="Arial" w:hAnsi="Arial"/>
          <w:szCs w:val="20"/>
        </w:rPr>
        <w:t>31</w:t>
      </w:r>
      <w:r w:rsidRPr="00FE3DA9">
        <w:rPr>
          <w:rFonts w:ascii="Arial" w:hAnsi="Arial"/>
          <w:szCs w:val="20"/>
        </w:rPr>
        <w:t>% v. target of 28%) found employment in this reporting cycle.</w:t>
      </w:r>
      <w:r w:rsidR="000F68D7" w:rsidRPr="00FE3DA9">
        <w:rPr>
          <w:rFonts w:ascii="Arial" w:hAnsi="Arial"/>
          <w:szCs w:val="20"/>
        </w:rPr>
        <w:t xml:space="preserve"> Despite the pandemic, recession and decline in new SMPP clients, we have exceeded our goal and are only 4% below what was reported in the last fund</w:t>
      </w:r>
      <w:r w:rsidR="007243E4" w:rsidRPr="00FE3DA9">
        <w:rPr>
          <w:rFonts w:ascii="Arial" w:hAnsi="Arial"/>
          <w:szCs w:val="20"/>
        </w:rPr>
        <w:t>ing</w:t>
      </w:r>
      <w:r w:rsidR="000F68D7" w:rsidRPr="00FE3DA9">
        <w:rPr>
          <w:rFonts w:ascii="Arial" w:hAnsi="Arial"/>
          <w:szCs w:val="20"/>
        </w:rPr>
        <w:t xml:space="preserve"> cycle. We have seen an </w:t>
      </w:r>
      <w:r w:rsidRPr="00FE3DA9">
        <w:rPr>
          <w:rFonts w:ascii="Arial" w:hAnsi="Arial"/>
          <w:szCs w:val="20"/>
        </w:rPr>
        <w:t xml:space="preserve">increase in clients working </w:t>
      </w:r>
      <w:r w:rsidR="000F68D7" w:rsidRPr="00FE3DA9">
        <w:rPr>
          <w:rFonts w:ascii="Arial" w:hAnsi="Arial"/>
          <w:szCs w:val="20"/>
        </w:rPr>
        <w:t xml:space="preserve">in </w:t>
      </w:r>
      <w:r w:rsidRPr="00FE3DA9">
        <w:rPr>
          <w:rFonts w:ascii="Arial" w:hAnsi="Arial"/>
          <w:szCs w:val="20"/>
        </w:rPr>
        <w:t>our transitional jobs program to supplement their income while actively looking for permanent employment. Our most recent data</w:t>
      </w:r>
      <w:r w:rsidR="000F68D7" w:rsidRPr="00FE3DA9">
        <w:rPr>
          <w:rFonts w:ascii="Arial" w:hAnsi="Arial"/>
          <w:szCs w:val="20"/>
        </w:rPr>
        <w:t xml:space="preserve"> </w:t>
      </w:r>
      <w:r w:rsidRPr="00FE3DA9">
        <w:rPr>
          <w:rFonts w:ascii="Arial" w:hAnsi="Arial"/>
          <w:szCs w:val="20"/>
        </w:rPr>
        <w:t xml:space="preserve">shows that </w:t>
      </w:r>
      <w:r w:rsidR="000F68D7" w:rsidRPr="00FE3DA9">
        <w:rPr>
          <w:rFonts w:ascii="Arial" w:hAnsi="Arial"/>
          <w:szCs w:val="20"/>
        </w:rPr>
        <w:t>60</w:t>
      </w:r>
      <w:r w:rsidRPr="00FE3DA9">
        <w:rPr>
          <w:rFonts w:ascii="Arial" w:hAnsi="Arial"/>
          <w:szCs w:val="20"/>
        </w:rPr>
        <w:t xml:space="preserve">% of clients are employed full time, and the average </w:t>
      </w:r>
      <w:r w:rsidR="000F68D7" w:rsidRPr="00FE3DA9">
        <w:rPr>
          <w:rFonts w:ascii="Arial" w:hAnsi="Arial"/>
          <w:szCs w:val="20"/>
        </w:rPr>
        <w:t>hourly</w:t>
      </w:r>
      <w:r w:rsidRPr="00FE3DA9">
        <w:rPr>
          <w:rFonts w:ascii="Arial" w:hAnsi="Arial"/>
          <w:szCs w:val="20"/>
        </w:rPr>
        <w:t xml:space="preserve"> wage is $</w:t>
      </w:r>
      <w:r w:rsidR="000F68D7" w:rsidRPr="00FE3DA9">
        <w:rPr>
          <w:rFonts w:ascii="Arial" w:hAnsi="Arial"/>
          <w:szCs w:val="20"/>
        </w:rPr>
        <w:t>17.27</w:t>
      </w:r>
      <w:r w:rsidRPr="00FE3DA9">
        <w:rPr>
          <w:rFonts w:ascii="Arial" w:hAnsi="Arial"/>
          <w:szCs w:val="20"/>
        </w:rPr>
        <w:t>.</w:t>
      </w:r>
    </w:p>
    <w:p w14:paraId="59123701" w14:textId="48A0293E" w:rsidR="008D3941" w:rsidRPr="00FE3DA9" w:rsidRDefault="007243E4" w:rsidP="008D394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ab/>
      </w:r>
      <w:r w:rsidR="008D3941" w:rsidRPr="00FE3DA9">
        <w:rPr>
          <w:rFonts w:ascii="Arial" w:hAnsi="Arial"/>
          <w:szCs w:val="20"/>
        </w:rPr>
        <w:t xml:space="preserve">The </w:t>
      </w:r>
      <w:r w:rsidR="008D3941" w:rsidRPr="00FE3DA9">
        <w:rPr>
          <w:rFonts w:ascii="Arial" w:hAnsi="Arial"/>
          <w:b/>
          <w:szCs w:val="20"/>
        </w:rPr>
        <w:t>top 3 industries</w:t>
      </w:r>
      <w:r w:rsidR="008D3941" w:rsidRPr="00FE3DA9">
        <w:rPr>
          <w:rFonts w:ascii="Arial" w:hAnsi="Arial"/>
          <w:szCs w:val="20"/>
        </w:rPr>
        <w:t xml:space="preserve"> where we have seen our SMPP clients secure employment </w:t>
      </w:r>
      <w:r w:rsidRPr="00FE3DA9">
        <w:rPr>
          <w:rFonts w:ascii="Arial" w:hAnsi="Arial"/>
          <w:szCs w:val="20"/>
        </w:rPr>
        <w:t>in, are</w:t>
      </w:r>
      <w:r w:rsidR="008D3941" w:rsidRPr="00FE3DA9">
        <w:rPr>
          <w:rFonts w:ascii="Arial" w:hAnsi="Arial"/>
          <w:szCs w:val="20"/>
        </w:rPr>
        <w:t>:</w:t>
      </w:r>
    </w:p>
    <w:p w14:paraId="2AD4F56F" w14:textId="77777777" w:rsidR="008D3941" w:rsidRPr="00FE3DA9" w:rsidRDefault="008D3941" w:rsidP="008D3941">
      <w:pPr>
        <w:numPr>
          <w:ilvl w:val="1"/>
          <w:numId w:val="27"/>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Driver</w:t>
      </w:r>
    </w:p>
    <w:p w14:paraId="46D87585" w14:textId="77777777" w:rsidR="008D3941" w:rsidRPr="00FE3DA9" w:rsidRDefault="008D3941" w:rsidP="008D3941">
      <w:pPr>
        <w:numPr>
          <w:ilvl w:val="1"/>
          <w:numId w:val="27"/>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 xml:space="preserve">Maintenance/Janitorial </w:t>
      </w:r>
    </w:p>
    <w:p w14:paraId="7921531E" w14:textId="77777777" w:rsidR="008D3941" w:rsidRPr="00FE3DA9" w:rsidRDefault="008D3941" w:rsidP="008D3941">
      <w:pPr>
        <w:numPr>
          <w:ilvl w:val="1"/>
          <w:numId w:val="27"/>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Healthcare</w:t>
      </w:r>
    </w:p>
    <w:p w14:paraId="2B6688D1" w14:textId="14C29AA3" w:rsidR="008D3941" w:rsidRPr="00FE3DA9" w:rsidRDefault="008D3941" w:rsidP="007243E4">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bCs/>
          <w:szCs w:val="20"/>
        </w:rPr>
      </w:pPr>
      <w:r w:rsidRPr="00FE3DA9">
        <w:rPr>
          <w:rFonts w:ascii="Arial" w:hAnsi="Arial"/>
          <w:bCs/>
          <w:szCs w:val="20"/>
        </w:rPr>
        <w:t xml:space="preserve">Job outcomes in foodservice and hospitality, two main employment sectors for our clients were extremely disrupted due to Covid-19. Within </w:t>
      </w:r>
      <w:r w:rsidRPr="00FE3DA9">
        <w:rPr>
          <w:rFonts w:ascii="Arial" w:hAnsi="Arial"/>
          <w:b/>
          <w:szCs w:val="20"/>
        </w:rPr>
        <w:t>Chrysalis’ Direct Hire Program</w:t>
      </w:r>
      <w:r w:rsidRPr="00FE3DA9">
        <w:rPr>
          <w:rFonts w:ascii="Arial" w:hAnsi="Arial"/>
          <w:bCs/>
          <w:szCs w:val="20"/>
        </w:rPr>
        <w:t xml:space="preserve">, historically, Food Service will account for 40% of our employment outcomes. Due to the lack of employment opportunities in this space, we have had to pivot to other industries that are hiring, such as delivery-based jobs, grocery, landscaping, cannabis, </w:t>
      </w:r>
      <w:r w:rsidRPr="00FE3DA9">
        <w:rPr>
          <w:rFonts w:ascii="Arial" w:hAnsi="Arial"/>
          <w:bCs/>
          <w:szCs w:val="20"/>
        </w:rPr>
        <w:lastRenderedPageBreak/>
        <w:t>security, and janitorial. </w:t>
      </w:r>
      <w:r w:rsidR="005115B3" w:rsidRPr="00FE3DA9">
        <w:rPr>
          <w:rFonts w:ascii="Arial" w:hAnsi="Arial"/>
          <w:bCs/>
          <w:szCs w:val="20"/>
        </w:rPr>
        <w:t>In the last two months we have seen a resurgence in food and hospitality jobs, which is a good sign our economy is slowly recovering and more clients</w:t>
      </w:r>
      <w:r w:rsidR="007243E4" w:rsidRPr="00FE3DA9">
        <w:rPr>
          <w:rFonts w:ascii="Arial" w:hAnsi="Arial"/>
          <w:bCs/>
          <w:szCs w:val="20"/>
        </w:rPr>
        <w:t xml:space="preserve"> being able to</w:t>
      </w:r>
      <w:r w:rsidR="005115B3" w:rsidRPr="00FE3DA9">
        <w:rPr>
          <w:rFonts w:ascii="Arial" w:hAnsi="Arial"/>
          <w:bCs/>
          <w:szCs w:val="20"/>
        </w:rPr>
        <w:t xml:space="preserve"> access</w:t>
      </w:r>
      <w:r w:rsidR="007243E4" w:rsidRPr="00FE3DA9">
        <w:rPr>
          <w:rFonts w:ascii="Arial" w:hAnsi="Arial"/>
          <w:bCs/>
          <w:szCs w:val="20"/>
        </w:rPr>
        <w:t xml:space="preserve"> e</w:t>
      </w:r>
      <w:r w:rsidR="005115B3" w:rsidRPr="00FE3DA9">
        <w:rPr>
          <w:rFonts w:ascii="Arial" w:hAnsi="Arial"/>
          <w:bCs/>
          <w:szCs w:val="20"/>
        </w:rPr>
        <w:t>mployment opportunities.</w:t>
      </w:r>
      <w:r w:rsidRPr="00FE3DA9">
        <w:rPr>
          <w:rFonts w:ascii="Arial" w:hAnsi="Arial"/>
          <w:bCs/>
          <w:szCs w:val="20"/>
        </w:rPr>
        <w:t xml:space="preserve">  </w:t>
      </w:r>
    </w:p>
    <w:p w14:paraId="179B7439" w14:textId="77777777" w:rsidR="008D3941" w:rsidRPr="00FE3DA9" w:rsidRDefault="008D3941" w:rsidP="007243E4">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b/>
          <w:szCs w:val="20"/>
        </w:rPr>
      </w:pPr>
    </w:p>
    <w:p w14:paraId="41C66E52" w14:textId="2146D734" w:rsidR="008D3941" w:rsidRPr="00FE3DA9" w:rsidRDefault="008D3941" w:rsidP="007243E4">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szCs w:val="20"/>
        </w:rPr>
      </w:pPr>
      <w:r w:rsidRPr="00FE3DA9">
        <w:rPr>
          <w:rFonts w:ascii="Arial" w:hAnsi="Arial"/>
          <w:szCs w:val="20"/>
        </w:rPr>
        <w:t>1</w:t>
      </w:r>
      <w:r w:rsidR="005115B3" w:rsidRPr="00FE3DA9">
        <w:rPr>
          <w:rFonts w:ascii="Arial" w:hAnsi="Arial"/>
          <w:szCs w:val="20"/>
        </w:rPr>
        <w:t>9</w:t>
      </w:r>
      <w:r w:rsidRPr="00FE3DA9">
        <w:rPr>
          <w:rFonts w:ascii="Arial" w:hAnsi="Arial"/>
          <w:szCs w:val="20"/>
        </w:rPr>
        <w:t xml:space="preserve"> SMPP participants </w:t>
      </w:r>
      <w:r w:rsidRPr="00FE3DA9">
        <w:rPr>
          <w:rFonts w:ascii="Arial" w:hAnsi="Arial"/>
          <w:b/>
          <w:bCs/>
          <w:szCs w:val="20"/>
        </w:rPr>
        <w:t>1</w:t>
      </w:r>
      <w:r w:rsidR="005115B3" w:rsidRPr="00FE3DA9">
        <w:rPr>
          <w:rFonts w:ascii="Arial" w:hAnsi="Arial"/>
          <w:b/>
          <w:bCs/>
          <w:szCs w:val="20"/>
        </w:rPr>
        <w:t>1</w:t>
      </w:r>
      <w:r w:rsidRPr="00FE3DA9">
        <w:rPr>
          <w:rFonts w:ascii="Arial" w:hAnsi="Arial"/>
          <w:b/>
          <w:bCs/>
          <w:szCs w:val="20"/>
        </w:rPr>
        <w:t>%</w:t>
      </w:r>
      <w:r w:rsidRPr="00FE3DA9">
        <w:rPr>
          <w:rFonts w:ascii="Arial" w:hAnsi="Arial"/>
          <w:szCs w:val="20"/>
        </w:rPr>
        <w:t xml:space="preserve"> (target of 5%) benefited from and gained valuable work experience through </w:t>
      </w:r>
      <w:r w:rsidRPr="00FE3DA9">
        <w:rPr>
          <w:rFonts w:ascii="Arial" w:hAnsi="Arial"/>
          <w:b/>
          <w:szCs w:val="20"/>
        </w:rPr>
        <w:t>Chrysalis Enterprises</w:t>
      </w:r>
      <w:r w:rsidRPr="00FE3DA9">
        <w:rPr>
          <w:rFonts w:ascii="Arial" w:hAnsi="Arial"/>
          <w:szCs w:val="20"/>
        </w:rPr>
        <w:t xml:space="preserve">, our </w:t>
      </w:r>
      <w:r w:rsidRPr="00FE3DA9">
        <w:rPr>
          <w:rFonts w:ascii="Arial" w:hAnsi="Arial"/>
          <w:b/>
          <w:szCs w:val="20"/>
        </w:rPr>
        <w:t xml:space="preserve">transitional jobs program, </w:t>
      </w:r>
      <w:r w:rsidRPr="00FE3DA9">
        <w:rPr>
          <w:rFonts w:ascii="Arial" w:hAnsi="Arial"/>
          <w:bCs/>
          <w:szCs w:val="20"/>
        </w:rPr>
        <w:t>including our newest account</w:t>
      </w:r>
      <w:r w:rsidRPr="00FE3DA9">
        <w:rPr>
          <w:rFonts w:ascii="Arial" w:hAnsi="Arial"/>
          <w:b/>
          <w:szCs w:val="20"/>
        </w:rPr>
        <w:t xml:space="preserve">, Project RoomKey. </w:t>
      </w:r>
      <w:r w:rsidRPr="00FE3DA9">
        <w:rPr>
          <w:rFonts w:ascii="Arial" w:hAnsi="Arial"/>
          <w:szCs w:val="20"/>
        </w:rPr>
        <w:t xml:space="preserve">  </w:t>
      </w:r>
    </w:p>
    <w:p w14:paraId="748321CB" w14:textId="77777777" w:rsidR="008D3941" w:rsidRPr="00FE3DA9" w:rsidRDefault="008D3941" w:rsidP="008D394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p>
    <w:p w14:paraId="65B45910" w14:textId="24970EF6" w:rsidR="008D3941" w:rsidRPr="00FE3DA9" w:rsidRDefault="008D3941" w:rsidP="008D3941">
      <w:pPr>
        <w:numPr>
          <w:ilvl w:val="0"/>
          <w:numId w:val="26"/>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b/>
          <w:szCs w:val="20"/>
        </w:rPr>
        <w:t xml:space="preserve">SMPP Clients Retaining Employment:  </w:t>
      </w:r>
      <w:r w:rsidRPr="00FE3DA9">
        <w:rPr>
          <w:rFonts w:ascii="Arial" w:hAnsi="Arial"/>
          <w:szCs w:val="20"/>
        </w:rPr>
        <w:t xml:space="preserve">We </w:t>
      </w:r>
      <w:r w:rsidRPr="00FE3DA9">
        <w:rPr>
          <w:rFonts w:ascii="Arial" w:hAnsi="Arial"/>
          <w:b/>
          <w:szCs w:val="20"/>
        </w:rPr>
        <w:t xml:space="preserve">continue to </w:t>
      </w:r>
      <w:r w:rsidR="005115B3" w:rsidRPr="00FE3DA9">
        <w:rPr>
          <w:rFonts w:ascii="Arial" w:hAnsi="Arial"/>
          <w:b/>
          <w:szCs w:val="20"/>
        </w:rPr>
        <w:t>exceed</w:t>
      </w:r>
      <w:r w:rsidRPr="00FE3DA9">
        <w:rPr>
          <w:rFonts w:ascii="Arial" w:hAnsi="Arial"/>
          <w:b/>
          <w:szCs w:val="20"/>
        </w:rPr>
        <w:t xml:space="preserve"> our goal for 6-month retention</w:t>
      </w:r>
      <w:r w:rsidRPr="00FE3DA9">
        <w:rPr>
          <w:rFonts w:ascii="Arial" w:hAnsi="Arial"/>
          <w:szCs w:val="20"/>
        </w:rPr>
        <w:t>. While the pandemic and economic downturn greatly affected many people, we only saw retention drop by 1</w:t>
      </w:r>
      <w:r w:rsidR="005115B3" w:rsidRPr="00FE3DA9">
        <w:rPr>
          <w:rFonts w:ascii="Arial" w:hAnsi="Arial"/>
          <w:szCs w:val="20"/>
        </w:rPr>
        <w:t>5</w:t>
      </w:r>
      <w:r w:rsidRPr="00FE3DA9">
        <w:rPr>
          <w:rFonts w:ascii="Arial" w:hAnsi="Arial"/>
          <w:szCs w:val="20"/>
        </w:rPr>
        <w:t xml:space="preserve"> percentage points from the previous reporting cycle. Currently, 6</w:t>
      </w:r>
      <w:r w:rsidR="005115B3" w:rsidRPr="00FE3DA9">
        <w:rPr>
          <w:rFonts w:ascii="Arial" w:hAnsi="Arial"/>
          <w:szCs w:val="20"/>
        </w:rPr>
        <w:t>7</w:t>
      </w:r>
      <w:r w:rsidRPr="00FE3DA9">
        <w:rPr>
          <w:rFonts w:ascii="Arial" w:hAnsi="Arial"/>
          <w:szCs w:val="20"/>
        </w:rPr>
        <w:t xml:space="preserve">% of clients were employed at 6 months (vs. a 40% target). </w:t>
      </w:r>
    </w:p>
    <w:p w14:paraId="4A6AEAD3" w14:textId="77777777" w:rsidR="00F97372" w:rsidRPr="00FE3DA9"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p>
    <w:p w14:paraId="0C2EA4EB" w14:textId="77777777" w:rsidR="007243E4" w:rsidRDefault="007243E4"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76258C48" w14:textId="3ADEB0BA"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16F421C7" w:rsidR="00F97372" w:rsidRPr="00FE3DA9" w:rsidRDefault="006525CC"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Cs w:val="20"/>
        </w:rPr>
      </w:pPr>
      <w:r w:rsidRPr="00FE3DA9">
        <w:rPr>
          <w:rFonts w:ascii="Arial" w:hAnsi="Arial"/>
          <w:szCs w:val="20"/>
        </w:rPr>
        <w:t xml:space="preserve">Not applicable. </w:t>
      </w: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sectPr w:rsidR="00B46717" w:rsidRPr="007D3B4E" w:rsidSect="00FB2D16">
      <w:headerReference w:type="even" r:id="rId18"/>
      <w:headerReference w:type="default" r:id="rId19"/>
      <w:footerReference w:type="default" r:id="rId20"/>
      <w:headerReference w:type="first" r:id="rId21"/>
      <w:endnotePr>
        <w:numFmt w:val="decimal"/>
      </w:endnotePr>
      <w:pgSz w:w="12240" w:h="15840"/>
      <w:pgMar w:top="1080" w:right="1080" w:bottom="1080" w:left="1080" w:header="108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18C52" w14:textId="77777777" w:rsidR="00E942D4" w:rsidRDefault="00E942D4">
      <w:r>
        <w:separator/>
      </w:r>
    </w:p>
  </w:endnote>
  <w:endnote w:type="continuationSeparator" w:id="0">
    <w:p w14:paraId="10D8B98B" w14:textId="77777777" w:rsidR="00E942D4" w:rsidRDefault="00E9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194184"/>
      <w:docPartObj>
        <w:docPartGallery w:val="Page Numbers (Bottom of Page)"/>
        <w:docPartUnique/>
      </w:docPartObj>
    </w:sdtPr>
    <w:sdtEndPr>
      <w:rPr>
        <w:noProof/>
      </w:rPr>
    </w:sdtEndPr>
    <w:sdtContent>
      <w:p w14:paraId="003BEE00" w14:textId="52A46CE3" w:rsidR="00BB01D9" w:rsidRDefault="00BB0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2BDCE48A" w:rsidR="00C2167A" w:rsidRPr="00BB01D9" w:rsidRDefault="00C2167A" w:rsidP="00BB0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534461"/>
      <w:docPartObj>
        <w:docPartGallery w:val="Page Numbers (Bottom of Page)"/>
        <w:docPartUnique/>
      </w:docPartObj>
    </w:sdtPr>
    <w:sdtEndPr>
      <w:rPr>
        <w:noProof/>
      </w:rPr>
    </w:sdtEndPr>
    <w:sdtContent>
      <w:p w14:paraId="2F8AE3E2" w14:textId="256C7FEC" w:rsidR="00FB2D16" w:rsidRDefault="00FB2D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C2167A" w:rsidRPr="00385BB6" w:rsidRDefault="00C2167A"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58F0" w14:textId="77777777" w:rsidR="00E942D4" w:rsidRDefault="00E942D4">
      <w:r>
        <w:separator/>
      </w:r>
    </w:p>
  </w:footnote>
  <w:footnote w:type="continuationSeparator" w:id="0">
    <w:p w14:paraId="3B823964" w14:textId="77777777" w:rsidR="00E942D4" w:rsidRDefault="00E9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C2167A" w:rsidRDefault="00C21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C2167A" w:rsidRDefault="00C21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C2167A" w:rsidRDefault="00C2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C2167A" w:rsidRDefault="00C216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C2167A" w:rsidRDefault="00C216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C2167A" w:rsidRDefault="00C2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A4691B"/>
    <w:multiLevelType w:val="hybridMultilevel"/>
    <w:tmpl w:val="0E90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04050"/>
    <w:multiLevelType w:val="hybridMultilevel"/>
    <w:tmpl w:val="C704716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73FDF"/>
    <w:multiLevelType w:val="hybridMultilevel"/>
    <w:tmpl w:val="3B0E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057B2"/>
    <w:multiLevelType w:val="hybridMultilevel"/>
    <w:tmpl w:val="2C96FA7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EB28A76">
      <w:start w:val="6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555B2"/>
    <w:multiLevelType w:val="hybridMultilevel"/>
    <w:tmpl w:val="A0C8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348"/>
    <w:multiLevelType w:val="hybridMultilevel"/>
    <w:tmpl w:val="5116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D24AA8"/>
    <w:multiLevelType w:val="hybridMultilevel"/>
    <w:tmpl w:val="B4F22688"/>
    <w:lvl w:ilvl="0" w:tplc="81CC0E7A">
      <w:start w:val="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463604"/>
    <w:multiLevelType w:val="hybridMultilevel"/>
    <w:tmpl w:val="F094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3220E5"/>
    <w:multiLevelType w:val="hybridMultilevel"/>
    <w:tmpl w:val="D2BE3A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CF76E4D"/>
    <w:multiLevelType w:val="hybridMultilevel"/>
    <w:tmpl w:val="C310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53BBB"/>
    <w:multiLevelType w:val="hybridMultilevel"/>
    <w:tmpl w:val="7772CC1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E886B68">
      <w:start w:val="6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D4296"/>
    <w:multiLevelType w:val="hybridMultilevel"/>
    <w:tmpl w:val="63DA42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7DB42E3"/>
    <w:multiLevelType w:val="hybridMultilevel"/>
    <w:tmpl w:val="73F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B7DB9"/>
    <w:multiLevelType w:val="hybridMultilevel"/>
    <w:tmpl w:val="709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EB7495"/>
    <w:multiLevelType w:val="hybridMultilevel"/>
    <w:tmpl w:val="6F76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16D25"/>
    <w:multiLevelType w:val="hybridMultilevel"/>
    <w:tmpl w:val="DAFA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B5AA2"/>
    <w:multiLevelType w:val="hybridMultilevel"/>
    <w:tmpl w:val="DAC0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B6025"/>
    <w:multiLevelType w:val="hybridMultilevel"/>
    <w:tmpl w:val="774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D6123"/>
    <w:multiLevelType w:val="hybridMultilevel"/>
    <w:tmpl w:val="1204A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21"/>
  </w:num>
  <w:num w:numId="3">
    <w:abstractNumId w:val="27"/>
  </w:num>
  <w:num w:numId="4">
    <w:abstractNumId w:val="28"/>
  </w:num>
  <w:num w:numId="5">
    <w:abstractNumId w:val="12"/>
  </w:num>
  <w:num w:numId="6">
    <w:abstractNumId w:val="18"/>
  </w:num>
  <w:num w:numId="7">
    <w:abstractNumId w:val="13"/>
  </w:num>
  <w:num w:numId="8">
    <w:abstractNumId w:val="16"/>
  </w:num>
  <w:num w:numId="9">
    <w:abstractNumId w:val="0"/>
  </w:num>
  <w:num w:numId="10">
    <w:abstractNumId w:val="6"/>
  </w:num>
  <w:num w:numId="11">
    <w:abstractNumId w:val="15"/>
  </w:num>
  <w:num w:numId="12">
    <w:abstractNumId w:val="17"/>
  </w:num>
  <w:num w:numId="13">
    <w:abstractNumId w:val="11"/>
  </w:num>
  <w:num w:numId="14">
    <w:abstractNumId w:val="19"/>
  </w:num>
  <w:num w:numId="15">
    <w:abstractNumId w:val="23"/>
  </w:num>
  <w:num w:numId="16">
    <w:abstractNumId w:val="4"/>
  </w:num>
  <w:num w:numId="17">
    <w:abstractNumId w:val="3"/>
  </w:num>
  <w:num w:numId="18">
    <w:abstractNumId w:val="26"/>
  </w:num>
  <w:num w:numId="19">
    <w:abstractNumId w:val="22"/>
  </w:num>
  <w:num w:numId="20">
    <w:abstractNumId w:val="10"/>
  </w:num>
  <w:num w:numId="21">
    <w:abstractNumId w:val="20"/>
  </w:num>
  <w:num w:numId="22">
    <w:abstractNumId w:val="25"/>
  </w:num>
  <w:num w:numId="23">
    <w:abstractNumId w:val="14"/>
  </w:num>
  <w:num w:numId="24">
    <w:abstractNumId w:val="7"/>
  </w:num>
  <w:num w:numId="25">
    <w:abstractNumId w:val="28"/>
  </w:num>
  <w:num w:numId="26">
    <w:abstractNumId w:val="24"/>
  </w:num>
  <w:num w:numId="27">
    <w:abstractNumId w:val="9"/>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5YL9QtCK98MneEJadlC/6BoiNzSUG61T8yV47DRv7M1IsDXcOYAPCBrtthAgvVb3HGMPoFha+GrUmDYHV6PGg==" w:salt="mMK5kOiNBU/GsZG6pZvl6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2A8C"/>
    <w:rsid w:val="00010A02"/>
    <w:rsid w:val="000427D8"/>
    <w:rsid w:val="000649AB"/>
    <w:rsid w:val="0006686C"/>
    <w:rsid w:val="00073932"/>
    <w:rsid w:val="00074739"/>
    <w:rsid w:val="00084501"/>
    <w:rsid w:val="00094A7A"/>
    <w:rsid w:val="00096E95"/>
    <w:rsid w:val="000A06E3"/>
    <w:rsid w:val="000A0D90"/>
    <w:rsid w:val="000A0DD0"/>
    <w:rsid w:val="000D00C6"/>
    <w:rsid w:val="000D0462"/>
    <w:rsid w:val="000D6203"/>
    <w:rsid w:val="000E6465"/>
    <w:rsid w:val="000F1F66"/>
    <w:rsid w:val="000F68D7"/>
    <w:rsid w:val="001003A7"/>
    <w:rsid w:val="00112FB5"/>
    <w:rsid w:val="00116F52"/>
    <w:rsid w:val="001328B0"/>
    <w:rsid w:val="001403EB"/>
    <w:rsid w:val="00147ACE"/>
    <w:rsid w:val="00150071"/>
    <w:rsid w:val="00152890"/>
    <w:rsid w:val="00154DE6"/>
    <w:rsid w:val="0015736F"/>
    <w:rsid w:val="00161B7A"/>
    <w:rsid w:val="00184580"/>
    <w:rsid w:val="00195F6E"/>
    <w:rsid w:val="00196ED6"/>
    <w:rsid w:val="001A2CEE"/>
    <w:rsid w:val="001A585B"/>
    <w:rsid w:val="001C53E1"/>
    <w:rsid w:val="001D51B9"/>
    <w:rsid w:val="001D6D0C"/>
    <w:rsid w:val="001E2D62"/>
    <w:rsid w:val="001F5ABD"/>
    <w:rsid w:val="001F7B08"/>
    <w:rsid w:val="00207187"/>
    <w:rsid w:val="00214DE8"/>
    <w:rsid w:val="00215752"/>
    <w:rsid w:val="00220DB9"/>
    <w:rsid w:val="00223BCA"/>
    <w:rsid w:val="00224458"/>
    <w:rsid w:val="002257DA"/>
    <w:rsid w:val="00232788"/>
    <w:rsid w:val="00240F54"/>
    <w:rsid w:val="00273CEB"/>
    <w:rsid w:val="00281F80"/>
    <w:rsid w:val="002827C8"/>
    <w:rsid w:val="002A2A24"/>
    <w:rsid w:val="002A6257"/>
    <w:rsid w:val="002B382B"/>
    <w:rsid w:val="002B697F"/>
    <w:rsid w:val="002C2AF7"/>
    <w:rsid w:val="002D19DE"/>
    <w:rsid w:val="002D253A"/>
    <w:rsid w:val="002D29CC"/>
    <w:rsid w:val="002D679C"/>
    <w:rsid w:val="00301CD9"/>
    <w:rsid w:val="003171F9"/>
    <w:rsid w:val="00323F8A"/>
    <w:rsid w:val="00327F67"/>
    <w:rsid w:val="0033463C"/>
    <w:rsid w:val="00343095"/>
    <w:rsid w:val="00345380"/>
    <w:rsid w:val="003503D4"/>
    <w:rsid w:val="00352D78"/>
    <w:rsid w:val="00356A1C"/>
    <w:rsid w:val="00360132"/>
    <w:rsid w:val="00361267"/>
    <w:rsid w:val="0038119B"/>
    <w:rsid w:val="00381B5F"/>
    <w:rsid w:val="00384FFC"/>
    <w:rsid w:val="0038584A"/>
    <w:rsid w:val="00385BB6"/>
    <w:rsid w:val="00387FBA"/>
    <w:rsid w:val="003A38A1"/>
    <w:rsid w:val="003C21BA"/>
    <w:rsid w:val="003C3283"/>
    <w:rsid w:val="003C34FD"/>
    <w:rsid w:val="003D1424"/>
    <w:rsid w:val="003D70CC"/>
    <w:rsid w:val="004005B1"/>
    <w:rsid w:val="004008FB"/>
    <w:rsid w:val="004055B6"/>
    <w:rsid w:val="00407667"/>
    <w:rsid w:val="004112F0"/>
    <w:rsid w:val="004138A0"/>
    <w:rsid w:val="00413E09"/>
    <w:rsid w:val="004329F6"/>
    <w:rsid w:val="00445341"/>
    <w:rsid w:val="004536FC"/>
    <w:rsid w:val="00461D4F"/>
    <w:rsid w:val="00467E2B"/>
    <w:rsid w:val="00470071"/>
    <w:rsid w:val="0047716F"/>
    <w:rsid w:val="00480C95"/>
    <w:rsid w:val="004812B8"/>
    <w:rsid w:val="004815F9"/>
    <w:rsid w:val="00495B97"/>
    <w:rsid w:val="004974FD"/>
    <w:rsid w:val="004A520F"/>
    <w:rsid w:val="004B0B88"/>
    <w:rsid w:val="004B2A13"/>
    <w:rsid w:val="004B5247"/>
    <w:rsid w:val="004B7E02"/>
    <w:rsid w:val="004C0103"/>
    <w:rsid w:val="004C481F"/>
    <w:rsid w:val="004C7792"/>
    <w:rsid w:val="004D545D"/>
    <w:rsid w:val="004E0D61"/>
    <w:rsid w:val="004E6397"/>
    <w:rsid w:val="004F08F9"/>
    <w:rsid w:val="004F1CF6"/>
    <w:rsid w:val="004F6026"/>
    <w:rsid w:val="00500537"/>
    <w:rsid w:val="00503BD7"/>
    <w:rsid w:val="005073AF"/>
    <w:rsid w:val="005115B3"/>
    <w:rsid w:val="0051201C"/>
    <w:rsid w:val="00523BF3"/>
    <w:rsid w:val="005555E0"/>
    <w:rsid w:val="00561EC8"/>
    <w:rsid w:val="005625C3"/>
    <w:rsid w:val="0057197A"/>
    <w:rsid w:val="00573256"/>
    <w:rsid w:val="00596D56"/>
    <w:rsid w:val="005A7B83"/>
    <w:rsid w:val="005B6277"/>
    <w:rsid w:val="005C303F"/>
    <w:rsid w:val="005C384E"/>
    <w:rsid w:val="005C3BEA"/>
    <w:rsid w:val="005C6BA0"/>
    <w:rsid w:val="005D236A"/>
    <w:rsid w:val="005E5E2C"/>
    <w:rsid w:val="005E68CF"/>
    <w:rsid w:val="005F0249"/>
    <w:rsid w:val="005F4D91"/>
    <w:rsid w:val="00601825"/>
    <w:rsid w:val="00602155"/>
    <w:rsid w:val="006113D2"/>
    <w:rsid w:val="006215D2"/>
    <w:rsid w:val="006221AE"/>
    <w:rsid w:val="006237ED"/>
    <w:rsid w:val="0062632F"/>
    <w:rsid w:val="0063393A"/>
    <w:rsid w:val="00650F9B"/>
    <w:rsid w:val="006525CC"/>
    <w:rsid w:val="00665614"/>
    <w:rsid w:val="00682652"/>
    <w:rsid w:val="00682886"/>
    <w:rsid w:val="00683C34"/>
    <w:rsid w:val="006904A6"/>
    <w:rsid w:val="00691214"/>
    <w:rsid w:val="006914D6"/>
    <w:rsid w:val="00694D7F"/>
    <w:rsid w:val="00695545"/>
    <w:rsid w:val="00696AFE"/>
    <w:rsid w:val="006A30B4"/>
    <w:rsid w:val="006A4CFF"/>
    <w:rsid w:val="006B33CC"/>
    <w:rsid w:val="006B7F30"/>
    <w:rsid w:val="006C151B"/>
    <w:rsid w:val="006C75F8"/>
    <w:rsid w:val="006E69A2"/>
    <w:rsid w:val="006E6CB8"/>
    <w:rsid w:val="006E7836"/>
    <w:rsid w:val="006F3506"/>
    <w:rsid w:val="00700157"/>
    <w:rsid w:val="00702468"/>
    <w:rsid w:val="00704721"/>
    <w:rsid w:val="00706F5B"/>
    <w:rsid w:val="00716911"/>
    <w:rsid w:val="00717177"/>
    <w:rsid w:val="007243E4"/>
    <w:rsid w:val="007243F3"/>
    <w:rsid w:val="00724953"/>
    <w:rsid w:val="007256EB"/>
    <w:rsid w:val="00725844"/>
    <w:rsid w:val="00730113"/>
    <w:rsid w:val="00733486"/>
    <w:rsid w:val="00745CBD"/>
    <w:rsid w:val="00751762"/>
    <w:rsid w:val="00764538"/>
    <w:rsid w:val="00771C80"/>
    <w:rsid w:val="00787298"/>
    <w:rsid w:val="007947AD"/>
    <w:rsid w:val="00797370"/>
    <w:rsid w:val="007B0EAD"/>
    <w:rsid w:val="007C0726"/>
    <w:rsid w:val="007D3B4E"/>
    <w:rsid w:val="007E2F35"/>
    <w:rsid w:val="007E73C3"/>
    <w:rsid w:val="007E73F4"/>
    <w:rsid w:val="007F4481"/>
    <w:rsid w:val="007F7596"/>
    <w:rsid w:val="00800215"/>
    <w:rsid w:val="008013DA"/>
    <w:rsid w:val="00813A82"/>
    <w:rsid w:val="00827EF8"/>
    <w:rsid w:val="00837E7E"/>
    <w:rsid w:val="0084269F"/>
    <w:rsid w:val="00842F67"/>
    <w:rsid w:val="00843D48"/>
    <w:rsid w:val="00847926"/>
    <w:rsid w:val="008529F9"/>
    <w:rsid w:val="00855B5F"/>
    <w:rsid w:val="0086217B"/>
    <w:rsid w:val="008656CE"/>
    <w:rsid w:val="00874BF4"/>
    <w:rsid w:val="0088465B"/>
    <w:rsid w:val="008864F2"/>
    <w:rsid w:val="00886E5A"/>
    <w:rsid w:val="0089353F"/>
    <w:rsid w:val="008A01EE"/>
    <w:rsid w:val="008A3694"/>
    <w:rsid w:val="008A49FF"/>
    <w:rsid w:val="008B1337"/>
    <w:rsid w:val="008B71F0"/>
    <w:rsid w:val="008C1CEA"/>
    <w:rsid w:val="008C30F0"/>
    <w:rsid w:val="008D3941"/>
    <w:rsid w:val="008D7287"/>
    <w:rsid w:val="008E3960"/>
    <w:rsid w:val="008E4487"/>
    <w:rsid w:val="008E54B0"/>
    <w:rsid w:val="008F67FE"/>
    <w:rsid w:val="0090115A"/>
    <w:rsid w:val="00910164"/>
    <w:rsid w:val="00910CED"/>
    <w:rsid w:val="0091377E"/>
    <w:rsid w:val="00913CC6"/>
    <w:rsid w:val="00916740"/>
    <w:rsid w:val="00925583"/>
    <w:rsid w:val="0094026D"/>
    <w:rsid w:val="00946FDA"/>
    <w:rsid w:val="0095241B"/>
    <w:rsid w:val="00962961"/>
    <w:rsid w:val="00965C3B"/>
    <w:rsid w:val="00971A32"/>
    <w:rsid w:val="00973888"/>
    <w:rsid w:val="00977FF0"/>
    <w:rsid w:val="00984220"/>
    <w:rsid w:val="009A01AA"/>
    <w:rsid w:val="009A1D81"/>
    <w:rsid w:val="009A74D7"/>
    <w:rsid w:val="009C2CA3"/>
    <w:rsid w:val="009C5560"/>
    <w:rsid w:val="009D44AF"/>
    <w:rsid w:val="009D7F05"/>
    <w:rsid w:val="009E25A3"/>
    <w:rsid w:val="009E4005"/>
    <w:rsid w:val="009F6704"/>
    <w:rsid w:val="00A02D1F"/>
    <w:rsid w:val="00A06050"/>
    <w:rsid w:val="00A1106F"/>
    <w:rsid w:val="00A1108C"/>
    <w:rsid w:val="00A15FDD"/>
    <w:rsid w:val="00A22B2E"/>
    <w:rsid w:val="00A248D5"/>
    <w:rsid w:val="00A30D21"/>
    <w:rsid w:val="00A3154A"/>
    <w:rsid w:val="00A36EB0"/>
    <w:rsid w:val="00A4450D"/>
    <w:rsid w:val="00A46292"/>
    <w:rsid w:val="00A47B45"/>
    <w:rsid w:val="00A51DDF"/>
    <w:rsid w:val="00A56F56"/>
    <w:rsid w:val="00A572B1"/>
    <w:rsid w:val="00A628BC"/>
    <w:rsid w:val="00A65FD8"/>
    <w:rsid w:val="00A71D7B"/>
    <w:rsid w:val="00A75424"/>
    <w:rsid w:val="00A82F9E"/>
    <w:rsid w:val="00AB1E64"/>
    <w:rsid w:val="00AC15AF"/>
    <w:rsid w:val="00AC1F84"/>
    <w:rsid w:val="00AC24E9"/>
    <w:rsid w:val="00AC5951"/>
    <w:rsid w:val="00AD29D4"/>
    <w:rsid w:val="00AD79D4"/>
    <w:rsid w:val="00AF0EA2"/>
    <w:rsid w:val="00B10B84"/>
    <w:rsid w:val="00B23FF2"/>
    <w:rsid w:val="00B329E7"/>
    <w:rsid w:val="00B405F5"/>
    <w:rsid w:val="00B40EA6"/>
    <w:rsid w:val="00B41C82"/>
    <w:rsid w:val="00B46717"/>
    <w:rsid w:val="00B47DA9"/>
    <w:rsid w:val="00B623C6"/>
    <w:rsid w:val="00B63CFC"/>
    <w:rsid w:val="00B64078"/>
    <w:rsid w:val="00B66994"/>
    <w:rsid w:val="00B754AF"/>
    <w:rsid w:val="00B826E1"/>
    <w:rsid w:val="00B86B1A"/>
    <w:rsid w:val="00B94A92"/>
    <w:rsid w:val="00BA092F"/>
    <w:rsid w:val="00BB01D9"/>
    <w:rsid w:val="00BB3E85"/>
    <w:rsid w:val="00BB4E27"/>
    <w:rsid w:val="00BC2B08"/>
    <w:rsid w:val="00BC3ACC"/>
    <w:rsid w:val="00BE6BC3"/>
    <w:rsid w:val="00BF7E36"/>
    <w:rsid w:val="00C15A48"/>
    <w:rsid w:val="00C201E7"/>
    <w:rsid w:val="00C2167A"/>
    <w:rsid w:val="00C51CBA"/>
    <w:rsid w:val="00C53543"/>
    <w:rsid w:val="00C56FDD"/>
    <w:rsid w:val="00C6470A"/>
    <w:rsid w:val="00C70238"/>
    <w:rsid w:val="00C7112E"/>
    <w:rsid w:val="00C71290"/>
    <w:rsid w:val="00C7250D"/>
    <w:rsid w:val="00C74BB2"/>
    <w:rsid w:val="00C8173D"/>
    <w:rsid w:val="00C8409E"/>
    <w:rsid w:val="00CB038B"/>
    <w:rsid w:val="00CB25D1"/>
    <w:rsid w:val="00CB3DAF"/>
    <w:rsid w:val="00CC05FD"/>
    <w:rsid w:val="00CD29B4"/>
    <w:rsid w:val="00CE5FE8"/>
    <w:rsid w:val="00CF0EC2"/>
    <w:rsid w:val="00D008FE"/>
    <w:rsid w:val="00D04009"/>
    <w:rsid w:val="00D04539"/>
    <w:rsid w:val="00D13DE8"/>
    <w:rsid w:val="00D15AC6"/>
    <w:rsid w:val="00D16C13"/>
    <w:rsid w:val="00D25DB7"/>
    <w:rsid w:val="00D27C92"/>
    <w:rsid w:val="00D34B6B"/>
    <w:rsid w:val="00D4152E"/>
    <w:rsid w:val="00D41D04"/>
    <w:rsid w:val="00D50D8F"/>
    <w:rsid w:val="00D65E16"/>
    <w:rsid w:val="00D70008"/>
    <w:rsid w:val="00D75AC3"/>
    <w:rsid w:val="00D82D55"/>
    <w:rsid w:val="00D849A3"/>
    <w:rsid w:val="00D856BF"/>
    <w:rsid w:val="00D9693C"/>
    <w:rsid w:val="00DA334B"/>
    <w:rsid w:val="00DA7553"/>
    <w:rsid w:val="00DB458F"/>
    <w:rsid w:val="00DB76FA"/>
    <w:rsid w:val="00DC50FE"/>
    <w:rsid w:val="00DC6F2A"/>
    <w:rsid w:val="00DC7F05"/>
    <w:rsid w:val="00DE230B"/>
    <w:rsid w:val="00DE3ECD"/>
    <w:rsid w:val="00DF0295"/>
    <w:rsid w:val="00DF193E"/>
    <w:rsid w:val="00DF3B2C"/>
    <w:rsid w:val="00E00F3E"/>
    <w:rsid w:val="00E10B51"/>
    <w:rsid w:val="00E26D0F"/>
    <w:rsid w:val="00E332A6"/>
    <w:rsid w:val="00E40A58"/>
    <w:rsid w:val="00E52103"/>
    <w:rsid w:val="00E804C4"/>
    <w:rsid w:val="00E85348"/>
    <w:rsid w:val="00E942D4"/>
    <w:rsid w:val="00EA19F1"/>
    <w:rsid w:val="00EA4A27"/>
    <w:rsid w:val="00EB434E"/>
    <w:rsid w:val="00EB724E"/>
    <w:rsid w:val="00F06431"/>
    <w:rsid w:val="00F10DDB"/>
    <w:rsid w:val="00F117A0"/>
    <w:rsid w:val="00F23D2A"/>
    <w:rsid w:val="00F327DC"/>
    <w:rsid w:val="00F36446"/>
    <w:rsid w:val="00F430E0"/>
    <w:rsid w:val="00F437FC"/>
    <w:rsid w:val="00F45014"/>
    <w:rsid w:val="00F46A6A"/>
    <w:rsid w:val="00F510CC"/>
    <w:rsid w:val="00F5624D"/>
    <w:rsid w:val="00F566AD"/>
    <w:rsid w:val="00F63043"/>
    <w:rsid w:val="00F65407"/>
    <w:rsid w:val="00F671F9"/>
    <w:rsid w:val="00F67C4C"/>
    <w:rsid w:val="00F7071E"/>
    <w:rsid w:val="00F75E8B"/>
    <w:rsid w:val="00F830B1"/>
    <w:rsid w:val="00F851D6"/>
    <w:rsid w:val="00F91277"/>
    <w:rsid w:val="00F93F9F"/>
    <w:rsid w:val="00F954CB"/>
    <w:rsid w:val="00F97372"/>
    <w:rsid w:val="00F97AAC"/>
    <w:rsid w:val="00FA2122"/>
    <w:rsid w:val="00FA3B38"/>
    <w:rsid w:val="00FB2D16"/>
    <w:rsid w:val="00FB4403"/>
    <w:rsid w:val="00FB50E7"/>
    <w:rsid w:val="00FB6058"/>
    <w:rsid w:val="00FB774B"/>
    <w:rsid w:val="00FC1ED0"/>
    <w:rsid w:val="00FC6CA1"/>
    <w:rsid w:val="00FC6CBD"/>
    <w:rsid w:val="00FD11B9"/>
    <w:rsid w:val="00FD274C"/>
    <w:rsid w:val="00FD7085"/>
    <w:rsid w:val="00FD7F51"/>
    <w:rsid w:val="00FE3DA9"/>
    <w:rsid w:val="00FE70C1"/>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uiPriority w:val="39"/>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F23D2A"/>
    <w:pPr>
      <w:ind w:left="720"/>
      <w:contextualSpacing/>
    </w:pPr>
  </w:style>
  <w:style w:type="paragraph" w:styleId="NormalWeb">
    <w:name w:val="Normal (Web)"/>
    <w:basedOn w:val="Normal"/>
    <w:uiPriority w:val="99"/>
    <w:unhideWhenUsed/>
    <w:rsid w:val="003A38A1"/>
    <w:pPr>
      <w:widowControl/>
      <w:autoSpaceDE/>
      <w:autoSpaceDN/>
      <w:adjustRightInd/>
      <w:spacing w:before="100" w:beforeAutospacing="1" w:after="100" w:afterAutospacing="1"/>
    </w:pPr>
    <w:rPr>
      <w:rFonts w:ascii="Times New Roman" w:eastAsia="Times New Roman"/>
      <w:sz w:val="24"/>
    </w:rPr>
  </w:style>
  <w:style w:type="paragraph" w:customStyle="1" w:styleId="Default">
    <w:name w:val="Default"/>
    <w:rsid w:val="00DB45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B329E7"/>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79268107">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76267644">
      <w:bodyDiv w:val="1"/>
      <w:marLeft w:val="0"/>
      <w:marRight w:val="0"/>
      <w:marTop w:val="0"/>
      <w:marBottom w:val="0"/>
      <w:divBdr>
        <w:top w:val="none" w:sz="0" w:space="0" w:color="auto"/>
        <w:left w:val="none" w:sz="0" w:space="0" w:color="auto"/>
        <w:bottom w:val="none" w:sz="0" w:space="0" w:color="auto"/>
        <w:right w:val="none" w:sz="0" w:space="0" w:color="auto"/>
      </w:divBdr>
      <w:divsChild>
        <w:div w:id="756443311">
          <w:marLeft w:val="0"/>
          <w:marRight w:val="0"/>
          <w:marTop w:val="60"/>
          <w:marBottom w:val="0"/>
          <w:divBdr>
            <w:top w:val="none" w:sz="0" w:space="0" w:color="auto"/>
            <w:left w:val="none" w:sz="0" w:space="0" w:color="auto"/>
            <w:bottom w:val="none" w:sz="0" w:space="0" w:color="auto"/>
            <w:right w:val="none" w:sz="0" w:space="0" w:color="auto"/>
          </w:divBdr>
        </w:div>
      </w:divsChild>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956599475">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2.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3.xml><?xml version="1.0" encoding="utf-8"?>
<ds:datastoreItem xmlns:ds="http://schemas.openxmlformats.org/officeDocument/2006/customXml" ds:itemID="{48D117AF-6C8C-41F7-8AB1-7EE11C893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5331</Words>
  <Characters>30389</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17</cp:revision>
  <cp:lastPrinted>2015-09-17T16:45:00Z</cp:lastPrinted>
  <dcterms:created xsi:type="dcterms:W3CDTF">2021-07-29T18:03:00Z</dcterms:created>
  <dcterms:modified xsi:type="dcterms:W3CDTF">2023-02-20T15:44:00Z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MediaServiceImageTags">
    <vt:lpwstr/>
  </property>
</Properties>
</file>